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0F" w:rsidRPr="00D16779" w:rsidRDefault="0095562E" w:rsidP="00D16779">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SKRIPSI</w:t>
      </w:r>
    </w:p>
    <w:p w:rsidR="0095562E" w:rsidRPr="00D16779" w:rsidRDefault="00DA0CDD" w:rsidP="00D16779">
      <w:pPr>
        <w:spacing w:after="0"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IMPLIKASI</w:t>
      </w:r>
      <w:r w:rsidR="0095562E" w:rsidRPr="00D16779">
        <w:rPr>
          <w:rFonts w:ascii="Times New Roman" w:hAnsi="Times New Roman" w:cs="Times New Roman"/>
          <w:b/>
          <w:sz w:val="24"/>
          <w:szCs w:val="24"/>
        </w:rPr>
        <w:t xml:space="preserve"> HUKUM PERBUATAN MEL</w:t>
      </w:r>
      <w:r w:rsidRPr="00D16779">
        <w:rPr>
          <w:rFonts w:ascii="Times New Roman" w:hAnsi="Times New Roman" w:cs="Times New Roman"/>
          <w:b/>
          <w:sz w:val="24"/>
          <w:szCs w:val="24"/>
        </w:rPr>
        <w:t xml:space="preserve">ANGGAR </w:t>
      </w:r>
      <w:r w:rsidR="00663361">
        <w:rPr>
          <w:rFonts w:ascii="Times New Roman" w:hAnsi="Times New Roman" w:cs="Times New Roman"/>
          <w:b/>
          <w:sz w:val="24"/>
          <w:szCs w:val="24"/>
        </w:rPr>
        <w:t xml:space="preserve">HUKUM </w:t>
      </w:r>
      <w:r w:rsidR="0095562E" w:rsidRPr="00D16779">
        <w:rPr>
          <w:rFonts w:ascii="Times New Roman" w:hAnsi="Times New Roman" w:cs="Times New Roman"/>
          <w:b/>
          <w:sz w:val="24"/>
          <w:szCs w:val="24"/>
        </w:rPr>
        <w:t xml:space="preserve">MENDIRIKAN BANGUNAN DIATAS TANAH HAK </w:t>
      </w:r>
      <w:r w:rsidR="00D91ACA">
        <w:rPr>
          <w:rFonts w:ascii="Times New Roman" w:hAnsi="Times New Roman" w:cs="Times New Roman"/>
          <w:b/>
          <w:sz w:val="24"/>
          <w:szCs w:val="24"/>
        </w:rPr>
        <w:t>MILIK</w:t>
      </w:r>
      <w:r w:rsidR="0095562E" w:rsidRPr="00D16779">
        <w:rPr>
          <w:rFonts w:ascii="Times New Roman" w:hAnsi="Times New Roman" w:cs="Times New Roman"/>
          <w:b/>
          <w:sz w:val="24"/>
          <w:szCs w:val="24"/>
        </w:rPr>
        <w:t xml:space="preserve"> SEBAGAI JAMINAN HUTANG</w:t>
      </w:r>
    </w:p>
    <w:p w:rsidR="0095562E" w:rsidRPr="00D16779" w:rsidRDefault="0095562E" w:rsidP="00D16779">
      <w:pPr>
        <w:spacing w:line="720" w:lineRule="auto"/>
        <w:jc w:val="both"/>
        <w:rPr>
          <w:rFonts w:ascii="Times New Roman" w:hAnsi="Times New Roman" w:cs="Times New Roman"/>
          <w:b/>
          <w:sz w:val="24"/>
          <w:szCs w:val="24"/>
        </w:rPr>
      </w:pPr>
    </w:p>
    <w:p w:rsidR="0095562E" w:rsidRPr="00D16779" w:rsidRDefault="00982D71" w:rsidP="00D16779">
      <w:pPr>
        <w:spacing w:line="72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drawing>
          <wp:anchor distT="0" distB="0" distL="114300" distR="114300" simplePos="0" relativeHeight="251659264" behindDoc="0" locked="0" layoutInCell="1" allowOverlap="1">
            <wp:simplePos x="0" y="0"/>
            <wp:positionH relativeFrom="margin">
              <wp:posOffset>1379220</wp:posOffset>
            </wp:positionH>
            <wp:positionV relativeFrom="margin">
              <wp:posOffset>1969770</wp:posOffset>
            </wp:positionV>
            <wp:extent cx="2190750" cy="2209800"/>
            <wp:effectExtent l="19050" t="0" r="0" b="0"/>
            <wp:wrapSquare wrapText="bothSides"/>
            <wp:docPr id="2" name="Picture 1" descr="C:\Users\Laptopku\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ku\Downloads\logo.png"/>
                    <pic:cNvPicPr>
                      <a:picLocks noChangeAspect="1" noChangeArrowheads="1"/>
                    </pic:cNvPicPr>
                  </pic:nvPicPr>
                  <pic:blipFill>
                    <a:blip r:embed="rId8" cstate="print"/>
                    <a:srcRect/>
                    <a:stretch>
                      <a:fillRect/>
                    </a:stretch>
                  </pic:blipFill>
                  <pic:spPr bwMode="auto">
                    <a:xfrm>
                      <a:off x="0" y="0"/>
                      <a:ext cx="2190750" cy="2209800"/>
                    </a:xfrm>
                    <a:prstGeom prst="rect">
                      <a:avLst/>
                    </a:prstGeom>
                    <a:noFill/>
                    <a:ln w="9525">
                      <a:noFill/>
                      <a:miter lim="800000"/>
                      <a:headEnd/>
                      <a:tailEnd/>
                    </a:ln>
                  </pic:spPr>
                </pic:pic>
              </a:graphicData>
            </a:graphic>
          </wp:anchor>
        </w:drawing>
      </w:r>
    </w:p>
    <w:p w:rsidR="0095562E" w:rsidRPr="00D16779" w:rsidRDefault="0095562E" w:rsidP="00D16779">
      <w:pPr>
        <w:spacing w:line="720" w:lineRule="auto"/>
        <w:jc w:val="both"/>
        <w:rPr>
          <w:rFonts w:ascii="Times New Roman" w:hAnsi="Times New Roman" w:cs="Times New Roman"/>
          <w:b/>
          <w:sz w:val="24"/>
          <w:szCs w:val="24"/>
        </w:rPr>
      </w:pPr>
    </w:p>
    <w:p w:rsidR="0095562E" w:rsidRPr="00D16779" w:rsidRDefault="0095562E" w:rsidP="00D16779">
      <w:pPr>
        <w:spacing w:line="720" w:lineRule="auto"/>
        <w:jc w:val="both"/>
        <w:rPr>
          <w:rFonts w:ascii="Times New Roman" w:hAnsi="Times New Roman" w:cs="Times New Roman"/>
          <w:b/>
          <w:sz w:val="24"/>
          <w:szCs w:val="24"/>
        </w:rPr>
      </w:pPr>
    </w:p>
    <w:p w:rsidR="0095562E" w:rsidRPr="00D16779" w:rsidRDefault="0095562E" w:rsidP="00D16779">
      <w:pPr>
        <w:spacing w:line="480" w:lineRule="auto"/>
        <w:jc w:val="both"/>
        <w:rPr>
          <w:rFonts w:ascii="Times New Roman" w:hAnsi="Times New Roman" w:cs="Times New Roman"/>
          <w:b/>
          <w:sz w:val="24"/>
          <w:szCs w:val="24"/>
        </w:rPr>
      </w:pPr>
    </w:p>
    <w:p w:rsidR="003366EF" w:rsidRPr="00D16779" w:rsidRDefault="003366EF" w:rsidP="00D16779">
      <w:pPr>
        <w:spacing w:line="480" w:lineRule="auto"/>
        <w:jc w:val="both"/>
        <w:rPr>
          <w:rFonts w:ascii="Times New Roman" w:hAnsi="Times New Roman" w:cs="Times New Roman"/>
          <w:b/>
          <w:sz w:val="24"/>
          <w:szCs w:val="24"/>
        </w:rPr>
      </w:pPr>
    </w:p>
    <w:p w:rsidR="003366EF" w:rsidRPr="00D16779" w:rsidRDefault="003366EF" w:rsidP="00D16779">
      <w:pPr>
        <w:spacing w:line="480" w:lineRule="auto"/>
        <w:jc w:val="both"/>
        <w:rPr>
          <w:rFonts w:ascii="Times New Roman" w:hAnsi="Times New Roman" w:cs="Times New Roman"/>
          <w:b/>
          <w:sz w:val="24"/>
          <w:szCs w:val="24"/>
        </w:rPr>
      </w:pPr>
    </w:p>
    <w:p w:rsidR="007F5BD0" w:rsidRDefault="0095562E" w:rsidP="00D16779">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Oleh</w:t>
      </w:r>
      <w:proofErr w:type="gramStart"/>
      <w:r w:rsidRPr="00D16779">
        <w:rPr>
          <w:rFonts w:ascii="Times New Roman" w:hAnsi="Times New Roman" w:cs="Times New Roman"/>
          <w:b/>
          <w:sz w:val="24"/>
          <w:szCs w:val="24"/>
        </w:rPr>
        <w:t>:</w:t>
      </w:r>
      <w:proofErr w:type="gramEnd"/>
      <w:r w:rsidRPr="00D16779">
        <w:rPr>
          <w:rFonts w:ascii="Times New Roman" w:hAnsi="Times New Roman" w:cs="Times New Roman"/>
          <w:b/>
          <w:sz w:val="24"/>
          <w:szCs w:val="24"/>
        </w:rPr>
        <w:br/>
      </w:r>
      <w:r w:rsidR="007F5BD0">
        <w:rPr>
          <w:rFonts w:ascii="Times New Roman" w:hAnsi="Times New Roman" w:cs="Times New Roman"/>
          <w:b/>
          <w:sz w:val="24"/>
          <w:szCs w:val="24"/>
        </w:rPr>
        <w:t>CHARISMA MEGAWATI</w:t>
      </w:r>
    </w:p>
    <w:p w:rsidR="0095562E" w:rsidRPr="00D16779" w:rsidRDefault="0095562E" w:rsidP="00D16779">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1811121107</w:t>
      </w:r>
    </w:p>
    <w:p w:rsidR="003366EF" w:rsidRPr="00D16779" w:rsidRDefault="003366EF" w:rsidP="00D16779">
      <w:pPr>
        <w:spacing w:line="240" w:lineRule="auto"/>
        <w:jc w:val="both"/>
        <w:rPr>
          <w:rFonts w:ascii="Times New Roman" w:hAnsi="Times New Roman" w:cs="Times New Roman"/>
          <w:b/>
          <w:sz w:val="24"/>
          <w:szCs w:val="24"/>
        </w:rPr>
      </w:pPr>
    </w:p>
    <w:p w:rsidR="003366EF" w:rsidRPr="00D16779" w:rsidRDefault="003366EF" w:rsidP="00D16779">
      <w:pPr>
        <w:spacing w:line="240" w:lineRule="auto"/>
        <w:jc w:val="both"/>
        <w:rPr>
          <w:rFonts w:ascii="Times New Roman" w:hAnsi="Times New Roman" w:cs="Times New Roman"/>
          <w:b/>
          <w:sz w:val="24"/>
          <w:szCs w:val="24"/>
        </w:rPr>
      </w:pPr>
    </w:p>
    <w:p w:rsidR="0095562E" w:rsidRDefault="0095562E" w:rsidP="00D16779">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PROGRAM STUDI ILMU HUKUM</w:t>
      </w:r>
      <w:r w:rsidRPr="00D16779">
        <w:rPr>
          <w:rFonts w:ascii="Times New Roman" w:hAnsi="Times New Roman" w:cs="Times New Roman"/>
          <w:b/>
          <w:sz w:val="24"/>
          <w:szCs w:val="24"/>
        </w:rPr>
        <w:br/>
        <w:t>FAKULTAS HUKUM</w:t>
      </w:r>
      <w:r w:rsidRPr="00D16779">
        <w:rPr>
          <w:rFonts w:ascii="Times New Roman" w:hAnsi="Times New Roman" w:cs="Times New Roman"/>
          <w:b/>
          <w:sz w:val="24"/>
          <w:szCs w:val="24"/>
        </w:rPr>
        <w:br/>
        <w:t>UNIV</w:t>
      </w:r>
      <w:r w:rsidR="005D1F30" w:rsidRPr="00D16779">
        <w:rPr>
          <w:rFonts w:ascii="Times New Roman" w:hAnsi="Times New Roman" w:cs="Times New Roman"/>
          <w:b/>
          <w:sz w:val="24"/>
          <w:szCs w:val="24"/>
        </w:rPr>
        <w:t>E</w:t>
      </w:r>
      <w:r w:rsidR="007F06F0">
        <w:rPr>
          <w:rFonts w:ascii="Times New Roman" w:hAnsi="Times New Roman" w:cs="Times New Roman"/>
          <w:b/>
          <w:sz w:val="24"/>
          <w:szCs w:val="24"/>
        </w:rPr>
        <w:t>R</w:t>
      </w:r>
      <w:r w:rsidR="005D1F30" w:rsidRPr="00D16779">
        <w:rPr>
          <w:rFonts w:ascii="Times New Roman" w:hAnsi="Times New Roman" w:cs="Times New Roman"/>
          <w:b/>
          <w:sz w:val="24"/>
          <w:szCs w:val="24"/>
        </w:rPr>
        <w:t>SITAS BHAYANGKARA SURABAYA</w:t>
      </w:r>
      <w:r w:rsidR="005D1F30" w:rsidRPr="00D16779">
        <w:rPr>
          <w:rFonts w:ascii="Times New Roman" w:hAnsi="Times New Roman" w:cs="Times New Roman"/>
          <w:b/>
          <w:sz w:val="24"/>
          <w:szCs w:val="24"/>
        </w:rPr>
        <w:br/>
        <w:t>2023</w:t>
      </w:r>
    </w:p>
    <w:p w:rsidR="00D16779" w:rsidRPr="00D16779" w:rsidRDefault="00D16779" w:rsidP="00D16779">
      <w:pPr>
        <w:spacing w:line="360" w:lineRule="auto"/>
        <w:jc w:val="center"/>
        <w:rPr>
          <w:rFonts w:ascii="Times New Roman" w:hAnsi="Times New Roman" w:cs="Times New Roman"/>
          <w:b/>
          <w:sz w:val="24"/>
          <w:szCs w:val="24"/>
        </w:rPr>
      </w:pPr>
    </w:p>
    <w:p w:rsidR="00D92A01" w:rsidRPr="00D16779" w:rsidRDefault="00D92A01" w:rsidP="00E329B9">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SKRIPSI</w:t>
      </w:r>
    </w:p>
    <w:p w:rsidR="00DA0CDD" w:rsidRPr="00D16779" w:rsidRDefault="00DA0CDD" w:rsidP="00E329B9">
      <w:pPr>
        <w:spacing w:after="0"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 xml:space="preserve">IMPLIKASI HUKUM PERBUATAN MELANGGAR </w:t>
      </w:r>
      <w:r w:rsidR="00663361">
        <w:rPr>
          <w:rFonts w:ascii="Times New Roman" w:hAnsi="Times New Roman" w:cs="Times New Roman"/>
          <w:b/>
          <w:sz w:val="24"/>
          <w:szCs w:val="24"/>
        </w:rPr>
        <w:t xml:space="preserve">HUKUM </w:t>
      </w:r>
      <w:r w:rsidRPr="00D16779">
        <w:rPr>
          <w:rFonts w:ascii="Times New Roman" w:hAnsi="Times New Roman" w:cs="Times New Roman"/>
          <w:b/>
          <w:sz w:val="24"/>
          <w:szCs w:val="24"/>
        </w:rPr>
        <w:t>MENDIRIKAN BANGUNAN DIATAS TANAH H</w:t>
      </w:r>
      <w:r w:rsidR="00904694" w:rsidRPr="00D16779">
        <w:rPr>
          <w:rFonts w:ascii="Times New Roman" w:hAnsi="Times New Roman" w:cs="Times New Roman"/>
          <w:b/>
          <w:sz w:val="24"/>
          <w:szCs w:val="24"/>
        </w:rPr>
        <w:t xml:space="preserve">AK </w:t>
      </w:r>
      <w:r w:rsidR="00D91ACA">
        <w:rPr>
          <w:rFonts w:ascii="Times New Roman" w:hAnsi="Times New Roman" w:cs="Times New Roman"/>
          <w:b/>
          <w:sz w:val="24"/>
          <w:szCs w:val="24"/>
        </w:rPr>
        <w:t>MILIK</w:t>
      </w:r>
      <w:r w:rsidR="00904694" w:rsidRPr="00D16779">
        <w:rPr>
          <w:rFonts w:ascii="Times New Roman" w:hAnsi="Times New Roman" w:cs="Times New Roman"/>
          <w:b/>
          <w:sz w:val="24"/>
          <w:szCs w:val="24"/>
        </w:rPr>
        <w:t xml:space="preserve"> SEBAGAI JAMINAN HUTANG</w:t>
      </w:r>
    </w:p>
    <w:p w:rsidR="00D92A01" w:rsidRPr="00D16779" w:rsidRDefault="00D92A01" w:rsidP="00E329B9">
      <w:pPr>
        <w:spacing w:line="360" w:lineRule="auto"/>
        <w:jc w:val="center"/>
        <w:rPr>
          <w:rFonts w:ascii="Times New Roman" w:hAnsi="Times New Roman" w:cs="Times New Roman"/>
          <w:b/>
          <w:sz w:val="24"/>
          <w:szCs w:val="24"/>
        </w:rPr>
      </w:pPr>
    </w:p>
    <w:p w:rsidR="00D92A01" w:rsidRPr="00D16779" w:rsidRDefault="00D92A01" w:rsidP="00D16779">
      <w:pPr>
        <w:spacing w:line="480" w:lineRule="auto"/>
        <w:jc w:val="both"/>
        <w:rPr>
          <w:rFonts w:ascii="Times New Roman" w:hAnsi="Times New Roman" w:cs="Times New Roman"/>
          <w:b/>
          <w:sz w:val="24"/>
          <w:szCs w:val="24"/>
        </w:rPr>
      </w:pPr>
    </w:p>
    <w:p w:rsidR="00D92A01" w:rsidRPr="00D16779" w:rsidRDefault="00D92A01" w:rsidP="00D16779">
      <w:pPr>
        <w:spacing w:line="480" w:lineRule="auto"/>
        <w:jc w:val="both"/>
        <w:rPr>
          <w:rFonts w:ascii="Times New Roman" w:hAnsi="Times New Roman" w:cs="Times New Roman"/>
          <w:b/>
          <w:sz w:val="24"/>
          <w:szCs w:val="24"/>
        </w:rPr>
      </w:pPr>
    </w:p>
    <w:p w:rsidR="00D92A01" w:rsidRPr="00D16779" w:rsidRDefault="00D92A01" w:rsidP="00D16779">
      <w:pPr>
        <w:spacing w:line="480" w:lineRule="auto"/>
        <w:jc w:val="both"/>
        <w:rPr>
          <w:rFonts w:ascii="Times New Roman" w:hAnsi="Times New Roman" w:cs="Times New Roman"/>
          <w:b/>
          <w:sz w:val="24"/>
          <w:szCs w:val="24"/>
        </w:rPr>
      </w:pPr>
    </w:p>
    <w:p w:rsidR="00911DE6" w:rsidRPr="00D16779" w:rsidRDefault="00911DE6" w:rsidP="00D16779">
      <w:pPr>
        <w:spacing w:line="480" w:lineRule="auto"/>
        <w:jc w:val="both"/>
        <w:rPr>
          <w:rFonts w:ascii="Times New Roman" w:hAnsi="Times New Roman" w:cs="Times New Roman"/>
          <w:b/>
          <w:sz w:val="24"/>
          <w:szCs w:val="24"/>
        </w:rPr>
      </w:pPr>
    </w:p>
    <w:p w:rsidR="00D92A01" w:rsidRPr="00D16779" w:rsidRDefault="00D92A01" w:rsidP="00E329B9">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Oleh</w:t>
      </w:r>
      <w:proofErr w:type="gramStart"/>
      <w:r w:rsidRPr="00D16779">
        <w:rPr>
          <w:rFonts w:ascii="Times New Roman" w:hAnsi="Times New Roman" w:cs="Times New Roman"/>
          <w:b/>
          <w:sz w:val="24"/>
          <w:szCs w:val="24"/>
        </w:rPr>
        <w:t>:</w:t>
      </w:r>
      <w:proofErr w:type="gramEnd"/>
      <w:r w:rsidRPr="00D16779">
        <w:rPr>
          <w:rFonts w:ascii="Times New Roman" w:hAnsi="Times New Roman" w:cs="Times New Roman"/>
          <w:b/>
          <w:sz w:val="24"/>
          <w:szCs w:val="24"/>
        </w:rPr>
        <w:br/>
      </w:r>
      <w:r w:rsidR="007F5BD0">
        <w:rPr>
          <w:rFonts w:ascii="Times New Roman" w:hAnsi="Times New Roman" w:cs="Times New Roman"/>
          <w:b/>
          <w:sz w:val="24"/>
          <w:szCs w:val="24"/>
        </w:rPr>
        <w:t>CHARISMA MEGAWATI</w:t>
      </w:r>
      <w:r w:rsidRPr="00D16779">
        <w:rPr>
          <w:rFonts w:ascii="Times New Roman" w:hAnsi="Times New Roman" w:cs="Times New Roman"/>
          <w:b/>
          <w:sz w:val="24"/>
          <w:szCs w:val="24"/>
        </w:rPr>
        <w:br/>
        <w:t>1811121107</w:t>
      </w:r>
    </w:p>
    <w:p w:rsidR="00D92A01" w:rsidRPr="00D16779" w:rsidRDefault="00D92A01" w:rsidP="00D16779">
      <w:pPr>
        <w:spacing w:line="240" w:lineRule="auto"/>
        <w:jc w:val="both"/>
        <w:rPr>
          <w:rFonts w:ascii="Times New Roman" w:hAnsi="Times New Roman" w:cs="Times New Roman"/>
          <w:b/>
          <w:sz w:val="24"/>
          <w:szCs w:val="24"/>
        </w:rPr>
      </w:pPr>
    </w:p>
    <w:p w:rsidR="00911DE6" w:rsidRPr="00D16779" w:rsidRDefault="00911DE6" w:rsidP="00D16779">
      <w:pPr>
        <w:spacing w:line="240" w:lineRule="auto"/>
        <w:jc w:val="both"/>
        <w:rPr>
          <w:rFonts w:ascii="Times New Roman" w:hAnsi="Times New Roman" w:cs="Times New Roman"/>
          <w:b/>
          <w:sz w:val="24"/>
          <w:szCs w:val="24"/>
        </w:rPr>
      </w:pPr>
    </w:p>
    <w:p w:rsidR="009E12AB" w:rsidRPr="00D16779" w:rsidRDefault="009E12AB" w:rsidP="00D16779">
      <w:pPr>
        <w:spacing w:line="240" w:lineRule="auto"/>
        <w:jc w:val="both"/>
        <w:rPr>
          <w:rFonts w:ascii="Times New Roman" w:hAnsi="Times New Roman" w:cs="Times New Roman"/>
          <w:b/>
          <w:sz w:val="24"/>
          <w:szCs w:val="24"/>
        </w:rPr>
      </w:pPr>
    </w:p>
    <w:p w:rsidR="00911DE6" w:rsidRPr="00D16779" w:rsidRDefault="00911DE6" w:rsidP="00D16779">
      <w:pPr>
        <w:spacing w:line="240" w:lineRule="auto"/>
        <w:jc w:val="both"/>
        <w:rPr>
          <w:rFonts w:ascii="Times New Roman" w:hAnsi="Times New Roman" w:cs="Times New Roman"/>
          <w:b/>
          <w:sz w:val="24"/>
          <w:szCs w:val="24"/>
        </w:rPr>
      </w:pPr>
    </w:p>
    <w:p w:rsidR="00911DE6" w:rsidRPr="00D16779" w:rsidRDefault="00911DE6" w:rsidP="00D16779">
      <w:pPr>
        <w:spacing w:line="240" w:lineRule="auto"/>
        <w:jc w:val="both"/>
        <w:rPr>
          <w:rFonts w:ascii="Times New Roman" w:hAnsi="Times New Roman" w:cs="Times New Roman"/>
          <w:b/>
          <w:sz w:val="24"/>
          <w:szCs w:val="24"/>
        </w:rPr>
      </w:pPr>
    </w:p>
    <w:p w:rsidR="00911DE6" w:rsidRDefault="00911DE6" w:rsidP="00D16779">
      <w:pPr>
        <w:spacing w:line="240" w:lineRule="auto"/>
        <w:jc w:val="both"/>
        <w:rPr>
          <w:rFonts w:ascii="Times New Roman" w:hAnsi="Times New Roman" w:cs="Times New Roman"/>
          <w:b/>
          <w:sz w:val="24"/>
          <w:szCs w:val="24"/>
        </w:rPr>
      </w:pPr>
    </w:p>
    <w:p w:rsidR="007F5BD0" w:rsidRPr="00D16779" w:rsidRDefault="007F5BD0" w:rsidP="00D16779">
      <w:pPr>
        <w:spacing w:line="240" w:lineRule="auto"/>
        <w:jc w:val="both"/>
        <w:rPr>
          <w:rFonts w:ascii="Times New Roman" w:hAnsi="Times New Roman" w:cs="Times New Roman"/>
          <w:b/>
          <w:sz w:val="24"/>
          <w:szCs w:val="24"/>
        </w:rPr>
      </w:pPr>
    </w:p>
    <w:p w:rsidR="00F07B73" w:rsidRDefault="00D92A01" w:rsidP="00E329B9">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br/>
        <w:t>PROGRAM STUDI ILMU HUKUM</w:t>
      </w:r>
      <w:r w:rsidRPr="00D16779">
        <w:rPr>
          <w:rFonts w:ascii="Times New Roman" w:hAnsi="Times New Roman" w:cs="Times New Roman"/>
          <w:b/>
          <w:sz w:val="24"/>
          <w:szCs w:val="24"/>
        </w:rPr>
        <w:br/>
        <w:t>FAKULTAS HUKUM</w:t>
      </w:r>
      <w:r w:rsidRPr="00D16779">
        <w:rPr>
          <w:rFonts w:ascii="Times New Roman" w:hAnsi="Times New Roman" w:cs="Times New Roman"/>
          <w:b/>
          <w:sz w:val="24"/>
          <w:szCs w:val="24"/>
        </w:rPr>
        <w:br/>
        <w:t>UNIV</w:t>
      </w:r>
      <w:r w:rsidR="005D1F30" w:rsidRPr="00D16779">
        <w:rPr>
          <w:rFonts w:ascii="Times New Roman" w:hAnsi="Times New Roman" w:cs="Times New Roman"/>
          <w:b/>
          <w:sz w:val="24"/>
          <w:szCs w:val="24"/>
        </w:rPr>
        <w:t>E</w:t>
      </w:r>
      <w:r w:rsidR="007F06F0">
        <w:rPr>
          <w:rFonts w:ascii="Times New Roman" w:hAnsi="Times New Roman" w:cs="Times New Roman"/>
          <w:b/>
          <w:sz w:val="24"/>
          <w:szCs w:val="24"/>
        </w:rPr>
        <w:t>R</w:t>
      </w:r>
      <w:r w:rsidR="005D1F30" w:rsidRPr="00D16779">
        <w:rPr>
          <w:rFonts w:ascii="Times New Roman" w:hAnsi="Times New Roman" w:cs="Times New Roman"/>
          <w:b/>
          <w:sz w:val="24"/>
          <w:szCs w:val="24"/>
        </w:rPr>
        <w:t>SITAS BHAYANGKA</w:t>
      </w:r>
      <w:r w:rsidR="00BA1143" w:rsidRPr="00D16779">
        <w:rPr>
          <w:rFonts w:ascii="Times New Roman" w:hAnsi="Times New Roman" w:cs="Times New Roman"/>
          <w:b/>
          <w:sz w:val="24"/>
          <w:szCs w:val="24"/>
        </w:rPr>
        <w:t>RA SURABAYA</w:t>
      </w:r>
      <w:r w:rsidR="00BA1143" w:rsidRPr="00D16779">
        <w:rPr>
          <w:rFonts w:ascii="Times New Roman" w:hAnsi="Times New Roman" w:cs="Times New Roman"/>
          <w:b/>
          <w:sz w:val="24"/>
          <w:szCs w:val="24"/>
        </w:rPr>
        <w:br/>
        <w:t>2023</w:t>
      </w:r>
    </w:p>
    <w:p w:rsidR="00F07B73" w:rsidRPr="00D16779" w:rsidRDefault="00F07B73" w:rsidP="00F07B73">
      <w:pPr>
        <w:jc w:val="center"/>
        <w:rPr>
          <w:rFonts w:ascii="Times New Roman" w:hAnsi="Times New Roman" w:cs="Times New Roman"/>
          <w:b/>
          <w:sz w:val="24"/>
          <w:szCs w:val="24"/>
        </w:rPr>
      </w:pPr>
      <w:r w:rsidRPr="00D16779">
        <w:rPr>
          <w:rFonts w:ascii="Times New Roman" w:hAnsi="Times New Roman" w:cs="Times New Roman"/>
          <w:b/>
          <w:sz w:val="24"/>
          <w:szCs w:val="24"/>
        </w:rPr>
        <w:lastRenderedPageBreak/>
        <w:t xml:space="preserve">IMPLIKASI HUKUM PERBUATAN MELANGGAR </w:t>
      </w:r>
      <w:r>
        <w:rPr>
          <w:rFonts w:ascii="Times New Roman" w:hAnsi="Times New Roman" w:cs="Times New Roman"/>
          <w:b/>
          <w:sz w:val="24"/>
          <w:szCs w:val="24"/>
        </w:rPr>
        <w:t xml:space="preserve">HUKUM </w:t>
      </w:r>
      <w:r w:rsidRPr="00D16779">
        <w:rPr>
          <w:rFonts w:ascii="Times New Roman" w:hAnsi="Times New Roman" w:cs="Times New Roman"/>
          <w:b/>
          <w:sz w:val="24"/>
          <w:szCs w:val="24"/>
        </w:rPr>
        <w:t xml:space="preserve">MENDIRIKAN BANGUNAN DIATAS TANAH HAK </w:t>
      </w:r>
      <w:r>
        <w:rPr>
          <w:rFonts w:ascii="Times New Roman" w:hAnsi="Times New Roman" w:cs="Times New Roman"/>
          <w:b/>
          <w:sz w:val="24"/>
          <w:szCs w:val="24"/>
        </w:rPr>
        <w:t>MILIK</w:t>
      </w:r>
      <w:r w:rsidRPr="00D16779">
        <w:rPr>
          <w:rFonts w:ascii="Times New Roman" w:hAnsi="Times New Roman" w:cs="Times New Roman"/>
          <w:b/>
          <w:sz w:val="24"/>
          <w:szCs w:val="24"/>
        </w:rPr>
        <w:t xml:space="preserve"> SEBAGAI JAMINAN HUTANG</w:t>
      </w:r>
    </w:p>
    <w:p w:rsidR="00BA1143" w:rsidRDefault="00BA114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07B73" w:rsidRDefault="00F07B73" w:rsidP="00F07B73">
      <w:pPr>
        <w:spacing w:line="360" w:lineRule="auto"/>
        <w:jc w:val="center"/>
        <w:rPr>
          <w:rFonts w:ascii="Times New Roman" w:hAnsi="Times New Roman" w:cs="Times New Roman"/>
          <w:b/>
          <w:sz w:val="24"/>
          <w:szCs w:val="24"/>
        </w:rPr>
      </w:pPr>
    </w:p>
    <w:p w:rsidR="00F07B73" w:rsidRPr="00F07B73" w:rsidRDefault="00F07B73" w:rsidP="00F07B73">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Untuk Melengkapi Tugas dan Memenuhi Syarat Untuk Mendapat Gelar Sarjana Hukum di Fakultas Hukum Universitas Bhayangkara Surabaya</w:t>
      </w: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Pr="00D16779" w:rsidRDefault="00F07B73" w:rsidP="00F07B73">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Oleh:</w:t>
      </w:r>
      <w:r w:rsidRPr="00D16779">
        <w:rPr>
          <w:rFonts w:ascii="Times New Roman" w:hAnsi="Times New Roman" w:cs="Times New Roman"/>
          <w:b/>
          <w:sz w:val="24"/>
          <w:szCs w:val="24"/>
        </w:rPr>
        <w:br/>
      </w:r>
      <w:r w:rsidR="007F5BD0">
        <w:rPr>
          <w:rFonts w:ascii="Times New Roman" w:hAnsi="Times New Roman" w:cs="Times New Roman"/>
          <w:b/>
          <w:sz w:val="24"/>
          <w:szCs w:val="24"/>
        </w:rPr>
        <w:t>CHARISMA MEGAWATI</w:t>
      </w:r>
      <w:r w:rsidRPr="00D16779">
        <w:rPr>
          <w:rFonts w:ascii="Times New Roman" w:hAnsi="Times New Roman" w:cs="Times New Roman"/>
          <w:b/>
          <w:sz w:val="24"/>
          <w:szCs w:val="24"/>
        </w:rPr>
        <w:br/>
        <w:t>1811121107</w:t>
      </w: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rPr>
          <w:rFonts w:ascii="Times New Roman" w:hAnsi="Times New Roman" w:cs="Times New Roman"/>
          <w:b/>
          <w:sz w:val="24"/>
          <w:szCs w:val="24"/>
        </w:rPr>
      </w:pPr>
    </w:p>
    <w:p w:rsidR="00F07B73" w:rsidRDefault="00F07B73" w:rsidP="00F07B73">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FAKULTAS HUKUM</w:t>
      </w:r>
      <w:r w:rsidRPr="00D16779">
        <w:rPr>
          <w:rFonts w:ascii="Times New Roman" w:hAnsi="Times New Roman" w:cs="Times New Roman"/>
          <w:b/>
          <w:sz w:val="24"/>
          <w:szCs w:val="24"/>
        </w:rPr>
        <w:br/>
        <w:t>UNIVE</w:t>
      </w:r>
      <w:r w:rsidR="007F06F0">
        <w:rPr>
          <w:rFonts w:ascii="Times New Roman" w:hAnsi="Times New Roman" w:cs="Times New Roman"/>
          <w:b/>
          <w:sz w:val="24"/>
          <w:szCs w:val="24"/>
        </w:rPr>
        <w:t>R</w:t>
      </w:r>
      <w:r w:rsidRPr="00D16779">
        <w:rPr>
          <w:rFonts w:ascii="Times New Roman" w:hAnsi="Times New Roman" w:cs="Times New Roman"/>
          <w:b/>
          <w:sz w:val="24"/>
          <w:szCs w:val="24"/>
        </w:rPr>
        <w:t>SITAS BHAYANGKARA SURABAYA</w:t>
      </w:r>
      <w:r w:rsidRPr="00D16779">
        <w:rPr>
          <w:rFonts w:ascii="Times New Roman" w:hAnsi="Times New Roman" w:cs="Times New Roman"/>
          <w:b/>
          <w:sz w:val="24"/>
          <w:szCs w:val="24"/>
        </w:rPr>
        <w:br/>
        <w:t>2023</w:t>
      </w:r>
    </w:p>
    <w:p w:rsidR="00F07B73" w:rsidRPr="00D16779" w:rsidRDefault="00F07B73" w:rsidP="00F07B73">
      <w:pPr>
        <w:spacing w:line="360" w:lineRule="auto"/>
        <w:rPr>
          <w:rFonts w:ascii="Times New Roman" w:hAnsi="Times New Roman" w:cs="Times New Roman"/>
          <w:b/>
          <w:sz w:val="24"/>
          <w:szCs w:val="24"/>
        </w:rPr>
        <w:sectPr w:rsidR="00F07B73" w:rsidRPr="00D16779" w:rsidSect="00BA1143">
          <w:headerReference w:type="default" r:id="rId9"/>
          <w:footerReference w:type="default" r:id="rId10"/>
          <w:headerReference w:type="first" r:id="rId11"/>
          <w:footerReference w:type="first" r:id="rId12"/>
          <w:pgSz w:w="11906" w:h="16838" w:code="9"/>
          <w:pgMar w:top="2268" w:right="1701" w:bottom="1701" w:left="2268" w:header="709" w:footer="709" w:gutter="0"/>
          <w:pgNumType w:fmt="lowerRoman" w:start="1"/>
          <w:cols w:space="708"/>
          <w:titlePg/>
          <w:docGrid w:linePitch="360"/>
        </w:sectPr>
      </w:pPr>
    </w:p>
    <w:p w:rsidR="005C54D6" w:rsidRPr="00D16779" w:rsidRDefault="005D0924" w:rsidP="00257651">
      <w:pPr>
        <w:pStyle w:val="Heading1"/>
      </w:pPr>
      <w:bookmarkStart w:id="0" w:name="_Toc136983934"/>
      <w:r>
        <w:rPr>
          <w:noProof/>
          <w:lang w:eastAsia="en-GB"/>
        </w:rPr>
        <w:lastRenderedPageBreak/>
        <w:drawing>
          <wp:anchor distT="0" distB="0" distL="114300" distR="114300" simplePos="0" relativeHeight="251660288" behindDoc="0" locked="0" layoutInCell="1" allowOverlap="1">
            <wp:simplePos x="0" y="0"/>
            <wp:positionH relativeFrom="column">
              <wp:posOffset>-1397067</wp:posOffset>
            </wp:positionH>
            <wp:positionV relativeFrom="paragraph">
              <wp:posOffset>-1392054</wp:posOffset>
            </wp:positionV>
            <wp:extent cx="7459512" cy="10608298"/>
            <wp:effectExtent l="19050" t="0" r="8088" b="0"/>
            <wp:wrapNone/>
            <wp:docPr id="4" name="Picture 2" descr="me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_1.jpg"/>
                    <pic:cNvPicPr/>
                  </pic:nvPicPr>
                  <pic:blipFill>
                    <a:blip r:embed="rId13" cstate="print"/>
                    <a:stretch>
                      <a:fillRect/>
                    </a:stretch>
                  </pic:blipFill>
                  <pic:spPr>
                    <a:xfrm>
                      <a:off x="0" y="0"/>
                      <a:ext cx="7464592" cy="10615522"/>
                    </a:xfrm>
                    <a:prstGeom prst="rect">
                      <a:avLst/>
                    </a:prstGeom>
                  </pic:spPr>
                </pic:pic>
              </a:graphicData>
            </a:graphic>
          </wp:anchor>
        </w:drawing>
      </w:r>
      <w:r w:rsidR="005C54D6" w:rsidRPr="00D16779">
        <w:t>Lembar Pengesahan</w:t>
      </w:r>
      <w:bookmarkEnd w:id="0"/>
      <w:r w:rsidR="005C54D6" w:rsidRPr="00D16779">
        <w:br/>
      </w:r>
    </w:p>
    <w:p w:rsidR="006D267B" w:rsidRPr="00D16779" w:rsidRDefault="005C54D6"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t>SKRIPSI INI TELAH DISETUJUI</w:t>
      </w:r>
      <w:r w:rsidRPr="00D16779">
        <w:rPr>
          <w:rFonts w:ascii="Times New Roman" w:hAnsi="Times New Roman" w:cs="Times New Roman"/>
          <w:sz w:val="24"/>
          <w:szCs w:val="24"/>
        </w:rPr>
        <w:br/>
        <w:t xml:space="preserve">PADA </w:t>
      </w:r>
      <w:proofErr w:type="gramStart"/>
      <w:r w:rsidRPr="00D16779">
        <w:rPr>
          <w:rFonts w:ascii="Times New Roman" w:hAnsi="Times New Roman" w:cs="Times New Roman"/>
          <w:sz w:val="24"/>
          <w:szCs w:val="24"/>
        </w:rPr>
        <w:t>TANGGAL .............</w:t>
      </w:r>
      <w:proofErr w:type="gramEnd"/>
    </w:p>
    <w:p w:rsidR="006D267B" w:rsidRPr="00D16779" w:rsidRDefault="006D267B" w:rsidP="00E329B9">
      <w:pPr>
        <w:spacing w:line="480" w:lineRule="auto"/>
        <w:jc w:val="center"/>
        <w:rPr>
          <w:rFonts w:ascii="Times New Roman" w:hAnsi="Times New Roman" w:cs="Times New Roman"/>
          <w:sz w:val="24"/>
          <w:szCs w:val="24"/>
        </w:rPr>
      </w:pPr>
    </w:p>
    <w:p w:rsidR="006D267B" w:rsidRPr="00D16779" w:rsidRDefault="005C54D6"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br/>
        <w:t>Oleh</w:t>
      </w:r>
    </w:p>
    <w:p w:rsidR="006D267B" w:rsidRPr="00D16779" w:rsidRDefault="005C54D6"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br/>
        <w:t>Pembimbing</w:t>
      </w:r>
    </w:p>
    <w:p w:rsidR="006D267B" w:rsidRPr="00D16779" w:rsidRDefault="006D267B" w:rsidP="00E329B9">
      <w:pPr>
        <w:spacing w:line="480" w:lineRule="auto"/>
        <w:jc w:val="center"/>
        <w:rPr>
          <w:rFonts w:ascii="Times New Roman" w:hAnsi="Times New Roman" w:cs="Times New Roman"/>
          <w:sz w:val="24"/>
          <w:szCs w:val="24"/>
        </w:rPr>
      </w:pPr>
    </w:p>
    <w:p w:rsidR="006D267B" w:rsidRPr="00D16779" w:rsidRDefault="005C54D6" w:rsidP="00E329B9">
      <w:pPr>
        <w:spacing w:line="480" w:lineRule="auto"/>
        <w:jc w:val="center"/>
        <w:rPr>
          <w:rFonts w:ascii="Times New Roman" w:hAnsi="Times New Roman" w:cs="Times New Roman"/>
          <w:b/>
          <w:sz w:val="24"/>
          <w:szCs w:val="24"/>
        </w:rPr>
      </w:pPr>
      <w:r w:rsidRPr="00D16779">
        <w:rPr>
          <w:rFonts w:ascii="Times New Roman" w:hAnsi="Times New Roman" w:cs="Times New Roman"/>
          <w:sz w:val="24"/>
          <w:szCs w:val="24"/>
        </w:rPr>
        <w:br/>
      </w:r>
      <w:r w:rsidRPr="00D16779">
        <w:rPr>
          <w:rFonts w:ascii="Times New Roman" w:hAnsi="Times New Roman" w:cs="Times New Roman"/>
          <w:b/>
          <w:sz w:val="24"/>
          <w:szCs w:val="24"/>
        </w:rPr>
        <w:t xml:space="preserve">Dr. </w:t>
      </w:r>
      <w:r w:rsidR="006D267B" w:rsidRPr="00D16779">
        <w:rPr>
          <w:rFonts w:ascii="Times New Roman" w:hAnsi="Times New Roman" w:cs="Times New Roman"/>
          <w:b/>
          <w:sz w:val="24"/>
          <w:szCs w:val="24"/>
        </w:rPr>
        <w:t>Sugiharto, S.H., M.Hum.</w:t>
      </w:r>
    </w:p>
    <w:p w:rsidR="005C54D6" w:rsidRPr="00D16779" w:rsidRDefault="005C54D6"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br/>
        <w:t>Mengetahui</w:t>
      </w:r>
      <w:proofErr w:type="gramStart"/>
      <w:r w:rsidRPr="00D16779">
        <w:rPr>
          <w:rFonts w:ascii="Times New Roman" w:hAnsi="Times New Roman" w:cs="Times New Roman"/>
          <w:sz w:val="24"/>
          <w:szCs w:val="24"/>
        </w:rPr>
        <w:t>:</w:t>
      </w:r>
      <w:proofErr w:type="gramEnd"/>
      <w:r w:rsidRPr="00D16779">
        <w:rPr>
          <w:rFonts w:ascii="Times New Roman" w:hAnsi="Times New Roman" w:cs="Times New Roman"/>
          <w:sz w:val="24"/>
          <w:szCs w:val="24"/>
        </w:rPr>
        <w:br/>
        <w:t>Ketua Program Studi Ilmu Hukum</w:t>
      </w:r>
    </w:p>
    <w:p w:rsidR="004B283E" w:rsidRPr="00D16779" w:rsidRDefault="004B283E" w:rsidP="00E329B9">
      <w:pPr>
        <w:spacing w:line="480" w:lineRule="auto"/>
        <w:jc w:val="center"/>
        <w:rPr>
          <w:rFonts w:ascii="Times New Roman" w:hAnsi="Times New Roman" w:cs="Times New Roman"/>
          <w:sz w:val="24"/>
          <w:szCs w:val="24"/>
        </w:rPr>
      </w:pPr>
    </w:p>
    <w:p w:rsidR="004B283E" w:rsidRPr="00D16779" w:rsidRDefault="004B283E" w:rsidP="00E329B9">
      <w:pPr>
        <w:spacing w:line="480" w:lineRule="auto"/>
        <w:jc w:val="center"/>
        <w:rPr>
          <w:rFonts w:ascii="Times New Roman" w:hAnsi="Times New Roman" w:cs="Times New Roman"/>
          <w:b/>
          <w:sz w:val="24"/>
          <w:szCs w:val="24"/>
        </w:rPr>
      </w:pPr>
    </w:p>
    <w:p w:rsidR="005C54D6" w:rsidRPr="00D16779" w:rsidRDefault="005C54D6" w:rsidP="00E329B9">
      <w:pPr>
        <w:spacing w:line="480" w:lineRule="auto"/>
        <w:jc w:val="center"/>
        <w:rPr>
          <w:rFonts w:ascii="Times New Roman" w:hAnsi="Times New Roman" w:cs="Times New Roman"/>
          <w:b/>
          <w:sz w:val="24"/>
          <w:szCs w:val="24"/>
        </w:rPr>
      </w:pPr>
      <w:r w:rsidRPr="00D16779">
        <w:rPr>
          <w:rFonts w:ascii="Times New Roman" w:hAnsi="Times New Roman" w:cs="Times New Roman"/>
          <w:b/>
          <w:sz w:val="24"/>
          <w:szCs w:val="24"/>
        </w:rPr>
        <w:t>Siti Ngaisah, S.H., M.H.</w:t>
      </w:r>
    </w:p>
    <w:p w:rsidR="005C54D6" w:rsidRPr="00D16779" w:rsidRDefault="005C54D6" w:rsidP="00E329B9">
      <w:pPr>
        <w:spacing w:line="480" w:lineRule="auto"/>
        <w:jc w:val="center"/>
        <w:rPr>
          <w:rFonts w:ascii="Times New Roman" w:hAnsi="Times New Roman" w:cs="Times New Roman"/>
          <w:sz w:val="24"/>
          <w:szCs w:val="24"/>
        </w:rPr>
      </w:pPr>
    </w:p>
    <w:p w:rsidR="00591C31" w:rsidRPr="00E9338A" w:rsidRDefault="005D0924" w:rsidP="00E9338A">
      <w:pPr>
        <w:pStyle w:val="Heading1"/>
        <w:rPr>
          <w:rStyle w:val="Heading1Char"/>
          <w:b/>
        </w:rPr>
      </w:pPr>
      <w:bookmarkStart w:id="1" w:name="_Toc136983935"/>
      <w:r>
        <w:rPr>
          <w:noProof/>
          <w:lang w:eastAsia="en-GB"/>
        </w:rPr>
        <w:lastRenderedPageBreak/>
        <w:drawing>
          <wp:anchor distT="0" distB="0" distL="114300" distR="114300" simplePos="0" relativeHeight="251661312" behindDoc="0" locked="0" layoutInCell="1" allowOverlap="1">
            <wp:simplePos x="0" y="0"/>
            <wp:positionH relativeFrom="column">
              <wp:posOffset>-1300814</wp:posOffset>
            </wp:positionH>
            <wp:positionV relativeFrom="paragraph">
              <wp:posOffset>-1416117</wp:posOffset>
            </wp:positionV>
            <wp:extent cx="7267642" cy="10635916"/>
            <wp:effectExtent l="19050" t="0" r="9458" b="0"/>
            <wp:wrapNone/>
            <wp:docPr id="5" name="Picture 4" descr="meg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_2.jpg"/>
                    <pic:cNvPicPr/>
                  </pic:nvPicPr>
                  <pic:blipFill>
                    <a:blip r:embed="rId14" cstate="print"/>
                    <a:stretch>
                      <a:fillRect/>
                    </a:stretch>
                  </pic:blipFill>
                  <pic:spPr>
                    <a:xfrm>
                      <a:off x="0" y="0"/>
                      <a:ext cx="7272087" cy="10642421"/>
                    </a:xfrm>
                    <a:prstGeom prst="rect">
                      <a:avLst/>
                    </a:prstGeom>
                  </pic:spPr>
                </pic:pic>
              </a:graphicData>
            </a:graphic>
          </wp:anchor>
        </w:drawing>
      </w:r>
      <w:r w:rsidR="00591C31" w:rsidRPr="00E9338A">
        <w:rPr>
          <w:rStyle w:val="Heading1Char"/>
          <w:b/>
        </w:rPr>
        <w:t>HALAMAN PENETAPAN TIM PENGUJI</w:t>
      </w:r>
      <w:bookmarkEnd w:id="1"/>
    </w:p>
    <w:p w:rsidR="004B283E" w:rsidRPr="00E329B9" w:rsidRDefault="00591C31" w:rsidP="00E9338A">
      <w:pPr>
        <w:spacing w:line="480" w:lineRule="auto"/>
        <w:jc w:val="center"/>
        <w:rPr>
          <w:rFonts w:ascii="Times New Roman" w:hAnsi="Times New Roman" w:cs="Times New Roman"/>
          <w:b/>
          <w:sz w:val="24"/>
          <w:szCs w:val="24"/>
        </w:rPr>
      </w:pPr>
      <w:bookmarkStart w:id="2" w:name="_Toc135340660"/>
      <w:r w:rsidRPr="00E9338A">
        <w:rPr>
          <w:rFonts w:ascii="Times New Roman" w:hAnsi="Times New Roman" w:cs="Times New Roman"/>
          <w:sz w:val="24"/>
          <w:szCs w:val="24"/>
        </w:rPr>
        <w:t>Skripsi ini telah diuji dan dinilai oleh Tim Penguji Skripsi Fakultas Hukum Universitas Bhayangkara Surabaya</w:t>
      </w:r>
      <w:bookmarkEnd w:id="2"/>
      <w:r w:rsidR="005C54D6" w:rsidRPr="00E9338A">
        <w:rPr>
          <w:rFonts w:ascii="Times New Roman" w:hAnsi="Times New Roman" w:cs="Times New Roman"/>
          <w:sz w:val="24"/>
          <w:szCs w:val="24"/>
        </w:rPr>
        <w:br/>
      </w:r>
      <w:r w:rsidR="005C54D6" w:rsidRPr="00E329B9">
        <w:rPr>
          <w:rFonts w:ascii="Times New Roman" w:hAnsi="Times New Roman" w:cs="Times New Roman"/>
          <w:sz w:val="24"/>
          <w:szCs w:val="24"/>
        </w:rPr>
        <w:t xml:space="preserve">Pada </w:t>
      </w:r>
      <w:proofErr w:type="gramStart"/>
      <w:r w:rsidR="005C54D6" w:rsidRPr="00E329B9">
        <w:rPr>
          <w:rFonts w:ascii="Times New Roman" w:hAnsi="Times New Roman" w:cs="Times New Roman"/>
          <w:sz w:val="24"/>
          <w:szCs w:val="24"/>
        </w:rPr>
        <w:t>Tanggal ..................</w:t>
      </w:r>
      <w:proofErr w:type="gramEnd"/>
    </w:p>
    <w:p w:rsidR="004B283E" w:rsidRPr="00D16779" w:rsidRDefault="005C54D6"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br/>
        <w:t xml:space="preserve">Dr. </w:t>
      </w:r>
      <w:r w:rsidR="001475FC" w:rsidRPr="00D16779">
        <w:rPr>
          <w:rFonts w:ascii="Times New Roman" w:hAnsi="Times New Roman" w:cs="Times New Roman"/>
          <w:sz w:val="24"/>
          <w:szCs w:val="24"/>
        </w:rPr>
        <w:t>Imam Suroso</w:t>
      </w:r>
      <w:proofErr w:type="gramStart"/>
      <w:r w:rsidR="001475FC" w:rsidRPr="00D16779">
        <w:rPr>
          <w:rFonts w:ascii="Times New Roman" w:hAnsi="Times New Roman" w:cs="Times New Roman"/>
          <w:sz w:val="24"/>
          <w:szCs w:val="24"/>
        </w:rPr>
        <w:t>,S.H</w:t>
      </w:r>
      <w:proofErr w:type="gramEnd"/>
      <w:r w:rsidR="001475FC" w:rsidRPr="00D16779">
        <w:rPr>
          <w:rFonts w:ascii="Times New Roman" w:hAnsi="Times New Roman" w:cs="Times New Roman"/>
          <w:sz w:val="24"/>
          <w:szCs w:val="24"/>
        </w:rPr>
        <w:t>.,M.H.</w:t>
      </w:r>
      <w:r w:rsidRPr="00D16779">
        <w:rPr>
          <w:rFonts w:ascii="Times New Roman" w:hAnsi="Times New Roman" w:cs="Times New Roman"/>
          <w:sz w:val="24"/>
          <w:szCs w:val="24"/>
        </w:rPr>
        <w:t xml:space="preserve"> (.......................................)</w:t>
      </w:r>
    </w:p>
    <w:p w:rsidR="004B283E" w:rsidRPr="00D16779" w:rsidRDefault="005C54D6"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br/>
      </w:r>
      <w:r w:rsidR="001475FC" w:rsidRPr="00D16779">
        <w:rPr>
          <w:rFonts w:ascii="Times New Roman" w:hAnsi="Times New Roman" w:cs="Times New Roman"/>
          <w:sz w:val="24"/>
          <w:szCs w:val="24"/>
        </w:rPr>
        <w:t>Sinarianda Kurnia H.</w:t>
      </w:r>
      <w:proofErr w:type="gramStart"/>
      <w:r w:rsidR="001475FC" w:rsidRPr="00D16779">
        <w:rPr>
          <w:rFonts w:ascii="Times New Roman" w:hAnsi="Times New Roman" w:cs="Times New Roman"/>
          <w:sz w:val="24"/>
          <w:szCs w:val="24"/>
        </w:rPr>
        <w:t>,S.H</w:t>
      </w:r>
      <w:proofErr w:type="gramEnd"/>
      <w:r w:rsidR="001475FC" w:rsidRPr="00D16779">
        <w:rPr>
          <w:rFonts w:ascii="Times New Roman" w:hAnsi="Times New Roman" w:cs="Times New Roman"/>
          <w:sz w:val="24"/>
          <w:szCs w:val="24"/>
        </w:rPr>
        <w:t>.,M.H.</w:t>
      </w:r>
      <w:r w:rsidRPr="00D16779">
        <w:rPr>
          <w:rFonts w:ascii="Times New Roman" w:hAnsi="Times New Roman" w:cs="Times New Roman"/>
          <w:sz w:val="24"/>
          <w:szCs w:val="24"/>
        </w:rPr>
        <w:t xml:space="preserve"> (.......................................)</w:t>
      </w:r>
    </w:p>
    <w:p w:rsidR="004B283E" w:rsidRPr="00D16779" w:rsidRDefault="004B283E" w:rsidP="00E329B9">
      <w:pPr>
        <w:spacing w:line="480" w:lineRule="auto"/>
        <w:jc w:val="center"/>
        <w:rPr>
          <w:rFonts w:ascii="Times New Roman" w:hAnsi="Times New Roman" w:cs="Times New Roman"/>
          <w:sz w:val="24"/>
          <w:szCs w:val="24"/>
        </w:rPr>
      </w:pPr>
    </w:p>
    <w:p w:rsidR="004B283E" w:rsidRPr="00D16779" w:rsidRDefault="001475FC"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t>Dr. Sugiharto.</w:t>
      </w:r>
      <w:proofErr w:type="gramStart"/>
      <w:r w:rsidRPr="00D16779">
        <w:rPr>
          <w:rFonts w:ascii="Times New Roman" w:hAnsi="Times New Roman" w:cs="Times New Roman"/>
          <w:sz w:val="24"/>
          <w:szCs w:val="24"/>
        </w:rPr>
        <w:t>,S.H</w:t>
      </w:r>
      <w:proofErr w:type="gramEnd"/>
      <w:r w:rsidRPr="00D16779">
        <w:rPr>
          <w:rFonts w:ascii="Times New Roman" w:hAnsi="Times New Roman" w:cs="Times New Roman"/>
          <w:sz w:val="24"/>
          <w:szCs w:val="24"/>
        </w:rPr>
        <w:t>.,M.Hum. (.......................................)</w:t>
      </w:r>
    </w:p>
    <w:p w:rsidR="004B283E" w:rsidRPr="00D16779" w:rsidRDefault="004B283E" w:rsidP="00E329B9">
      <w:pPr>
        <w:spacing w:line="480" w:lineRule="auto"/>
        <w:jc w:val="center"/>
        <w:rPr>
          <w:rFonts w:ascii="Times New Roman" w:hAnsi="Times New Roman" w:cs="Times New Roman"/>
          <w:sz w:val="24"/>
          <w:szCs w:val="24"/>
        </w:rPr>
      </w:pPr>
    </w:p>
    <w:p w:rsidR="004B283E" w:rsidRPr="00D16779" w:rsidRDefault="004B283E" w:rsidP="00E329B9">
      <w:pPr>
        <w:spacing w:line="480" w:lineRule="auto"/>
        <w:jc w:val="center"/>
        <w:rPr>
          <w:rFonts w:ascii="Times New Roman" w:hAnsi="Times New Roman" w:cs="Times New Roman"/>
          <w:sz w:val="24"/>
          <w:szCs w:val="24"/>
        </w:rPr>
      </w:pPr>
    </w:p>
    <w:p w:rsidR="004B283E" w:rsidRPr="00D16779" w:rsidRDefault="005C54D6" w:rsidP="00E329B9">
      <w:pPr>
        <w:spacing w:line="480" w:lineRule="auto"/>
        <w:jc w:val="center"/>
        <w:rPr>
          <w:rFonts w:ascii="Times New Roman" w:hAnsi="Times New Roman" w:cs="Times New Roman"/>
          <w:sz w:val="24"/>
          <w:szCs w:val="24"/>
        </w:rPr>
      </w:pPr>
      <w:r w:rsidRPr="00D16779">
        <w:rPr>
          <w:rFonts w:ascii="Times New Roman" w:hAnsi="Times New Roman" w:cs="Times New Roman"/>
          <w:sz w:val="24"/>
          <w:szCs w:val="24"/>
        </w:rPr>
        <w:br/>
        <w:t>Mengesahkan</w:t>
      </w:r>
      <w:proofErr w:type="gramStart"/>
      <w:r w:rsidRPr="00D16779">
        <w:rPr>
          <w:rFonts w:ascii="Times New Roman" w:hAnsi="Times New Roman" w:cs="Times New Roman"/>
          <w:sz w:val="24"/>
          <w:szCs w:val="24"/>
        </w:rPr>
        <w:t>,</w:t>
      </w:r>
      <w:proofErr w:type="gramEnd"/>
      <w:r w:rsidRPr="00D16779">
        <w:rPr>
          <w:rFonts w:ascii="Times New Roman" w:hAnsi="Times New Roman" w:cs="Times New Roman"/>
          <w:sz w:val="24"/>
          <w:szCs w:val="24"/>
        </w:rPr>
        <w:br/>
        <w:t>Dekan Fakultas Hukum Universitas Bhayangkara Surabaya</w:t>
      </w:r>
    </w:p>
    <w:p w:rsidR="004B283E" w:rsidRPr="00D16779" w:rsidRDefault="004B283E" w:rsidP="00E329B9">
      <w:pPr>
        <w:spacing w:line="480" w:lineRule="auto"/>
        <w:jc w:val="center"/>
        <w:rPr>
          <w:rFonts w:ascii="Times New Roman" w:hAnsi="Times New Roman" w:cs="Times New Roman"/>
          <w:sz w:val="24"/>
          <w:szCs w:val="24"/>
        </w:rPr>
      </w:pPr>
    </w:p>
    <w:p w:rsidR="00904694" w:rsidRDefault="005C54D6" w:rsidP="00591C31">
      <w:pPr>
        <w:spacing w:line="480" w:lineRule="auto"/>
        <w:jc w:val="center"/>
        <w:rPr>
          <w:rFonts w:ascii="Times New Roman" w:hAnsi="Times New Roman" w:cs="Times New Roman"/>
          <w:b/>
          <w:sz w:val="24"/>
          <w:szCs w:val="24"/>
        </w:rPr>
      </w:pPr>
      <w:r w:rsidRPr="00D16779">
        <w:rPr>
          <w:rFonts w:ascii="Times New Roman" w:hAnsi="Times New Roman" w:cs="Times New Roman"/>
          <w:sz w:val="24"/>
          <w:szCs w:val="24"/>
        </w:rPr>
        <w:br/>
      </w:r>
      <w:r w:rsidRPr="00D16779">
        <w:rPr>
          <w:rFonts w:ascii="Times New Roman" w:hAnsi="Times New Roman" w:cs="Times New Roman"/>
          <w:b/>
          <w:sz w:val="24"/>
          <w:szCs w:val="24"/>
        </w:rPr>
        <w:t>Dr. Karim., SH., MH</w:t>
      </w:r>
    </w:p>
    <w:p w:rsidR="00591C31" w:rsidRPr="00D16779" w:rsidRDefault="00591C31" w:rsidP="00591C31">
      <w:pPr>
        <w:spacing w:line="480" w:lineRule="auto"/>
        <w:jc w:val="center"/>
        <w:rPr>
          <w:rFonts w:ascii="Times New Roman" w:hAnsi="Times New Roman" w:cs="Times New Roman"/>
          <w:b/>
          <w:sz w:val="24"/>
          <w:szCs w:val="24"/>
        </w:rPr>
        <w:sectPr w:rsidR="00591C31" w:rsidRPr="00D16779" w:rsidSect="00BA1143">
          <w:footerReference w:type="default" r:id="rId15"/>
          <w:footerReference w:type="first" r:id="rId16"/>
          <w:pgSz w:w="11906" w:h="16838" w:code="9"/>
          <w:pgMar w:top="2268" w:right="1701" w:bottom="1701" w:left="2268" w:header="709" w:footer="709" w:gutter="0"/>
          <w:pgNumType w:fmt="lowerRoman" w:start="1"/>
          <w:cols w:space="708"/>
          <w:titlePg/>
          <w:docGrid w:linePitch="360"/>
        </w:sectPr>
      </w:pPr>
    </w:p>
    <w:p w:rsidR="00591C31" w:rsidRPr="00591C31" w:rsidRDefault="00591C31" w:rsidP="00591C31"/>
    <w:p w:rsidR="00591C31" w:rsidRPr="00A77C47" w:rsidRDefault="00591C31" w:rsidP="00591C31">
      <w:pPr>
        <w:spacing w:line="480" w:lineRule="auto"/>
        <w:jc w:val="center"/>
        <w:rPr>
          <w:rFonts w:ascii="Times New Roman" w:hAnsi="Times New Roman" w:cs="Times New Roman"/>
          <w:b/>
          <w:sz w:val="24"/>
          <w:szCs w:val="24"/>
        </w:rPr>
      </w:pPr>
      <w:r w:rsidRPr="00A77C47">
        <w:rPr>
          <w:rFonts w:ascii="Times New Roman" w:hAnsi="Times New Roman" w:cs="Times New Roman"/>
          <w:b/>
          <w:sz w:val="24"/>
          <w:szCs w:val="24"/>
        </w:rPr>
        <w:lastRenderedPageBreak/>
        <w:t>SURAT PERNYATAAN</w:t>
      </w:r>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Saya yang bertanda tangan dibawah </w:t>
      </w:r>
      <w:proofErr w:type="gramStart"/>
      <w:r>
        <w:rPr>
          <w:rFonts w:ascii="Times New Roman" w:hAnsi="Times New Roman" w:cs="Times New Roman"/>
          <w:sz w:val="24"/>
          <w:szCs w:val="24"/>
        </w:rPr>
        <w:t>ini :</w:t>
      </w:r>
      <w:proofErr w:type="gramEnd"/>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Charisma Megawati</w:t>
      </w:r>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Tempat/Tgl Lahir</w:t>
      </w:r>
      <w:r>
        <w:rPr>
          <w:rFonts w:ascii="Times New Roman" w:hAnsi="Times New Roman" w:cs="Times New Roman"/>
          <w:sz w:val="24"/>
          <w:szCs w:val="24"/>
        </w:rPr>
        <w:tab/>
        <w:t>: Sidoarjo, 12 Juni 1999</w:t>
      </w:r>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1811121107</w:t>
      </w:r>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Ilmu Hukum</w:t>
      </w:r>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Cangkring RT 24 RW 06 Sidokare – Sidoarjo</w:t>
      </w:r>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Penulisan Skripsi dengan judul “Implikasi Hukum Perbuatan Melanggar Hukum Atas Mendirikan</w:t>
      </w:r>
      <w:r w:rsidR="00115261">
        <w:rPr>
          <w:rFonts w:ascii="Times New Roman" w:hAnsi="Times New Roman" w:cs="Times New Roman"/>
          <w:sz w:val="24"/>
          <w:szCs w:val="24"/>
        </w:rPr>
        <w:t xml:space="preserve"> Bangunan Diatas Tanah Hak Milik</w:t>
      </w:r>
      <w:r>
        <w:rPr>
          <w:rFonts w:ascii="Times New Roman" w:hAnsi="Times New Roman" w:cs="Times New Roman"/>
          <w:sz w:val="24"/>
          <w:szCs w:val="24"/>
        </w:rPr>
        <w:t xml:space="preserve"> Sebagai Jaminan Hutang” dalam memenuhi syarat untuk memperoleh gelar Sarjana Hukum pada Fakultas Hukum Universitas Bhayangkara Surabaya adalah benar-benar hasil karya cipta sendiri, yang saya buat sesuai dengan ketentuan yang berlaku, dan bukan hasil jiplakan (</w:t>
      </w:r>
      <w:r>
        <w:rPr>
          <w:rFonts w:ascii="Times New Roman" w:hAnsi="Times New Roman" w:cs="Times New Roman"/>
          <w:i/>
          <w:sz w:val="24"/>
          <w:szCs w:val="24"/>
        </w:rPr>
        <w:t>plagiat</w:t>
      </w:r>
      <w:r>
        <w:rPr>
          <w:rFonts w:ascii="Times New Roman" w:hAnsi="Times New Roman" w:cs="Times New Roman"/>
          <w:sz w:val="24"/>
          <w:szCs w:val="24"/>
        </w:rPr>
        <w:t>).</w:t>
      </w:r>
    </w:p>
    <w:p w:rsidR="00591C31"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Apabila di kemudian hari ternyata Skripsi ini hasil jiplakan, maka saya bersedia dituntut di depan pengadilan dan dicabut gelar Sarjana Ilmu Hukumnya.</w:t>
      </w:r>
    </w:p>
    <w:p w:rsidR="00591C31" w:rsidRPr="00A77C47" w:rsidRDefault="00591C31" w:rsidP="00591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Demikian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pernyataan ini saya buat dengan sebenarnya serta dengan penuh tanggung jawab atas segala akibat hukumnya.</w:t>
      </w:r>
    </w:p>
    <w:p w:rsidR="00591C31" w:rsidRPr="005360B0" w:rsidRDefault="00591C31" w:rsidP="00591C31">
      <w:pPr>
        <w:jc w:val="right"/>
        <w:rPr>
          <w:rFonts w:ascii="Times New Roman" w:hAnsi="Times New Roman" w:cs="Times New Roman"/>
          <w:sz w:val="24"/>
          <w:szCs w:val="24"/>
        </w:rPr>
      </w:pPr>
      <w:r>
        <w:rPr>
          <w:rFonts w:ascii="Times New Roman" w:hAnsi="Times New Roman" w:cs="Times New Roman"/>
          <w:sz w:val="24"/>
          <w:szCs w:val="24"/>
        </w:rPr>
        <w:t xml:space="preserve">Surabaya, </w:t>
      </w:r>
      <w:r w:rsidR="00AE6CD8">
        <w:rPr>
          <w:rFonts w:ascii="Times New Roman" w:hAnsi="Times New Roman" w:cs="Times New Roman"/>
          <w:sz w:val="24"/>
          <w:szCs w:val="24"/>
        </w:rPr>
        <w:tab/>
      </w:r>
      <w:r w:rsidR="00AE6CD8">
        <w:rPr>
          <w:rFonts w:ascii="Times New Roman" w:hAnsi="Times New Roman" w:cs="Times New Roman"/>
          <w:sz w:val="24"/>
          <w:szCs w:val="24"/>
        </w:rPr>
        <w:tab/>
        <w:t>2023</w:t>
      </w:r>
    </w:p>
    <w:p w:rsidR="00591C31" w:rsidRDefault="00591C31" w:rsidP="00591C31">
      <w:pPr>
        <w:rPr>
          <w:rFonts w:ascii="Times New Roman" w:hAnsi="Times New Roman" w:cs="Times New Roman"/>
          <w:b/>
          <w:sz w:val="24"/>
          <w:szCs w:val="24"/>
        </w:rPr>
      </w:pPr>
    </w:p>
    <w:p w:rsidR="00591C31" w:rsidRDefault="00591C31" w:rsidP="00591C31">
      <w:pPr>
        <w:rPr>
          <w:rFonts w:ascii="Times New Roman" w:hAnsi="Times New Roman" w:cs="Times New Roman"/>
          <w:b/>
          <w:sz w:val="24"/>
          <w:szCs w:val="24"/>
        </w:rPr>
      </w:pPr>
    </w:p>
    <w:p w:rsidR="00591C31" w:rsidRDefault="00591C31" w:rsidP="00591C31">
      <w:pPr>
        <w:rPr>
          <w:rFonts w:ascii="Times New Roman" w:hAnsi="Times New Roman" w:cs="Times New Roman"/>
          <w:b/>
          <w:sz w:val="24"/>
          <w:szCs w:val="24"/>
        </w:rPr>
      </w:pPr>
    </w:p>
    <w:p w:rsidR="00591C31" w:rsidRDefault="00591C31" w:rsidP="00591C31">
      <w:pPr>
        <w:jc w:val="right"/>
        <w:rPr>
          <w:rFonts w:ascii="Times New Roman" w:hAnsi="Times New Roman" w:cs="Times New Roman"/>
          <w:b/>
          <w:sz w:val="24"/>
          <w:szCs w:val="24"/>
        </w:rPr>
      </w:pPr>
      <w:r>
        <w:rPr>
          <w:rFonts w:ascii="Times New Roman" w:hAnsi="Times New Roman" w:cs="Times New Roman"/>
          <w:b/>
          <w:sz w:val="24"/>
          <w:szCs w:val="24"/>
        </w:rPr>
        <w:t>Charisma Megawati</w:t>
      </w:r>
    </w:p>
    <w:p w:rsidR="00591C31" w:rsidRDefault="00591C31" w:rsidP="00591C31"/>
    <w:p w:rsidR="00BB22B7" w:rsidRDefault="00BB22B7" w:rsidP="00591C31"/>
    <w:p w:rsidR="00F206A0" w:rsidRPr="00D16779" w:rsidRDefault="00F206A0" w:rsidP="00257651">
      <w:pPr>
        <w:pStyle w:val="Heading1"/>
      </w:pPr>
      <w:bookmarkStart w:id="3" w:name="_Toc136983936"/>
      <w:r w:rsidRPr="00D16779">
        <w:lastRenderedPageBreak/>
        <w:t>KATA PENGANTAR</w:t>
      </w:r>
      <w:bookmarkEnd w:id="3"/>
    </w:p>
    <w:p w:rsidR="00F206A0" w:rsidRPr="00D16779" w:rsidRDefault="00286230" w:rsidP="00A66E7F">
      <w:pPr>
        <w:spacing w:line="480" w:lineRule="auto"/>
        <w:jc w:val="both"/>
        <w:rPr>
          <w:rFonts w:ascii="Times New Roman" w:hAnsi="Times New Roman" w:cs="Times New Roman"/>
          <w:sz w:val="24"/>
          <w:szCs w:val="24"/>
        </w:rPr>
      </w:pPr>
      <w:proofErr w:type="gramStart"/>
      <w:r w:rsidRPr="00D16779">
        <w:rPr>
          <w:rFonts w:ascii="Times New Roman" w:hAnsi="Times New Roman" w:cs="Times New Roman"/>
          <w:sz w:val="24"/>
          <w:szCs w:val="24"/>
        </w:rPr>
        <w:t xml:space="preserve">Puji dan syukur saya panjatkan kepada Tuhan Yang Maha Esa, </w:t>
      </w:r>
      <w:r w:rsidR="0096405A" w:rsidRPr="00D16779">
        <w:rPr>
          <w:rFonts w:ascii="Times New Roman" w:hAnsi="Times New Roman" w:cs="Times New Roman"/>
          <w:sz w:val="24"/>
          <w:szCs w:val="24"/>
        </w:rPr>
        <w:t xml:space="preserve">sehingga </w:t>
      </w:r>
      <w:r w:rsidRPr="00D16779">
        <w:rPr>
          <w:rFonts w:ascii="Times New Roman" w:hAnsi="Times New Roman" w:cs="Times New Roman"/>
          <w:sz w:val="24"/>
          <w:szCs w:val="24"/>
        </w:rPr>
        <w:t>saya dapat menyelesaikan</w:t>
      </w:r>
      <w:r w:rsidR="0096405A" w:rsidRPr="00D16779">
        <w:rPr>
          <w:rFonts w:ascii="Times New Roman" w:hAnsi="Times New Roman" w:cs="Times New Roman"/>
          <w:sz w:val="24"/>
          <w:szCs w:val="24"/>
        </w:rPr>
        <w:t xml:space="preserve"> proposal</w:t>
      </w:r>
      <w:r w:rsidRPr="00D16779">
        <w:rPr>
          <w:rFonts w:ascii="Times New Roman" w:hAnsi="Times New Roman" w:cs="Times New Roman"/>
          <w:sz w:val="24"/>
          <w:szCs w:val="24"/>
        </w:rPr>
        <w:t xml:space="preserve"> </w:t>
      </w:r>
      <w:r w:rsidR="009928A3" w:rsidRPr="00D16779">
        <w:rPr>
          <w:rFonts w:ascii="Times New Roman" w:hAnsi="Times New Roman" w:cs="Times New Roman"/>
          <w:sz w:val="24"/>
          <w:szCs w:val="24"/>
        </w:rPr>
        <w:t xml:space="preserve">skripsi ini, </w:t>
      </w:r>
      <w:r w:rsidRPr="00D16779">
        <w:rPr>
          <w:rFonts w:ascii="Times New Roman" w:hAnsi="Times New Roman" w:cs="Times New Roman"/>
          <w:sz w:val="24"/>
          <w:szCs w:val="24"/>
        </w:rPr>
        <w:t xml:space="preserve">dengan judul “Implikasi Hukum Perbuatan Melanggar Hukum Mendirikan </w:t>
      </w:r>
      <w:r w:rsidR="003B62B7" w:rsidRPr="00D16779">
        <w:rPr>
          <w:rFonts w:ascii="Times New Roman" w:hAnsi="Times New Roman" w:cs="Times New Roman"/>
          <w:sz w:val="24"/>
          <w:szCs w:val="24"/>
        </w:rPr>
        <w:t>Bangunan Diatas Tanah Hak Pakai Sebagai Jaminan Hutang”</w:t>
      </w:r>
      <w:r w:rsidR="0096405A" w:rsidRPr="00D16779">
        <w:rPr>
          <w:rFonts w:ascii="Times New Roman" w:hAnsi="Times New Roman" w:cs="Times New Roman"/>
          <w:sz w:val="24"/>
          <w:szCs w:val="24"/>
        </w:rPr>
        <w:t>.</w:t>
      </w:r>
      <w:proofErr w:type="gramEnd"/>
      <w:r w:rsidR="0096405A" w:rsidRPr="00D16779">
        <w:rPr>
          <w:rFonts w:ascii="Times New Roman" w:hAnsi="Times New Roman" w:cs="Times New Roman"/>
          <w:sz w:val="24"/>
          <w:szCs w:val="24"/>
        </w:rPr>
        <w:t xml:space="preserve"> </w:t>
      </w:r>
      <w:proofErr w:type="gramStart"/>
      <w:r w:rsidR="0096405A" w:rsidRPr="00D16779">
        <w:rPr>
          <w:rFonts w:ascii="Times New Roman" w:hAnsi="Times New Roman" w:cs="Times New Roman"/>
          <w:sz w:val="24"/>
          <w:szCs w:val="24"/>
        </w:rPr>
        <w:t>Proposal skripsi ini disusun sebagai salah satu syarat untuk mengerjakan skripsi pada program Strata-1 program studi Ilmu Hukum di Fakultas Hukum Universitas Bhayangkara Surabaya.</w:t>
      </w:r>
      <w:proofErr w:type="gramEnd"/>
    </w:p>
    <w:p w:rsidR="0096405A" w:rsidRPr="00D16779" w:rsidRDefault="0096405A" w:rsidP="00A66E7F">
      <w:pPr>
        <w:spacing w:line="480" w:lineRule="auto"/>
        <w:jc w:val="both"/>
        <w:rPr>
          <w:rFonts w:ascii="Times New Roman" w:hAnsi="Times New Roman" w:cs="Times New Roman"/>
          <w:sz w:val="24"/>
          <w:szCs w:val="24"/>
        </w:rPr>
      </w:pPr>
      <w:r w:rsidRPr="00D16779">
        <w:rPr>
          <w:rFonts w:ascii="Times New Roman" w:hAnsi="Times New Roman" w:cs="Times New Roman"/>
          <w:sz w:val="24"/>
          <w:szCs w:val="24"/>
        </w:rPr>
        <w:t xml:space="preserve">Penulis menyadari dalam penyusunan proposal skripsi ini tidak </w:t>
      </w:r>
      <w:proofErr w:type="gramStart"/>
      <w:r w:rsidRPr="00D16779">
        <w:rPr>
          <w:rFonts w:ascii="Times New Roman" w:hAnsi="Times New Roman" w:cs="Times New Roman"/>
          <w:sz w:val="24"/>
          <w:szCs w:val="24"/>
        </w:rPr>
        <w:t>akan</w:t>
      </w:r>
      <w:proofErr w:type="gramEnd"/>
      <w:r w:rsidRPr="00D16779">
        <w:rPr>
          <w:rFonts w:ascii="Times New Roman" w:hAnsi="Times New Roman" w:cs="Times New Roman"/>
          <w:sz w:val="24"/>
          <w:szCs w:val="24"/>
        </w:rPr>
        <w:t xml:space="preserve"> selesai tanpa bantuan dari berbagai pihak yang terlibat baik secara langsung maupun tidak langsung, karena itu pada kesempatan ini saya ingin mengucapkan terima kasih kepada:</w:t>
      </w:r>
    </w:p>
    <w:p w:rsidR="00972D92" w:rsidRDefault="00972D92" w:rsidP="00A17FD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Rektor Universitas Bhayangkara Surabaya Brigjen.Pol (Purn) Drs. Anton Setiadji, S.H., M.H., yang telah memberikan kesempatan kepada saya untuk menimba ilmu di Universitas Bhayangkara Surabaya.</w:t>
      </w:r>
    </w:p>
    <w:p w:rsidR="0096405A" w:rsidRPr="00D16779" w:rsidRDefault="0096405A" w:rsidP="00A17FD9">
      <w:pPr>
        <w:pStyle w:val="ListParagraph"/>
        <w:numPr>
          <w:ilvl w:val="0"/>
          <w:numId w:val="11"/>
        </w:numPr>
        <w:spacing w:line="480" w:lineRule="auto"/>
        <w:jc w:val="both"/>
        <w:rPr>
          <w:rFonts w:ascii="Times New Roman" w:hAnsi="Times New Roman" w:cs="Times New Roman"/>
          <w:sz w:val="24"/>
          <w:szCs w:val="24"/>
        </w:rPr>
      </w:pPr>
      <w:r w:rsidRPr="00D16779">
        <w:rPr>
          <w:rFonts w:ascii="Times New Roman" w:hAnsi="Times New Roman" w:cs="Times New Roman"/>
          <w:sz w:val="24"/>
          <w:szCs w:val="24"/>
        </w:rPr>
        <w:t xml:space="preserve">Dekan Fakultas Hukum Universitas Bhayangkara Surabaya Dr. Karim, SH., </w:t>
      </w:r>
      <w:proofErr w:type="gramStart"/>
      <w:r w:rsidRPr="00D16779">
        <w:rPr>
          <w:rFonts w:ascii="Times New Roman" w:hAnsi="Times New Roman" w:cs="Times New Roman"/>
          <w:sz w:val="24"/>
          <w:szCs w:val="24"/>
        </w:rPr>
        <w:t>MH.,</w:t>
      </w:r>
      <w:proofErr w:type="gramEnd"/>
      <w:r w:rsidRPr="00D16779">
        <w:rPr>
          <w:rFonts w:ascii="Times New Roman" w:hAnsi="Times New Roman" w:cs="Times New Roman"/>
          <w:sz w:val="24"/>
          <w:szCs w:val="24"/>
        </w:rPr>
        <w:t xml:space="preserve"> atas arahannya.</w:t>
      </w:r>
    </w:p>
    <w:p w:rsidR="0096405A" w:rsidRPr="00D16779" w:rsidRDefault="0096405A" w:rsidP="00A17FD9">
      <w:pPr>
        <w:pStyle w:val="ListParagraph"/>
        <w:numPr>
          <w:ilvl w:val="0"/>
          <w:numId w:val="11"/>
        </w:numPr>
        <w:spacing w:line="480" w:lineRule="auto"/>
        <w:jc w:val="both"/>
        <w:rPr>
          <w:rFonts w:ascii="Times New Roman" w:hAnsi="Times New Roman" w:cs="Times New Roman"/>
          <w:sz w:val="24"/>
          <w:szCs w:val="24"/>
        </w:rPr>
      </w:pPr>
      <w:r w:rsidRPr="00D16779">
        <w:rPr>
          <w:rFonts w:ascii="Times New Roman" w:hAnsi="Times New Roman" w:cs="Times New Roman"/>
          <w:sz w:val="24"/>
          <w:szCs w:val="24"/>
        </w:rPr>
        <w:t>Ketua Program Studi Ilmu Hukum Siti Ngaisah, S.H., M.H.</w:t>
      </w:r>
    </w:p>
    <w:p w:rsidR="0096405A" w:rsidRPr="00D16779" w:rsidRDefault="0096405A" w:rsidP="00A17FD9">
      <w:pPr>
        <w:pStyle w:val="ListParagraph"/>
        <w:numPr>
          <w:ilvl w:val="0"/>
          <w:numId w:val="11"/>
        </w:numPr>
        <w:spacing w:line="480" w:lineRule="auto"/>
        <w:jc w:val="both"/>
        <w:rPr>
          <w:rFonts w:ascii="Times New Roman" w:hAnsi="Times New Roman" w:cs="Times New Roman"/>
          <w:sz w:val="24"/>
          <w:szCs w:val="24"/>
        </w:rPr>
      </w:pPr>
      <w:r w:rsidRPr="00D16779">
        <w:rPr>
          <w:rFonts w:ascii="Times New Roman" w:hAnsi="Times New Roman" w:cs="Times New Roman"/>
          <w:sz w:val="24"/>
          <w:szCs w:val="24"/>
        </w:rPr>
        <w:t>Kepada Pembimbing Dr. Sugiharto.</w:t>
      </w:r>
      <w:proofErr w:type="gramStart"/>
      <w:r w:rsidRPr="00D16779">
        <w:rPr>
          <w:rFonts w:ascii="Times New Roman" w:hAnsi="Times New Roman" w:cs="Times New Roman"/>
          <w:sz w:val="24"/>
          <w:szCs w:val="24"/>
        </w:rPr>
        <w:t>,S.H</w:t>
      </w:r>
      <w:proofErr w:type="gramEnd"/>
      <w:r w:rsidRPr="00D16779">
        <w:rPr>
          <w:rFonts w:ascii="Times New Roman" w:hAnsi="Times New Roman" w:cs="Times New Roman"/>
          <w:sz w:val="24"/>
          <w:szCs w:val="24"/>
        </w:rPr>
        <w:t xml:space="preserve">.,M.Hum. </w:t>
      </w:r>
      <w:proofErr w:type="gramStart"/>
      <w:r w:rsidRPr="00D16779">
        <w:rPr>
          <w:rFonts w:ascii="Times New Roman" w:hAnsi="Times New Roman" w:cs="Times New Roman"/>
          <w:sz w:val="24"/>
          <w:szCs w:val="24"/>
        </w:rPr>
        <w:t>yang</w:t>
      </w:r>
      <w:proofErr w:type="gramEnd"/>
      <w:r w:rsidRPr="00D16779">
        <w:rPr>
          <w:rFonts w:ascii="Times New Roman" w:hAnsi="Times New Roman" w:cs="Times New Roman"/>
          <w:sz w:val="24"/>
          <w:szCs w:val="24"/>
        </w:rPr>
        <w:t xml:space="preserve"> dengan kebesaran jiwa membimbing selama proses penyusunan proposal skripsi ini.</w:t>
      </w:r>
    </w:p>
    <w:p w:rsidR="009C4DE8" w:rsidRDefault="009C4DE8" w:rsidP="00A17FD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w:t>
      </w:r>
      <w:r w:rsidR="00972D92">
        <w:rPr>
          <w:rFonts w:ascii="Times New Roman" w:hAnsi="Times New Roman" w:cs="Times New Roman"/>
          <w:sz w:val="24"/>
          <w:szCs w:val="24"/>
        </w:rPr>
        <w:t>orang tua saya mama yang sela</w:t>
      </w:r>
      <w:r w:rsidR="000F01A7">
        <w:rPr>
          <w:rFonts w:ascii="Times New Roman" w:hAnsi="Times New Roman" w:cs="Times New Roman"/>
          <w:sz w:val="24"/>
          <w:szCs w:val="24"/>
        </w:rPr>
        <w:t>lu mendoakan dan mendukung saya dalam segala hal.</w:t>
      </w:r>
    </w:p>
    <w:p w:rsidR="00972D92" w:rsidRDefault="00972D92" w:rsidP="00A17FD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Kepada almarhum papa, saya tujukan skripsi ini untuk papa bahwa saya bisa menyelesai</w:t>
      </w:r>
      <w:r w:rsidR="000F01A7">
        <w:rPr>
          <w:rFonts w:ascii="Times New Roman" w:hAnsi="Times New Roman" w:cs="Times New Roman"/>
          <w:sz w:val="24"/>
          <w:szCs w:val="24"/>
        </w:rPr>
        <w:t xml:space="preserve">kan pendidikan Strata-1 dengan jerih payah saya sendiri, papa harus melihat dan bangga </w:t>
      </w:r>
      <w:proofErr w:type="gramStart"/>
      <w:r w:rsidR="000F01A7">
        <w:rPr>
          <w:rFonts w:ascii="Times New Roman" w:hAnsi="Times New Roman" w:cs="Times New Roman"/>
          <w:sz w:val="24"/>
          <w:szCs w:val="24"/>
        </w:rPr>
        <w:t>sama</w:t>
      </w:r>
      <w:proofErr w:type="gramEnd"/>
      <w:r w:rsidR="000F01A7">
        <w:rPr>
          <w:rFonts w:ascii="Times New Roman" w:hAnsi="Times New Roman" w:cs="Times New Roman"/>
          <w:sz w:val="24"/>
          <w:szCs w:val="24"/>
        </w:rPr>
        <w:t xml:space="preserve"> Mega.</w:t>
      </w:r>
    </w:p>
    <w:p w:rsidR="00A66E7F" w:rsidRPr="00A66E7F" w:rsidRDefault="00A66E7F" w:rsidP="00A17FD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pasangan saya Hendy Yahya, yang selalu mendukung dan mengusahakan banyak hal agar saya sampai di titik ini.</w:t>
      </w:r>
    </w:p>
    <w:p w:rsidR="00972D92" w:rsidRDefault="00972D92" w:rsidP="00A17FD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team propan depo bangunan</w:t>
      </w:r>
      <w:r w:rsidR="00A66E7F">
        <w:rPr>
          <w:rFonts w:ascii="Times New Roman" w:hAnsi="Times New Roman" w:cs="Times New Roman"/>
          <w:sz w:val="24"/>
          <w:szCs w:val="24"/>
        </w:rPr>
        <w:t xml:space="preserve"> sidoarjo</w:t>
      </w:r>
      <w:r>
        <w:rPr>
          <w:rFonts w:ascii="Times New Roman" w:hAnsi="Times New Roman" w:cs="Times New Roman"/>
          <w:sz w:val="24"/>
          <w:szCs w:val="24"/>
        </w:rPr>
        <w:t xml:space="preserve"> Bu Heny Lay, Bu Kurnia, Mbak Riska, Mbak Vivit, Mas Angga, Mas Derry telah mendukung saya untuk bekerja sambil kuliah.</w:t>
      </w:r>
    </w:p>
    <w:p w:rsidR="00972D92" w:rsidRDefault="00972D92" w:rsidP="00A17FD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sahabat-sahabat Sintia Dwi Rachmania, Octavia Majja Saputri, Aisyah Velya, Annisa, Natasya</w:t>
      </w:r>
      <w:r w:rsidR="00A66E7F">
        <w:rPr>
          <w:rFonts w:ascii="Times New Roman" w:hAnsi="Times New Roman" w:cs="Times New Roman"/>
          <w:sz w:val="24"/>
          <w:szCs w:val="24"/>
        </w:rPr>
        <w:t>, telah mendukung saya dan berjuang bersama.</w:t>
      </w:r>
    </w:p>
    <w:p w:rsidR="00200FE4" w:rsidRPr="00D16779" w:rsidRDefault="00200FE4" w:rsidP="00A66E7F">
      <w:pPr>
        <w:spacing w:line="480" w:lineRule="auto"/>
        <w:jc w:val="both"/>
        <w:rPr>
          <w:rFonts w:ascii="Times New Roman" w:hAnsi="Times New Roman" w:cs="Times New Roman"/>
          <w:sz w:val="24"/>
          <w:szCs w:val="24"/>
        </w:rPr>
      </w:pPr>
      <w:proofErr w:type="gramStart"/>
      <w:r w:rsidRPr="00D16779">
        <w:rPr>
          <w:rFonts w:ascii="Times New Roman" w:hAnsi="Times New Roman" w:cs="Times New Roman"/>
          <w:sz w:val="24"/>
          <w:szCs w:val="24"/>
        </w:rPr>
        <w:t>Saya menyadari proposal skripsi ini tidak luput dari berbagai kekurangan.</w:t>
      </w:r>
      <w:proofErr w:type="gramEnd"/>
      <w:r w:rsidRPr="00D16779">
        <w:rPr>
          <w:rFonts w:ascii="Times New Roman" w:hAnsi="Times New Roman" w:cs="Times New Roman"/>
          <w:sz w:val="24"/>
          <w:szCs w:val="24"/>
        </w:rPr>
        <w:t xml:space="preserve"> </w:t>
      </w:r>
      <w:proofErr w:type="gramStart"/>
      <w:r w:rsidRPr="00D16779">
        <w:rPr>
          <w:rFonts w:ascii="Times New Roman" w:hAnsi="Times New Roman" w:cs="Times New Roman"/>
          <w:sz w:val="24"/>
          <w:szCs w:val="24"/>
        </w:rPr>
        <w:t>Penulis mengharapkan saran dan kritik demi kesempurnaan dan perbaikannya sehingga akhirnya laporan proposal skripsi ini dapat memberikan manfaat.</w:t>
      </w:r>
      <w:proofErr w:type="gramEnd"/>
    </w:p>
    <w:p w:rsidR="00200FE4" w:rsidRPr="00D16779" w:rsidRDefault="00200FE4" w:rsidP="00A66E7F">
      <w:pPr>
        <w:spacing w:line="480" w:lineRule="auto"/>
        <w:jc w:val="right"/>
        <w:rPr>
          <w:rFonts w:ascii="Times New Roman" w:hAnsi="Times New Roman" w:cs="Times New Roman"/>
          <w:sz w:val="24"/>
          <w:szCs w:val="24"/>
        </w:rPr>
      </w:pPr>
      <w:r w:rsidRPr="00D16779">
        <w:rPr>
          <w:rFonts w:ascii="Times New Roman" w:hAnsi="Times New Roman" w:cs="Times New Roman"/>
          <w:sz w:val="24"/>
          <w:szCs w:val="24"/>
        </w:rPr>
        <w:t>Penulis,</w:t>
      </w:r>
    </w:p>
    <w:p w:rsidR="00200FE4" w:rsidRPr="00D16779" w:rsidRDefault="00200FE4" w:rsidP="00A66E7F">
      <w:pPr>
        <w:spacing w:line="480" w:lineRule="auto"/>
        <w:jc w:val="right"/>
        <w:rPr>
          <w:rFonts w:ascii="Times New Roman" w:hAnsi="Times New Roman" w:cs="Times New Roman"/>
          <w:sz w:val="24"/>
          <w:szCs w:val="24"/>
        </w:rPr>
      </w:pPr>
    </w:p>
    <w:p w:rsidR="00200FE4" w:rsidRDefault="00200FE4" w:rsidP="00A66E7F">
      <w:pPr>
        <w:spacing w:line="480" w:lineRule="auto"/>
        <w:jc w:val="right"/>
        <w:rPr>
          <w:rFonts w:ascii="Times New Roman" w:hAnsi="Times New Roman" w:cs="Times New Roman"/>
          <w:sz w:val="24"/>
          <w:szCs w:val="24"/>
        </w:rPr>
      </w:pPr>
      <w:r w:rsidRPr="00D16779">
        <w:rPr>
          <w:rFonts w:ascii="Times New Roman" w:hAnsi="Times New Roman" w:cs="Times New Roman"/>
          <w:sz w:val="24"/>
          <w:szCs w:val="24"/>
        </w:rPr>
        <w:t>Charisma Megawati</w:t>
      </w:r>
    </w:p>
    <w:p w:rsidR="00A66E7F" w:rsidRDefault="00A66E7F" w:rsidP="00E329B9">
      <w:pPr>
        <w:spacing w:line="360" w:lineRule="auto"/>
        <w:jc w:val="right"/>
        <w:rPr>
          <w:rFonts w:ascii="Times New Roman" w:hAnsi="Times New Roman" w:cs="Times New Roman"/>
          <w:sz w:val="24"/>
          <w:szCs w:val="24"/>
        </w:rPr>
      </w:pPr>
    </w:p>
    <w:p w:rsidR="00A66E7F" w:rsidRDefault="00A66E7F" w:rsidP="00E329B9">
      <w:pPr>
        <w:spacing w:line="360" w:lineRule="auto"/>
        <w:jc w:val="right"/>
        <w:rPr>
          <w:rFonts w:ascii="Times New Roman" w:hAnsi="Times New Roman" w:cs="Times New Roman"/>
          <w:sz w:val="24"/>
          <w:szCs w:val="24"/>
        </w:rPr>
      </w:pPr>
    </w:p>
    <w:p w:rsidR="00A66E7F" w:rsidRDefault="00A66E7F" w:rsidP="00E329B9">
      <w:pPr>
        <w:spacing w:line="360" w:lineRule="auto"/>
        <w:jc w:val="right"/>
        <w:rPr>
          <w:rFonts w:ascii="Times New Roman" w:hAnsi="Times New Roman" w:cs="Times New Roman"/>
          <w:sz w:val="24"/>
          <w:szCs w:val="24"/>
        </w:rPr>
      </w:pPr>
    </w:p>
    <w:p w:rsidR="00A66E7F" w:rsidRDefault="00A66E7F" w:rsidP="00E329B9">
      <w:pPr>
        <w:spacing w:line="360" w:lineRule="auto"/>
        <w:jc w:val="right"/>
        <w:rPr>
          <w:rFonts w:ascii="Times New Roman" w:hAnsi="Times New Roman" w:cs="Times New Roman"/>
          <w:sz w:val="24"/>
          <w:szCs w:val="24"/>
        </w:rPr>
      </w:pPr>
    </w:p>
    <w:p w:rsidR="00B02071" w:rsidRPr="008B2FD1" w:rsidRDefault="006B54B3" w:rsidP="008B2FD1">
      <w:pPr>
        <w:pStyle w:val="Heading1"/>
      </w:pPr>
      <w:bookmarkStart w:id="4" w:name="_Toc136983937"/>
      <w:r w:rsidRPr="008B2FD1">
        <w:lastRenderedPageBreak/>
        <w:t>ABSTRAK</w:t>
      </w:r>
      <w:bookmarkEnd w:id="4"/>
    </w:p>
    <w:p w:rsidR="006B54B3" w:rsidRPr="007F5EC3" w:rsidRDefault="001C3410" w:rsidP="007B310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Tanah serta</w:t>
      </w:r>
      <w:r w:rsidR="006B54B3" w:rsidRPr="007F5EC3">
        <w:rPr>
          <w:rFonts w:ascii="Times New Roman" w:hAnsi="Times New Roman" w:cs="Times New Roman"/>
          <w:sz w:val="24"/>
          <w:szCs w:val="24"/>
        </w:rPr>
        <w:t xml:space="preserve"> bangunan merupakan benda-benda yang memegang peranan </w:t>
      </w:r>
      <w:r>
        <w:rPr>
          <w:rFonts w:ascii="Times New Roman" w:hAnsi="Times New Roman" w:cs="Times New Roman"/>
          <w:sz w:val="24"/>
          <w:szCs w:val="24"/>
        </w:rPr>
        <w:t>krusial</w:t>
      </w:r>
      <w:r w:rsidR="006B54B3" w:rsidRPr="007F5EC3">
        <w:rPr>
          <w:rFonts w:ascii="Times New Roman" w:hAnsi="Times New Roman" w:cs="Times New Roman"/>
          <w:sz w:val="24"/>
          <w:szCs w:val="24"/>
        </w:rPr>
        <w:t xml:space="preserve"> dan menjadi kebutuhan pokok dalam kehidupan manusia, karena setiap individu membutuhkan tempat untuk menetap.</w:t>
      </w:r>
      <w:proofErr w:type="gramEnd"/>
      <w:r w:rsidR="006B54B3" w:rsidRPr="007F5EC3">
        <w:rPr>
          <w:rFonts w:ascii="Times New Roman" w:hAnsi="Times New Roman" w:cs="Times New Roman"/>
          <w:sz w:val="24"/>
          <w:szCs w:val="24"/>
        </w:rPr>
        <w:t xml:space="preserve"> </w:t>
      </w:r>
      <w:proofErr w:type="gramStart"/>
      <w:r w:rsidR="006B54B3" w:rsidRPr="007F5EC3">
        <w:rPr>
          <w:rFonts w:ascii="Times New Roman" w:hAnsi="Times New Roman" w:cs="Times New Roman"/>
          <w:sz w:val="24"/>
          <w:szCs w:val="24"/>
        </w:rPr>
        <w:t>Mengingat besarnya peranan hak-hak atas tanah, maka diberlakukanlah Undang-Undang Nomor 5 Tahun 1960 Tentang Peraturan Dasar Pokok-Pokok Agraria (UUPA) beserta peraturan-peraturan pelaksanaannya.</w:t>
      </w:r>
      <w:proofErr w:type="gramEnd"/>
      <w:r w:rsidR="006B54B3" w:rsidRPr="007F5EC3">
        <w:rPr>
          <w:rFonts w:ascii="Times New Roman" w:hAnsi="Times New Roman" w:cs="Times New Roman"/>
          <w:sz w:val="24"/>
          <w:szCs w:val="24"/>
        </w:rPr>
        <w:t xml:space="preserve"> Jenis p</w:t>
      </w:r>
      <w:r w:rsidR="00F01265">
        <w:rPr>
          <w:rFonts w:ascii="Times New Roman" w:hAnsi="Times New Roman" w:cs="Times New Roman"/>
          <w:sz w:val="24"/>
          <w:szCs w:val="24"/>
        </w:rPr>
        <w:t>enelitian yang dilakukan peneliti</w:t>
      </w:r>
      <w:r w:rsidR="006B54B3" w:rsidRPr="007F5EC3">
        <w:rPr>
          <w:rFonts w:ascii="Times New Roman" w:hAnsi="Times New Roman" w:cs="Times New Roman"/>
          <w:sz w:val="24"/>
          <w:szCs w:val="24"/>
        </w:rPr>
        <w:t xml:space="preserve"> merupakan </w:t>
      </w:r>
      <w:r w:rsidR="00BA731E" w:rsidRPr="007F5EC3">
        <w:rPr>
          <w:rFonts w:ascii="Times New Roman" w:hAnsi="Times New Roman" w:cs="Times New Roman"/>
          <w:sz w:val="24"/>
          <w:szCs w:val="24"/>
        </w:rPr>
        <w:t xml:space="preserve">jenis penelitian yuridis normatif yaitu penelitian hukum yang dilakukan dengan </w:t>
      </w:r>
      <w:proofErr w:type="gramStart"/>
      <w:r w:rsidR="00BA731E" w:rsidRPr="007F5EC3">
        <w:rPr>
          <w:rFonts w:ascii="Times New Roman" w:hAnsi="Times New Roman" w:cs="Times New Roman"/>
          <w:sz w:val="24"/>
          <w:szCs w:val="24"/>
        </w:rPr>
        <w:t>cara</w:t>
      </w:r>
      <w:proofErr w:type="gramEnd"/>
      <w:r w:rsidR="00BA731E" w:rsidRPr="007F5EC3">
        <w:rPr>
          <w:rFonts w:ascii="Times New Roman" w:hAnsi="Times New Roman" w:cs="Times New Roman"/>
          <w:sz w:val="24"/>
          <w:szCs w:val="24"/>
        </w:rPr>
        <w:t xml:space="preserve"> mengkaji bahan-bahan hukum positif, menggunakan pendekatan perundang-undangan (</w:t>
      </w:r>
      <w:r w:rsidR="00BA731E" w:rsidRPr="007F5EC3">
        <w:rPr>
          <w:rFonts w:ascii="Times New Roman" w:hAnsi="Times New Roman" w:cs="Times New Roman"/>
          <w:i/>
          <w:sz w:val="24"/>
          <w:szCs w:val="24"/>
        </w:rPr>
        <w:t>statute approach</w:t>
      </w:r>
      <w:r w:rsidR="00BA731E" w:rsidRPr="007F5EC3">
        <w:rPr>
          <w:rFonts w:ascii="Times New Roman" w:hAnsi="Times New Roman" w:cs="Times New Roman"/>
          <w:sz w:val="24"/>
          <w:szCs w:val="24"/>
        </w:rPr>
        <w:t>), pendekatan konsep (</w:t>
      </w:r>
      <w:r w:rsidR="00BA731E" w:rsidRPr="007F5EC3">
        <w:rPr>
          <w:rFonts w:ascii="Times New Roman" w:hAnsi="Times New Roman" w:cs="Times New Roman"/>
          <w:i/>
          <w:sz w:val="24"/>
          <w:szCs w:val="24"/>
        </w:rPr>
        <w:t>conceptual approach</w:t>
      </w:r>
      <w:r w:rsidR="00BA731E" w:rsidRPr="007F5EC3">
        <w:rPr>
          <w:rFonts w:ascii="Times New Roman" w:hAnsi="Times New Roman" w:cs="Times New Roman"/>
          <w:sz w:val="24"/>
          <w:szCs w:val="24"/>
        </w:rPr>
        <w:t>), pendekatan analitik (</w:t>
      </w:r>
      <w:r w:rsidR="00BA731E" w:rsidRPr="007F5EC3">
        <w:rPr>
          <w:rFonts w:ascii="Times New Roman" w:hAnsi="Times New Roman" w:cs="Times New Roman"/>
          <w:i/>
          <w:sz w:val="24"/>
          <w:szCs w:val="24"/>
        </w:rPr>
        <w:t>analytical approach</w:t>
      </w:r>
      <w:r w:rsidR="00BA731E" w:rsidRPr="007F5EC3">
        <w:rPr>
          <w:rFonts w:ascii="Times New Roman" w:hAnsi="Times New Roman" w:cs="Times New Roman"/>
          <w:sz w:val="24"/>
          <w:szCs w:val="24"/>
        </w:rPr>
        <w:t xml:space="preserve">), dan pendekatan studi dokumen. Dengan rumusah masalah sebagai berikut: Bagaimana peraturan hak atas tanah yang dijadikan jaminan utang piutang dalam peraturan perundang-undangan di Indonesia? </w:t>
      </w:r>
      <w:proofErr w:type="gramStart"/>
      <w:r w:rsidR="00BA731E" w:rsidRPr="007F5EC3">
        <w:rPr>
          <w:rFonts w:ascii="Times New Roman" w:hAnsi="Times New Roman" w:cs="Times New Roman"/>
          <w:sz w:val="24"/>
          <w:szCs w:val="24"/>
        </w:rPr>
        <w:t>Dan bagaimana implikasi hukum perbuatan melanggar hukum mendirikan bangunan diatas tanah hak milik sebagai jaminan utang?</w:t>
      </w:r>
      <w:proofErr w:type="gramEnd"/>
      <w:r w:rsidR="00BA731E" w:rsidRPr="007F5EC3">
        <w:rPr>
          <w:rFonts w:ascii="Times New Roman" w:hAnsi="Times New Roman" w:cs="Times New Roman"/>
          <w:sz w:val="24"/>
          <w:szCs w:val="24"/>
        </w:rPr>
        <w:t xml:space="preserve"> </w:t>
      </w:r>
      <w:proofErr w:type="gramStart"/>
      <w:r w:rsidR="00BA731E" w:rsidRPr="007F5EC3">
        <w:rPr>
          <w:rFonts w:ascii="Times New Roman" w:hAnsi="Times New Roman" w:cs="Times New Roman"/>
          <w:sz w:val="24"/>
          <w:szCs w:val="24"/>
        </w:rPr>
        <w:t xml:space="preserve">Tujuan dilakukannya penelitian ini untuk mengetahui faktor-faktor yang menyebabkan terjadinya perbuatan melanggar hukum dengan mendirikan </w:t>
      </w:r>
      <w:r w:rsidR="007F5EC3">
        <w:rPr>
          <w:rFonts w:ascii="Times New Roman" w:hAnsi="Times New Roman" w:cs="Times New Roman"/>
          <w:sz w:val="24"/>
          <w:szCs w:val="24"/>
        </w:rPr>
        <w:t>bangunan diatas tanah hak milik, dan penyelesaian sengketa tanah atas hak milik.</w:t>
      </w:r>
      <w:proofErr w:type="gramEnd"/>
    </w:p>
    <w:p w:rsidR="00BA731E" w:rsidRDefault="00BA731E" w:rsidP="007B3105">
      <w:pPr>
        <w:spacing w:line="480" w:lineRule="auto"/>
        <w:ind w:firstLine="720"/>
        <w:jc w:val="both"/>
        <w:rPr>
          <w:rFonts w:ascii="Times New Roman" w:hAnsi="Times New Roman" w:cs="Times New Roman"/>
          <w:sz w:val="24"/>
          <w:szCs w:val="24"/>
        </w:rPr>
      </w:pPr>
      <w:r w:rsidRPr="007F5EC3">
        <w:rPr>
          <w:rFonts w:ascii="Times New Roman" w:hAnsi="Times New Roman" w:cs="Times New Roman"/>
          <w:sz w:val="24"/>
          <w:szCs w:val="24"/>
        </w:rPr>
        <w:t xml:space="preserve">Hasil dari penelitian ini menunjukkan bahwa </w:t>
      </w:r>
      <w:r w:rsidR="007F5EC3" w:rsidRPr="007F5EC3">
        <w:rPr>
          <w:rFonts w:ascii="Times New Roman" w:hAnsi="Times New Roman" w:cs="Times New Roman"/>
          <w:sz w:val="24"/>
          <w:szCs w:val="24"/>
        </w:rPr>
        <w:t xml:space="preserve">pembuktian hak milik atas tanah Terbanding semula Penggugat adalah sah dan telah sesuai dengan ketentuan dalam UU Nomor 5 tahun 1960 dan PP Nomor 24 Tahun 1997. </w:t>
      </w:r>
      <w:proofErr w:type="gramStart"/>
      <w:r w:rsidR="007F5EC3" w:rsidRPr="007F5EC3">
        <w:rPr>
          <w:rFonts w:ascii="Times New Roman" w:hAnsi="Times New Roman" w:cs="Times New Roman"/>
          <w:sz w:val="24"/>
          <w:szCs w:val="24"/>
        </w:rPr>
        <w:t>Namun pihak Pembanding mengajukan eksepsi tentang gugatan kurang pihak (</w:t>
      </w:r>
      <w:r w:rsidR="007F5EC3" w:rsidRPr="007F5EC3">
        <w:rPr>
          <w:rFonts w:ascii="Times New Roman" w:hAnsi="Times New Roman" w:cs="Times New Roman"/>
          <w:i/>
          <w:sz w:val="24"/>
          <w:szCs w:val="24"/>
        </w:rPr>
        <w:t>plurium litis consortium</w:t>
      </w:r>
      <w:r w:rsidR="007F5EC3" w:rsidRPr="007F5EC3">
        <w:rPr>
          <w:rFonts w:ascii="Times New Roman" w:hAnsi="Times New Roman" w:cs="Times New Roman"/>
          <w:sz w:val="24"/>
          <w:szCs w:val="24"/>
        </w:rPr>
        <w:t xml:space="preserve">) sehingga gugatan tersebut diterima oleh majelis hakim tingkat </w:t>
      </w:r>
      <w:r w:rsidR="007F5EC3" w:rsidRPr="007F5EC3">
        <w:rPr>
          <w:rFonts w:ascii="Times New Roman" w:hAnsi="Times New Roman" w:cs="Times New Roman"/>
          <w:sz w:val="24"/>
          <w:szCs w:val="24"/>
        </w:rPr>
        <w:lastRenderedPageBreak/>
        <w:t>banding tanpa menggali kembali pada pembuktian pokok perkara, sehingga majelis hakim hanya sampai pada eksepsi Pembanding I dan Pembanding II saja.</w:t>
      </w:r>
      <w:proofErr w:type="gramEnd"/>
    </w:p>
    <w:p w:rsidR="007F5EC3" w:rsidRDefault="007F5EC3" w:rsidP="007F5E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Peralihan Hak Atas Tanah, Perbuatan Melanggar Hukum, Gugatan Kurang Pihak</w:t>
      </w: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Default="008B2FD1" w:rsidP="007F5EC3">
      <w:pPr>
        <w:spacing w:line="480" w:lineRule="auto"/>
        <w:jc w:val="both"/>
        <w:rPr>
          <w:rFonts w:ascii="Times New Roman" w:hAnsi="Times New Roman" w:cs="Times New Roman"/>
          <w:sz w:val="24"/>
          <w:szCs w:val="24"/>
        </w:rPr>
      </w:pPr>
    </w:p>
    <w:p w:rsidR="008B2FD1" w:rsidRPr="007F5EC3" w:rsidRDefault="008B2FD1" w:rsidP="007F5EC3">
      <w:pPr>
        <w:spacing w:line="480" w:lineRule="auto"/>
        <w:jc w:val="both"/>
        <w:rPr>
          <w:rFonts w:ascii="Times New Roman" w:hAnsi="Times New Roman" w:cs="Times New Roman"/>
          <w:sz w:val="24"/>
          <w:szCs w:val="24"/>
        </w:rPr>
      </w:pPr>
    </w:p>
    <w:p w:rsidR="00B02071" w:rsidRPr="008B2FD1" w:rsidRDefault="007F5EC3" w:rsidP="008B2FD1">
      <w:pPr>
        <w:pStyle w:val="Heading1"/>
        <w:rPr>
          <w:i/>
        </w:rPr>
      </w:pPr>
      <w:bookmarkStart w:id="5" w:name="_Toc136983938"/>
      <w:r w:rsidRPr="008B2FD1">
        <w:rPr>
          <w:i/>
        </w:rPr>
        <w:lastRenderedPageBreak/>
        <w:t>ABSTRACT</w:t>
      </w:r>
      <w:bookmarkEnd w:id="5"/>
    </w:p>
    <w:p w:rsidR="007F5EC3" w:rsidRPr="00BD41EF" w:rsidRDefault="007F5EC3" w:rsidP="007B3105">
      <w:pPr>
        <w:spacing w:line="480" w:lineRule="auto"/>
        <w:ind w:firstLine="720"/>
        <w:jc w:val="both"/>
        <w:rPr>
          <w:rFonts w:ascii="Times New Roman" w:hAnsi="Times New Roman" w:cs="Times New Roman"/>
          <w:sz w:val="24"/>
          <w:szCs w:val="24"/>
        </w:rPr>
      </w:pPr>
      <w:r w:rsidRPr="00BD41EF">
        <w:rPr>
          <w:rFonts w:ascii="Times New Roman" w:hAnsi="Times New Roman" w:cs="Times New Roman"/>
          <w:sz w:val="24"/>
          <w:szCs w:val="24"/>
        </w:rPr>
        <w:t xml:space="preserve">Land and buildings are objects that play an important role and become basic needs in human life, because every individual needs a place to </w:t>
      </w:r>
      <w:r w:rsidR="00BD41EF">
        <w:rPr>
          <w:rFonts w:ascii="Times New Roman" w:hAnsi="Times New Roman" w:cs="Times New Roman"/>
          <w:sz w:val="24"/>
          <w:szCs w:val="24"/>
        </w:rPr>
        <w:t>live</w:t>
      </w:r>
      <w:r w:rsidRPr="00BD41EF">
        <w:rPr>
          <w:rFonts w:ascii="Times New Roman" w:hAnsi="Times New Roman" w:cs="Times New Roman"/>
          <w:sz w:val="24"/>
          <w:szCs w:val="24"/>
        </w:rPr>
        <w:t xml:space="preserve">. Given the large role of land rights, Law Number 5 of 1960 concerning Basic Regulations on Agrarian Principles (UUPA) and its implementing regulations was enacted. The type of research conducted by the author is a type of normative juridical research, namely legal research conducted by examining positive legal materials, using a statutory approach (statute approach), concept approach (conceptual approach), analytical approach (analytical approach), and document study approach. With the following problem formulation: What are the regulations on land rights that are used as collateral for </w:t>
      </w:r>
      <w:r w:rsidR="00BD41EF">
        <w:rPr>
          <w:rFonts w:ascii="Times New Roman" w:hAnsi="Times New Roman" w:cs="Times New Roman"/>
          <w:sz w:val="24"/>
          <w:szCs w:val="24"/>
        </w:rPr>
        <w:t>debt and credit</w:t>
      </w:r>
      <w:r w:rsidRPr="00BD41EF">
        <w:rPr>
          <w:rFonts w:ascii="Times New Roman" w:hAnsi="Times New Roman" w:cs="Times New Roman"/>
          <w:sz w:val="24"/>
          <w:szCs w:val="24"/>
        </w:rPr>
        <w:t xml:space="preserve"> in the laws and regulations in Indonesia? And what are the legal implications of unlawful acts of </w:t>
      </w:r>
      <w:r w:rsidR="00BD41EF">
        <w:rPr>
          <w:rFonts w:ascii="Times New Roman" w:hAnsi="Times New Roman" w:cs="Times New Roman"/>
          <w:sz w:val="24"/>
          <w:szCs w:val="24"/>
        </w:rPr>
        <w:t>constructing a building</w:t>
      </w:r>
      <w:r w:rsidRPr="00BD41EF">
        <w:rPr>
          <w:rFonts w:ascii="Times New Roman" w:hAnsi="Times New Roman" w:cs="Times New Roman"/>
          <w:sz w:val="24"/>
          <w:szCs w:val="24"/>
        </w:rPr>
        <w:t xml:space="preserve"> on </w:t>
      </w:r>
      <w:r w:rsidR="00BD41EF">
        <w:rPr>
          <w:rFonts w:ascii="Times New Roman" w:hAnsi="Times New Roman" w:cs="Times New Roman"/>
          <w:sz w:val="24"/>
          <w:szCs w:val="24"/>
        </w:rPr>
        <w:t>private land</w:t>
      </w:r>
      <w:r w:rsidRPr="00BD41EF">
        <w:rPr>
          <w:rFonts w:ascii="Times New Roman" w:hAnsi="Times New Roman" w:cs="Times New Roman"/>
          <w:sz w:val="24"/>
          <w:szCs w:val="24"/>
        </w:rPr>
        <w:t xml:space="preserve"> as collateral for </w:t>
      </w:r>
      <w:r w:rsidR="00BD41EF">
        <w:rPr>
          <w:rFonts w:ascii="Times New Roman" w:hAnsi="Times New Roman" w:cs="Times New Roman"/>
          <w:sz w:val="24"/>
          <w:szCs w:val="24"/>
        </w:rPr>
        <w:t>a debt?</w:t>
      </w:r>
      <w:r w:rsidRPr="00BD41EF">
        <w:rPr>
          <w:rFonts w:ascii="Times New Roman" w:hAnsi="Times New Roman" w:cs="Times New Roman"/>
          <w:sz w:val="24"/>
          <w:szCs w:val="24"/>
        </w:rPr>
        <w:t xml:space="preserve"> The purpose of this </w:t>
      </w:r>
      <w:r w:rsidR="00BD41EF">
        <w:rPr>
          <w:rFonts w:ascii="Times New Roman" w:hAnsi="Times New Roman" w:cs="Times New Roman"/>
          <w:sz w:val="24"/>
          <w:szCs w:val="24"/>
        </w:rPr>
        <w:t>research</w:t>
      </w:r>
      <w:r w:rsidRPr="00BD41EF">
        <w:rPr>
          <w:rFonts w:ascii="Times New Roman" w:hAnsi="Times New Roman" w:cs="Times New Roman"/>
          <w:sz w:val="24"/>
          <w:szCs w:val="24"/>
        </w:rPr>
        <w:t xml:space="preserve"> is to </w:t>
      </w:r>
      <w:r w:rsidR="00BD41EF">
        <w:rPr>
          <w:rFonts w:ascii="Times New Roman" w:hAnsi="Times New Roman" w:cs="Times New Roman"/>
          <w:sz w:val="24"/>
          <w:szCs w:val="24"/>
        </w:rPr>
        <w:t xml:space="preserve">find out </w:t>
      </w:r>
      <w:r w:rsidRPr="00BD41EF">
        <w:rPr>
          <w:rFonts w:ascii="Times New Roman" w:hAnsi="Times New Roman" w:cs="Times New Roman"/>
          <w:sz w:val="24"/>
          <w:szCs w:val="24"/>
        </w:rPr>
        <w:t xml:space="preserve">the factors that </w:t>
      </w:r>
      <w:r w:rsidR="00BD41EF">
        <w:rPr>
          <w:rFonts w:ascii="Times New Roman" w:hAnsi="Times New Roman" w:cs="Times New Roman"/>
          <w:sz w:val="24"/>
          <w:szCs w:val="24"/>
        </w:rPr>
        <w:t>lead to</w:t>
      </w:r>
      <w:r w:rsidRPr="00BD41EF">
        <w:rPr>
          <w:rFonts w:ascii="Times New Roman" w:hAnsi="Times New Roman" w:cs="Times New Roman"/>
          <w:sz w:val="24"/>
          <w:szCs w:val="24"/>
        </w:rPr>
        <w:t xml:space="preserve"> unlawful acts by </w:t>
      </w:r>
      <w:r w:rsidR="00BD41EF">
        <w:rPr>
          <w:rFonts w:ascii="Times New Roman" w:hAnsi="Times New Roman" w:cs="Times New Roman"/>
          <w:sz w:val="24"/>
          <w:szCs w:val="24"/>
        </w:rPr>
        <w:t>constructing</w:t>
      </w:r>
      <w:r w:rsidRPr="00BD41EF">
        <w:rPr>
          <w:rFonts w:ascii="Times New Roman" w:hAnsi="Times New Roman" w:cs="Times New Roman"/>
          <w:sz w:val="24"/>
          <w:szCs w:val="24"/>
        </w:rPr>
        <w:t xml:space="preserve"> buildings on </w:t>
      </w:r>
      <w:r w:rsidR="00BD41EF">
        <w:rPr>
          <w:rFonts w:ascii="Times New Roman" w:hAnsi="Times New Roman" w:cs="Times New Roman"/>
          <w:sz w:val="24"/>
          <w:szCs w:val="24"/>
        </w:rPr>
        <w:t>private</w:t>
      </w:r>
      <w:r w:rsidRPr="00BD41EF">
        <w:rPr>
          <w:rFonts w:ascii="Times New Roman" w:hAnsi="Times New Roman" w:cs="Times New Roman"/>
          <w:sz w:val="24"/>
          <w:szCs w:val="24"/>
        </w:rPr>
        <w:t xml:space="preserve"> land, and </w:t>
      </w:r>
      <w:r w:rsidR="00BD41EF">
        <w:rPr>
          <w:rFonts w:ascii="Times New Roman" w:hAnsi="Times New Roman" w:cs="Times New Roman"/>
          <w:sz w:val="24"/>
          <w:szCs w:val="24"/>
        </w:rPr>
        <w:t>to resolve</w:t>
      </w:r>
      <w:r w:rsidRPr="00BD41EF">
        <w:rPr>
          <w:rFonts w:ascii="Times New Roman" w:hAnsi="Times New Roman" w:cs="Times New Roman"/>
          <w:sz w:val="24"/>
          <w:szCs w:val="24"/>
        </w:rPr>
        <w:t xml:space="preserve"> land disputes over property rights.</w:t>
      </w:r>
    </w:p>
    <w:p w:rsidR="008B2FD1" w:rsidRDefault="007F5EC3" w:rsidP="008B2FD1">
      <w:pPr>
        <w:spacing w:after="0" w:line="480" w:lineRule="auto"/>
        <w:ind w:firstLine="720"/>
        <w:jc w:val="both"/>
        <w:rPr>
          <w:rFonts w:ascii="Times New Roman" w:hAnsi="Times New Roman" w:cs="Times New Roman"/>
          <w:sz w:val="24"/>
          <w:szCs w:val="24"/>
        </w:rPr>
      </w:pPr>
      <w:r w:rsidRPr="00BD41EF">
        <w:rPr>
          <w:rFonts w:ascii="Times New Roman" w:hAnsi="Times New Roman" w:cs="Times New Roman"/>
          <w:sz w:val="24"/>
          <w:szCs w:val="24"/>
        </w:rPr>
        <w:t xml:space="preserve">The results of this </w:t>
      </w:r>
      <w:r w:rsidR="001C3410">
        <w:rPr>
          <w:rFonts w:ascii="Times New Roman" w:hAnsi="Times New Roman" w:cs="Times New Roman"/>
          <w:sz w:val="24"/>
          <w:szCs w:val="24"/>
        </w:rPr>
        <w:t>research</w:t>
      </w:r>
      <w:r w:rsidRPr="00BD41EF">
        <w:rPr>
          <w:rFonts w:ascii="Times New Roman" w:hAnsi="Times New Roman" w:cs="Times New Roman"/>
          <w:sz w:val="24"/>
          <w:szCs w:val="24"/>
        </w:rPr>
        <w:t xml:space="preserve"> </w:t>
      </w:r>
      <w:r w:rsidR="00BD41EF">
        <w:rPr>
          <w:rFonts w:ascii="Times New Roman" w:hAnsi="Times New Roman" w:cs="Times New Roman"/>
          <w:sz w:val="24"/>
          <w:szCs w:val="24"/>
        </w:rPr>
        <w:t xml:space="preserve">indicate that </w:t>
      </w:r>
      <w:r w:rsidRPr="00BD41EF">
        <w:rPr>
          <w:rFonts w:ascii="Times New Roman" w:hAnsi="Times New Roman" w:cs="Times New Roman"/>
          <w:sz w:val="24"/>
          <w:szCs w:val="24"/>
        </w:rPr>
        <w:t>the Plaintiff</w:t>
      </w:r>
      <w:r w:rsidR="00BD41EF">
        <w:rPr>
          <w:rFonts w:ascii="Times New Roman" w:hAnsi="Times New Roman" w:cs="Times New Roman"/>
          <w:sz w:val="24"/>
          <w:szCs w:val="24"/>
        </w:rPr>
        <w:t>’s</w:t>
      </w:r>
      <w:r w:rsidRPr="00BD41EF">
        <w:rPr>
          <w:rFonts w:ascii="Times New Roman" w:hAnsi="Times New Roman" w:cs="Times New Roman"/>
          <w:sz w:val="24"/>
          <w:szCs w:val="24"/>
        </w:rPr>
        <w:t xml:space="preserve"> </w:t>
      </w:r>
      <w:r w:rsidR="00BD41EF">
        <w:rPr>
          <w:rFonts w:ascii="Times New Roman" w:hAnsi="Times New Roman" w:cs="Times New Roman"/>
          <w:sz w:val="24"/>
          <w:szCs w:val="24"/>
        </w:rPr>
        <w:t xml:space="preserve">proof of ownership of the land </w:t>
      </w:r>
      <w:r w:rsidRPr="00BD41EF">
        <w:rPr>
          <w:rFonts w:ascii="Times New Roman" w:hAnsi="Times New Roman" w:cs="Times New Roman"/>
          <w:sz w:val="24"/>
          <w:szCs w:val="24"/>
        </w:rPr>
        <w:t xml:space="preserve">is valid and in accordance with the provisions in Law Number 5 of 1960 and Government Regulation Number 24 of 1997. However, the Appellant filed an exception about the plurium litis consortium so that the lawsuit was accepted by the </w:t>
      </w:r>
      <w:r w:rsidR="007B3105">
        <w:rPr>
          <w:rFonts w:ascii="Times New Roman" w:hAnsi="Times New Roman" w:cs="Times New Roman"/>
          <w:sz w:val="24"/>
          <w:szCs w:val="24"/>
        </w:rPr>
        <w:t xml:space="preserve">judges at the </w:t>
      </w:r>
      <w:r w:rsidRPr="00BD41EF">
        <w:rPr>
          <w:rFonts w:ascii="Times New Roman" w:hAnsi="Times New Roman" w:cs="Times New Roman"/>
          <w:sz w:val="24"/>
          <w:szCs w:val="24"/>
        </w:rPr>
        <w:t xml:space="preserve">appellate </w:t>
      </w:r>
      <w:r w:rsidR="007B3105">
        <w:rPr>
          <w:rFonts w:ascii="Times New Roman" w:hAnsi="Times New Roman" w:cs="Times New Roman"/>
          <w:sz w:val="24"/>
          <w:szCs w:val="24"/>
        </w:rPr>
        <w:t>level</w:t>
      </w:r>
      <w:r w:rsidRPr="00BD41EF">
        <w:rPr>
          <w:rFonts w:ascii="Times New Roman" w:hAnsi="Times New Roman" w:cs="Times New Roman"/>
          <w:sz w:val="24"/>
          <w:szCs w:val="24"/>
        </w:rPr>
        <w:t xml:space="preserve"> without </w:t>
      </w:r>
      <w:r w:rsidR="007B3105">
        <w:rPr>
          <w:rFonts w:ascii="Times New Roman" w:hAnsi="Times New Roman" w:cs="Times New Roman"/>
          <w:sz w:val="24"/>
          <w:szCs w:val="24"/>
        </w:rPr>
        <w:t>delving</w:t>
      </w:r>
      <w:r w:rsidRPr="00BD41EF">
        <w:rPr>
          <w:rFonts w:ascii="Times New Roman" w:hAnsi="Times New Roman" w:cs="Times New Roman"/>
          <w:sz w:val="24"/>
          <w:szCs w:val="24"/>
        </w:rPr>
        <w:t xml:space="preserve"> back into the evidence of the </w:t>
      </w:r>
      <w:r w:rsidR="007B3105">
        <w:rPr>
          <w:rFonts w:ascii="Times New Roman" w:hAnsi="Times New Roman" w:cs="Times New Roman"/>
          <w:sz w:val="24"/>
          <w:szCs w:val="24"/>
        </w:rPr>
        <w:t>main case</w:t>
      </w:r>
      <w:r w:rsidRPr="00BD41EF">
        <w:rPr>
          <w:rFonts w:ascii="Times New Roman" w:hAnsi="Times New Roman" w:cs="Times New Roman"/>
          <w:sz w:val="24"/>
          <w:szCs w:val="24"/>
        </w:rPr>
        <w:t xml:space="preserve">, so that the panel of judges only arrived at the exclusion of </w:t>
      </w:r>
      <w:r w:rsidR="007B3105">
        <w:rPr>
          <w:rFonts w:ascii="Times New Roman" w:hAnsi="Times New Roman" w:cs="Times New Roman"/>
          <w:sz w:val="24"/>
          <w:szCs w:val="24"/>
        </w:rPr>
        <w:t>Appelant</w:t>
      </w:r>
      <w:r w:rsidRPr="00BD41EF">
        <w:rPr>
          <w:rFonts w:ascii="Times New Roman" w:hAnsi="Times New Roman" w:cs="Times New Roman"/>
          <w:sz w:val="24"/>
          <w:szCs w:val="24"/>
        </w:rPr>
        <w:t xml:space="preserve"> I and </w:t>
      </w:r>
      <w:r w:rsidR="007B3105">
        <w:rPr>
          <w:rFonts w:ascii="Times New Roman" w:hAnsi="Times New Roman" w:cs="Times New Roman"/>
          <w:sz w:val="24"/>
          <w:szCs w:val="24"/>
        </w:rPr>
        <w:t>Appelant II</w:t>
      </w:r>
      <w:r w:rsidRPr="00BD41EF">
        <w:rPr>
          <w:rFonts w:ascii="Times New Roman" w:hAnsi="Times New Roman" w:cs="Times New Roman"/>
          <w:sz w:val="24"/>
          <w:szCs w:val="24"/>
        </w:rPr>
        <w:t>.</w:t>
      </w:r>
    </w:p>
    <w:p w:rsidR="00BD41EF" w:rsidRPr="00BD41EF" w:rsidRDefault="00BD41EF" w:rsidP="008B2FD1">
      <w:pPr>
        <w:spacing w:line="240" w:lineRule="auto"/>
        <w:jc w:val="both"/>
        <w:rPr>
          <w:rFonts w:ascii="Times New Roman" w:hAnsi="Times New Roman" w:cs="Times New Roman"/>
          <w:sz w:val="24"/>
          <w:szCs w:val="24"/>
        </w:rPr>
      </w:pPr>
      <w:r w:rsidRPr="00BD41EF">
        <w:rPr>
          <w:rFonts w:ascii="Times New Roman" w:hAnsi="Times New Roman" w:cs="Times New Roman"/>
          <w:sz w:val="24"/>
          <w:szCs w:val="24"/>
        </w:rPr>
        <w:t xml:space="preserve">Keywords: Transfer of Land Rights, Unlawful Acts, </w:t>
      </w:r>
      <w:r w:rsidR="007B3105">
        <w:rPr>
          <w:rFonts w:ascii="Times New Roman" w:hAnsi="Times New Roman" w:cs="Times New Roman"/>
          <w:i/>
          <w:sz w:val="24"/>
          <w:szCs w:val="24"/>
        </w:rPr>
        <w:t>Plurium Litis Consortium</w:t>
      </w:r>
    </w:p>
    <w:sdt>
      <w:sdtPr>
        <w:rPr>
          <w:rFonts w:asciiTheme="minorHAnsi" w:hAnsiTheme="minorHAnsi" w:cstheme="minorBidi"/>
          <w:b w:val="0"/>
          <w:sz w:val="22"/>
          <w:szCs w:val="22"/>
          <w:lang w:val="en-GB"/>
        </w:rPr>
        <w:id w:val="546544"/>
        <w:docPartObj>
          <w:docPartGallery w:val="Table of Contents"/>
          <w:docPartUnique/>
        </w:docPartObj>
      </w:sdtPr>
      <w:sdtEndPr>
        <w:rPr>
          <w:rFonts w:ascii="Times New Roman" w:hAnsi="Times New Roman" w:cs="Times New Roman"/>
          <w:sz w:val="24"/>
          <w:szCs w:val="24"/>
        </w:rPr>
      </w:sdtEndPr>
      <w:sdtContent>
        <w:p w:rsidR="0075160F" w:rsidRPr="00A24CE2" w:rsidRDefault="00E9338A" w:rsidP="00057553">
          <w:pPr>
            <w:pStyle w:val="TOCHeading"/>
          </w:pPr>
          <w:r w:rsidRPr="00A24CE2">
            <w:rPr>
              <w:lang w:val="en-GB"/>
            </w:rPr>
            <w:t>DAFTAR ISI</w:t>
          </w:r>
        </w:p>
        <w:p w:rsidR="00F76582" w:rsidRPr="004B0938" w:rsidRDefault="0028723F" w:rsidP="00057553">
          <w:pPr>
            <w:pStyle w:val="TOC1"/>
            <w:rPr>
              <w:b w:val="0"/>
              <w:sz w:val="24"/>
              <w:szCs w:val="24"/>
              <w:lang w:val="en-GB" w:eastAsia="en-GB"/>
            </w:rPr>
          </w:pPr>
          <w:r w:rsidRPr="0028723F">
            <w:rPr>
              <w:b w:val="0"/>
              <w:sz w:val="24"/>
              <w:szCs w:val="24"/>
            </w:rPr>
            <w:fldChar w:fldCharType="begin"/>
          </w:r>
          <w:r w:rsidR="0075160F" w:rsidRPr="004B0938">
            <w:rPr>
              <w:b w:val="0"/>
              <w:sz w:val="24"/>
              <w:szCs w:val="24"/>
            </w:rPr>
            <w:instrText xml:space="preserve"> TOC \o "1-3" \h \z \u </w:instrText>
          </w:r>
          <w:r w:rsidRPr="0028723F">
            <w:rPr>
              <w:b w:val="0"/>
              <w:sz w:val="24"/>
              <w:szCs w:val="24"/>
            </w:rPr>
            <w:fldChar w:fldCharType="separate"/>
          </w:r>
          <w:hyperlink w:anchor="_Toc136983934" w:history="1">
            <w:r w:rsidR="00F76582" w:rsidRPr="004B0938">
              <w:rPr>
                <w:rStyle w:val="Hyperlink"/>
                <w:b w:val="0"/>
                <w:sz w:val="24"/>
                <w:szCs w:val="24"/>
              </w:rPr>
              <w:t>HALAMAN PERSETUJUAN PEMBIMBING SKRIPSI</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_Toc136983934 \h </w:instrText>
            </w:r>
            <w:r w:rsidRPr="004B0938">
              <w:rPr>
                <w:b w:val="0"/>
                <w:webHidden/>
                <w:sz w:val="24"/>
                <w:szCs w:val="24"/>
              </w:rPr>
            </w:r>
            <w:r w:rsidRPr="004B0938">
              <w:rPr>
                <w:b w:val="0"/>
                <w:webHidden/>
                <w:sz w:val="24"/>
                <w:szCs w:val="24"/>
              </w:rPr>
              <w:fldChar w:fldCharType="separate"/>
            </w:r>
            <w:r w:rsidR="00057553">
              <w:rPr>
                <w:b w:val="0"/>
                <w:webHidden/>
                <w:sz w:val="24"/>
                <w:szCs w:val="24"/>
              </w:rPr>
              <w:t>i</w:t>
            </w:r>
            <w:r w:rsidRPr="004B0938">
              <w:rPr>
                <w:b w:val="0"/>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35" w:history="1">
            <w:r w:rsidR="00F76582" w:rsidRPr="004B0938">
              <w:rPr>
                <w:rStyle w:val="Hyperlink"/>
                <w:b w:val="0"/>
                <w:sz w:val="24"/>
                <w:szCs w:val="24"/>
              </w:rPr>
              <w:t>HALAMAN PENETAPAN TIM PENGUJI SKRIPSI</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_Toc136983935 \h </w:instrText>
            </w:r>
            <w:r w:rsidRPr="004B0938">
              <w:rPr>
                <w:b w:val="0"/>
                <w:webHidden/>
                <w:sz w:val="24"/>
                <w:szCs w:val="24"/>
              </w:rPr>
            </w:r>
            <w:r w:rsidRPr="004B0938">
              <w:rPr>
                <w:b w:val="0"/>
                <w:webHidden/>
                <w:sz w:val="24"/>
                <w:szCs w:val="24"/>
              </w:rPr>
              <w:fldChar w:fldCharType="separate"/>
            </w:r>
            <w:r w:rsidR="00057553">
              <w:rPr>
                <w:b w:val="0"/>
                <w:webHidden/>
                <w:sz w:val="24"/>
                <w:szCs w:val="24"/>
              </w:rPr>
              <w:t>ii</w:t>
            </w:r>
            <w:r w:rsidRPr="004B0938">
              <w:rPr>
                <w:b w:val="0"/>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36" w:history="1">
            <w:r w:rsidR="00F76582" w:rsidRPr="004B0938">
              <w:rPr>
                <w:rStyle w:val="Hyperlink"/>
                <w:b w:val="0"/>
                <w:sz w:val="24"/>
                <w:szCs w:val="24"/>
              </w:rPr>
              <w:t>KATA PENGANTAR</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_Toc136983936 \h </w:instrText>
            </w:r>
            <w:r w:rsidRPr="004B0938">
              <w:rPr>
                <w:b w:val="0"/>
                <w:webHidden/>
                <w:sz w:val="24"/>
                <w:szCs w:val="24"/>
              </w:rPr>
            </w:r>
            <w:r w:rsidRPr="004B0938">
              <w:rPr>
                <w:b w:val="0"/>
                <w:webHidden/>
                <w:sz w:val="24"/>
                <w:szCs w:val="24"/>
              </w:rPr>
              <w:fldChar w:fldCharType="separate"/>
            </w:r>
            <w:r w:rsidR="00057553">
              <w:rPr>
                <w:b w:val="0"/>
                <w:webHidden/>
                <w:sz w:val="24"/>
                <w:szCs w:val="24"/>
              </w:rPr>
              <w:t>iv</w:t>
            </w:r>
            <w:r w:rsidRPr="004B0938">
              <w:rPr>
                <w:b w:val="0"/>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37" w:history="1">
            <w:r w:rsidR="00F76582" w:rsidRPr="004B0938">
              <w:rPr>
                <w:rStyle w:val="Hyperlink"/>
                <w:b w:val="0"/>
                <w:sz w:val="24"/>
                <w:szCs w:val="24"/>
              </w:rPr>
              <w:t>ABSTRAK</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_Toc136983937 \h </w:instrText>
            </w:r>
            <w:r w:rsidRPr="004B0938">
              <w:rPr>
                <w:b w:val="0"/>
                <w:webHidden/>
                <w:sz w:val="24"/>
                <w:szCs w:val="24"/>
              </w:rPr>
            </w:r>
            <w:r w:rsidRPr="004B0938">
              <w:rPr>
                <w:b w:val="0"/>
                <w:webHidden/>
                <w:sz w:val="24"/>
                <w:szCs w:val="24"/>
              </w:rPr>
              <w:fldChar w:fldCharType="separate"/>
            </w:r>
            <w:r w:rsidR="00057553">
              <w:rPr>
                <w:b w:val="0"/>
                <w:webHidden/>
                <w:sz w:val="24"/>
                <w:szCs w:val="24"/>
              </w:rPr>
              <w:t>vi</w:t>
            </w:r>
            <w:r w:rsidRPr="004B0938">
              <w:rPr>
                <w:b w:val="0"/>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38" w:history="1">
            <w:r w:rsidR="00F76582" w:rsidRPr="004B0938">
              <w:rPr>
                <w:rStyle w:val="Hyperlink"/>
                <w:b w:val="0"/>
                <w:i/>
                <w:sz w:val="24"/>
                <w:szCs w:val="24"/>
              </w:rPr>
              <w:t>ABSTRACT</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_Toc136983938 \h </w:instrText>
            </w:r>
            <w:r w:rsidRPr="004B0938">
              <w:rPr>
                <w:b w:val="0"/>
                <w:webHidden/>
                <w:sz w:val="24"/>
                <w:szCs w:val="24"/>
              </w:rPr>
            </w:r>
            <w:r w:rsidRPr="004B0938">
              <w:rPr>
                <w:b w:val="0"/>
                <w:webHidden/>
                <w:sz w:val="24"/>
                <w:szCs w:val="24"/>
              </w:rPr>
              <w:fldChar w:fldCharType="separate"/>
            </w:r>
            <w:r w:rsidR="00057553">
              <w:rPr>
                <w:b w:val="0"/>
                <w:webHidden/>
                <w:sz w:val="24"/>
                <w:szCs w:val="24"/>
              </w:rPr>
              <w:t>viii</w:t>
            </w:r>
            <w:r w:rsidRPr="004B0938">
              <w:rPr>
                <w:b w:val="0"/>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39" w:history="1">
            <w:r w:rsidR="00F76582" w:rsidRPr="004B0938">
              <w:rPr>
                <w:rStyle w:val="Hyperlink"/>
                <w:b w:val="0"/>
                <w:sz w:val="24"/>
                <w:szCs w:val="24"/>
              </w:rPr>
              <w:t>BAB I</w:t>
            </w:r>
          </w:hyperlink>
          <w:r w:rsidR="00E27690" w:rsidRPr="004B0938">
            <w:rPr>
              <w:b w:val="0"/>
              <w:sz w:val="24"/>
              <w:szCs w:val="24"/>
              <w:lang w:val="en-GB" w:eastAsia="en-GB"/>
            </w:rPr>
            <w:t xml:space="preserve">     </w:t>
          </w:r>
          <w:hyperlink w:anchor="_Toc136983940" w:history="1">
            <w:r w:rsidR="00F76582" w:rsidRPr="004B0938">
              <w:rPr>
                <w:rStyle w:val="Hyperlink"/>
                <w:b w:val="0"/>
                <w:sz w:val="24"/>
                <w:szCs w:val="24"/>
              </w:rPr>
              <w:t>PENDAHULUAN</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_Toc136983940 \h </w:instrText>
            </w:r>
            <w:r w:rsidRPr="004B0938">
              <w:rPr>
                <w:b w:val="0"/>
                <w:webHidden/>
                <w:sz w:val="24"/>
                <w:szCs w:val="24"/>
              </w:rPr>
            </w:r>
            <w:r w:rsidRPr="004B0938">
              <w:rPr>
                <w:b w:val="0"/>
                <w:webHidden/>
                <w:sz w:val="24"/>
                <w:szCs w:val="24"/>
              </w:rPr>
              <w:fldChar w:fldCharType="separate"/>
            </w:r>
            <w:r w:rsidR="00057553">
              <w:rPr>
                <w:b w:val="0"/>
                <w:webHidden/>
                <w:sz w:val="24"/>
                <w:szCs w:val="24"/>
              </w:rPr>
              <w:t>1</w:t>
            </w:r>
            <w:r w:rsidRPr="004B0938">
              <w:rPr>
                <w:b w:val="0"/>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41" w:history="1">
            <w:r w:rsidR="00F76582" w:rsidRPr="004B0938">
              <w:rPr>
                <w:rStyle w:val="Hyperlink"/>
                <w:rFonts w:ascii="Times New Roman" w:hAnsi="Times New Roman" w:cs="Times New Roman"/>
                <w:noProof/>
                <w:sz w:val="24"/>
                <w:szCs w:val="24"/>
              </w:rPr>
              <w:t>A.</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Latar Belakang</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_Toc136983941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42" w:history="1">
            <w:r w:rsidR="00F76582" w:rsidRPr="004B0938">
              <w:rPr>
                <w:rStyle w:val="Hyperlink"/>
                <w:rFonts w:ascii="Times New Roman" w:hAnsi="Times New Roman" w:cs="Times New Roman"/>
                <w:noProof/>
                <w:sz w:val="24"/>
                <w:szCs w:val="24"/>
              </w:rPr>
              <w:t>B.</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Rumusan Masalah</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_Toc136983942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6</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43" w:history="1">
            <w:r w:rsidR="00F76582" w:rsidRPr="004B0938">
              <w:rPr>
                <w:rStyle w:val="Hyperlink"/>
                <w:rFonts w:ascii="Times New Roman" w:hAnsi="Times New Roman" w:cs="Times New Roman"/>
                <w:noProof/>
                <w:sz w:val="24"/>
                <w:szCs w:val="24"/>
              </w:rPr>
              <w:t>C.</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Tujuan Penelitian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_Toc136983943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6</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44" w:history="1">
            <w:r w:rsidR="00F76582" w:rsidRPr="004B0938">
              <w:rPr>
                <w:rStyle w:val="Hyperlink"/>
                <w:rFonts w:ascii="Times New Roman" w:hAnsi="Times New Roman" w:cs="Times New Roman"/>
                <w:noProof/>
                <w:sz w:val="24"/>
                <w:szCs w:val="24"/>
              </w:rPr>
              <w:t>D.</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Manfaat Penelitian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_Toc136983944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7</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45" w:history="1">
            <w:r w:rsidR="00F76582" w:rsidRPr="004B0938">
              <w:rPr>
                <w:rStyle w:val="Hyperlink"/>
                <w:rFonts w:ascii="Times New Roman" w:hAnsi="Times New Roman" w:cs="Times New Roman"/>
                <w:noProof/>
                <w:sz w:val="24"/>
                <w:szCs w:val="24"/>
              </w:rPr>
              <w:t>E.</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Kajian Pustaka</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_Toc136983945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8</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46" w:history="1">
            <w:r w:rsidR="00F76582" w:rsidRPr="004B0938">
              <w:rPr>
                <w:rStyle w:val="Hyperlink"/>
                <w:rFonts w:ascii="Times New Roman" w:hAnsi="Times New Roman" w:cs="Times New Roman"/>
                <w:noProof/>
                <w:sz w:val="24"/>
                <w:szCs w:val="24"/>
              </w:rPr>
              <w:t>1.</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Teori Keadilan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_Toc136983946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8</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47" w:history="1">
            <w:r w:rsidR="00F76582" w:rsidRPr="004B0938">
              <w:rPr>
                <w:rStyle w:val="Hyperlink"/>
                <w:rFonts w:ascii="Times New Roman" w:hAnsi="Times New Roman" w:cs="Times New Roman"/>
                <w:noProof/>
                <w:sz w:val="24"/>
                <w:szCs w:val="24"/>
              </w:rPr>
              <w:t>2.</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Teori Negara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_Toc136983947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10</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48" w:history="1">
            <w:r w:rsidR="00F76582" w:rsidRPr="004B0938">
              <w:rPr>
                <w:rStyle w:val="Hyperlink"/>
                <w:rFonts w:ascii="Times New Roman" w:hAnsi="Times New Roman" w:cs="Times New Roman"/>
                <w:noProof/>
                <w:sz w:val="24"/>
                <w:szCs w:val="24"/>
              </w:rPr>
              <w:t>3.</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Teori Perbuatan Melanggar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_Toc136983948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12</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49" w:history="1">
            <w:r w:rsidR="00F76582" w:rsidRPr="004B0938">
              <w:rPr>
                <w:rStyle w:val="Hyperlink"/>
                <w:rFonts w:ascii="Times New Roman" w:hAnsi="Times New Roman" w:cs="Times New Roman"/>
                <w:noProof/>
                <w:sz w:val="24"/>
                <w:szCs w:val="24"/>
              </w:rPr>
              <w:t>4.</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Teori Perlindungan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_Toc136983949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14</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50" w:history="1">
            <w:r w:rsidR="00F76582" w:rsidRPr="004B0938">
              <w:rPr>
                <w:rStyle w:val="Hyperlink"/>
                <w:rFonts w:ascii="Times New Roman" w:hAnsi="Times New Roman" w:cs="Times New Roman"/>
                <w:noProof/>
                <w:sz w:val="24"/>
                <w:szCs w:val="24"/>
              </w:rPr>
              <w:t>F.</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Metode Penelitian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_Toc136983950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16</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51" w:history="1">
            <w:r w:rsidR="00F76582" w:rsidRPr="004B0938">
              <w:rPr>
                <w:rStyle w:val="Hyperlink"/>
                <w:rFonts w:ascii="Times New Roman" w:hAnsi="Times New Roman" w:cs="Times New Roman"/>
                <w:noProof/>
                <w:sz w:val="24"/>
                <w:szCs w:val="24"/>
              </w:rPr>
              <w:t>1.</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Jenis Penelitian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_Toc136983951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16</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52" w:history="1">
            <w:r w:rsidR="00F76582" w:rsidRPr="004B0938">
              <w:rPr>
                <w:rStyle w:val="Hyperlink"/>
                <w:rFonts w:ascii="Times New Roman" w:hAnsi="Times New Roman" w:cs="Times New Roman"/>
                <w:noProof/>
                <w:sz w:val="24"/>
                <w:szCs w:val="24"/>
              </w:rPr>
              <w:t>2.</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Pendekatan Masalah</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_Toc136983952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16</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53" w:history="1">
            <w:r w:rsidR="00F76582" w:rsidRPr="004B0938">
              <w:rPr>
                <w:rStyle w:val="Hyperlink"/>
                <w:rFonts w:ascii="Times New Roman" w:hAnsi="Times New Roman" w:cs="Times New Roman"/>
                <w:noProof/>
                <w:sz w:val="24"/>
                <w:szCs w:val="24"/>
              </w:rPr>
              <w:t>3.</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Sumber Bahan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_Toc136983953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19</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54" w:history="1">
            <w:r w:rsidR="00F76582" w:rsidRPr="004B0938">
              <w:rPr>
                <w:rStyle w:val="Hyperlink"/>
                <w:rFonts w:ascii="Times New Roman" w:hAnsi="Times New Roman" w:cs="Times New Roman"/>
                <w:noProof/>
                <w:sz w:val="24"/>
                <w:szCs w:val="24"/>
              </w:rPr>
              <w:t>4.</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Prosedur Pengumpulan Bahan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_Toc136983954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20</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55" w:history="1">
            <w:r w:rsidR="00F76582" w:rsidRPr="004B0938">
              <w:rPr>
                <w:rStyle w:val="Hyperlink"/>
                <w:rFonts w:ascii="Times New Roman" w:hAnsi="Times New Roman" w:cs="Times New Roman"/>
                <w:noProof/>
                <w:sz w:val="24"/>
                <w:szCs w:val="24"/>
              </w:rPr>
              <w:t>5.</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Pengolahan dan Analisis Bahan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_Toc136983955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20</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56" w:history="1">
            <w:r w:rsidR="00F76582" w:rsidRPr="004B0938">
              <w:rPr>
                <w:rStyle w:val="Hyperlink"/>
                <w:b w:val="0"/>
                <w:sz w:val="24"/>
                <w:szCs w:val="24"/>
              </w:rPr>
              <w:t>G.</w:t>
            </w:r>
            <w:r w:rsidR="00F76582" w:rsidRPr="004B0938">
              <w:rPr>
                <w:b w:val="0"/>
                <w:sz w:val="24"/>
                <w:szCs w:val="24"/>
                <w:lang w:val="en-GB" w:eastAsia="en-GB"/>
              </w:rPr>
              <w:tab/>
            </w:r>
            <w:r w:rsidR="00F76582" w:rsidRPr="004B0938">
              <w:rPr>
                <w:rStyle w:val="Hyperlink"/>
                <w:b w:val="0"/>
                <w:sz w:val="24"/>
                <w:szCs w:val="24"/>
              </w:rPr>
              <w:t>Sistematika Penulisan</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_Toc136983956 \h </w:instrText>
            </w:r>
            <w:r w:rsidRPr="004B0938">
              <w:rPr>
                <w:b w:val="0"/>
                <w:webHidden/>
                <w:sz w:val="24"/>
                <w:szCs w:val="24"/>
              </w:rPr>
            </w:r>
            <w:r w:rsidRPr="004B0938">
              <w:rPr>
                <w:b w:val="0"/>
                <w:webHidden/>
                <w:sz w:val="24"/>
                <w:szCs w:val="24"/>
              </w:rPr>
              <w:fldChar w:fldCharType="separate"/>
            </w:r>
            <w:r w:rsidR="00057553">
              <w:rPr>
                <w:b w:val="0"/>
                <w:webHidden/>
                <w:sz w:val="24"/>
                <w:szCs w:val="24"/>
              </w:rPr>
              <w:t>21</w:t>
            </w:r>
            <w:r w:rsidRPr="004B0938">
              <w:rPr>
                <w:b w:val="0"/>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57" w:history="1">
            <w:r w:rsidR="00F76582" w:rsidRPr="004B0938">
              <w:rPr>
                <w:rStyle w:val="Hyperlink"/>
                <w:b w:val="0"/>
                <w:sz w:val="24"/>
                <w:szCs w:val="24"/>
              </w:rPr>
              <w:t>BAB II</w:t>
            </w:r>
          </w:hyperlink>
          <w:r w:rsidR="00E27690" w:rsidRPr="004B0938">
            <w:rPr>
              <w:b w:val="0"/>
              <w:sz w:val="24"/>
              <w:szCs w:val="24"/>
              <w:lang w:val="en-GB" w:eastAsia="en-GB"/>
            </w:rPr>
            <w:t xml:space="preserve">     </w:t>
          </w:r>
          <w:hyperlink w:anchor="_Toc136983958" w:history="1">
            <w:r w:rsidR="00F76582" w:rsidRPr="004B0938">
              <w:rPr>
                <w:rStyle w:val="Hyperlink"/>
                <w:b w:val="0"/>
                <w:sz w:val="24"/>
                <w:szCs w:val="24"/>
              </w:rPr>
              <w:t>PERATURAN HUKUM PERALIHAN HAK ATAS TANAH DALAM PERATURAN PERUNDANG-UNDANGAN DI INDONESIA</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_Toc136983958 \h </w:instrText>
            </w:r>
            <w:r w:rsidRPr="004B0938">
              <w:rPr>
                <w:b w:val="0"/>
                <w:webHidden/>
                <w:sz w:val="24"/>
                <w:szCs w:val="24"/>
              </w:rPr>
            </w:r>
            <w:r w:rsidRPr="004B0938">
              <w:rPr>
                <w:b w:val="0"/>
                <w:webHidden/>
                <w:sz w:val="24"/>
                <w:szCs w:val="24"/>
              </w:rPr>
              <w:fldChar w:fldCharType="separate"/>
            </w:r>
            <w:r w:rsidR="00057553">
              <w:rPr>
                <w:b w:val="0"/>
                <w:webHidden/>
                <w:sz w:val="24"/>
                <w:szCs w:val="24"/>
              </w:rPr>
              <w:t>22</w:t>
            </w:r>
            <w:r w:rsidRPr="004B0938">
              <w:rPr>
                <w:b w:val="0"/>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59" w:history="1">
            <w:r w:rsidR="00F76582" w:rsidRPr="004B0938">
              <w:rPr>
                <w:rStyle w:val="Hyperlink"/>
                <w:rFonts w:ascii="Times New Roman" w:hAnsi="Times New Roman" w:cs="Times New Roman"/>
                <w:noProof/>
                <w:sz w:val="24"/>
                <w:szCs w:val="24"/>
              </w:rPr>
              <w:t>A.</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Sejarah Hukum Pertanahan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_Toc136983959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22</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60" w:history="1">
            <w:r w:rsidR="00F76582" w:rsidRPr="004B0938">
              <w:rPr>
                <w:rStyle w:val="Hyperlink"/>
                <w:rFonts w:ascii="Times New Roman" w:hAnsi="Times New Roman" w:cs="Times New Roman"/>
                <w:noProof/>
                <w:sz w:val="24"/>
                <w:szCs w:val="24"/>
              </w:rPr>
              <w:t>B.</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Tinjauan Umum Hak-Hak Atas Tanah</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_Toc136983960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41</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61" w:history="1">
            <w:r w:rsidR="00F76582" w:rsidRPr="004B0938">
              <w:rPr>
                <w:rStyle w:val="Hyperlink"/>
                <w:rFonts w:ascii="Times New Roman" w:hAnsi="Times New Roman" w:cs="Times New Roman"/>
                <w:noProof/>
                <w:sz w:val="24"/>
                <w:szCs w:val="24"/>
              </w:rPr>
              <w:t>C.</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Dinamika Hukum Peraturan Peralihan Hak Milik Atas Tanah</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_Toc136983961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48</w:t>
            </w:r>
            <w:r w:rsidRPr="004B0938">
              <w:rPr>
                <w:rFonts w:ascii="Times New Roman" w:hAnsi="Times New Roman" w:cs="Times New Roman"/>
                <w:noProof/>
                <w:webHidden/>
                <w:sz w:val="24"/>
                <w:szCs w:val="24"/>
              </w:rPr>
              <w:fldChar w:fldCharType="end"/>
            </w:r>
          </w:hyperlink>
        </w:p>
        <w:p w:rsidR="00E24403" w:rsidRPr="004B0938" w:rsidRDefault="0028723F" w:rsidP="00057553">
          <w:pPr>
            <w:pStyle w:val="TOC2"/>
            <w:tabs>
              <w:tab w:val="left" w:pos="660"/>
              <w:tab w:val="right" w:leader="dot" w:pos="7927"/>
            </w:tabs>
            <w:rPr>
              <w:rFonts w:ascii="Times New Roman" w:hAnsi="Times New Roman" w:cs="Times New Roman"/>
              <w:noProof/>
              <w:color w:val="0000FF" w:themeColor="hyperlink"/>
              <w:sz w:val="24"/>
              <w:szCs w:val="24"/>
              <w:u w:val="single"/>
            </w:rPr>
          </w:pPr>
          <w:hyperlink w:anchor="_Toc136983962" w:history="1">
            <w:r w:rsidR="00F76582" w:rsidRPr="004B0938">
              <w:rPr>
                <w:rStyle w:val="Hyperlink"/>
                <w:rFonts w:ascii="Times New Roman" w:hAnsi="Times New Roman" w:cs="Times New Roman"/>
                <w:noProof/>
                <w:sz w:val="24"/>
                <w:szCs w:val="24"/>
              </w:rPr>
              <w:t>D.</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Analisis Peraturan Hukum Peralihan Hak Atas Tanah Dalam Peraturan Perundang-Undangan Di Indonesia</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_Toc136983962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58</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63" w:history="1">
            <w:r w:rsidR="00F76582" w:rsidRPr="004B0938">
              <w:rPr>
                <w:rStyle w:val="Hyperlink"/>
                <w:rFonts w:ascii="Times New Roman" w:hAnsi="Times New Roman" w:cs="Times New Roman"/>
                <w:noProof/>
                <w:sz w:val="24"/>
                <w:szCs w:val="24"/>
              </w:rPr>
              <w:t>1.</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Ditinjau dari Kajian Yuridis</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_Toc136983963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59</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64" w:history="1">
            <w:r w:rsidR="00F76582" w:rsidRPr="004B0938">
              <w:rPr>
                <w:rStyle w:val="Hyperlink"/>
                <w:rFonts w:ascii="Times New Roman" w:hAnsi="Times New Roman" w:cs="Times New Roman"/>
                <w:noProof/>
                <w:sz w:val="24"/>
                <w:szCs w:val="24"/>
              </w:rPr>
              <w:t>2.</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Ditinjau dari Kajian Teoritik</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_Toc136983964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61</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65" w:history="1">
            <w:r w:rsidR="00F76582" w:rsidRPr="004B0938">
              <w:rPr>
                <w:rStyle w:val="Hyperlink"/>
                <w:rFonts w:ascii="Times New Roman" w:hAnsi="Times New Roman" w:cs="Times New Roman"/>
                <w:noProof/>
                <w:sz w:val="24"/>
                <w:szCs w:val="24"/>
              </w:rPr>
              <w:t>3.</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Ditinjau dari Kajian Sosiologis</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_Toc136983965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62</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66" w:history="1">
            <w:r w:rsidR="00F76582" w:rsidRPr="004B0938">
              <w:rPr>
                <w:rStyle w:val="Hyperlink"/>
                <w:b w:val="0"/>
                <w:sz w:val="24"/>
                <w:szCs w:val="24"/>
              </w:rPr>
              <w:t>BAB III</w:t>
            </w:r>
          </w:hyperlink>
          <w:r w:rsidR="00E27690" w:rsidRPr="004B0938">
            <w:rPr>
              <w:rStyle w:val="Hyperlink"/>
              <w:b w:val="0"/>
              <w:sz w:val="24"/>
              <w:szCs w:val="24"/>
              <w:u w:val="none"/>
            </w:rPr>
            <w:t xml:space="preserve">     </w:t>
          </w:r>
          <w:hyperlink w:anchor="_Toc136983967" w:history="1">
            <w:r w:rsidR="00F76582" w:rsidRPr="004B0938">
              <w:rPr>
                <w:rStyle w:val="Hyperlink"/>
                <w:b w:val="0"/>
                <w:sz w:val="24"/>
                <w:szCs w:val="24"/>
              </w:rPr>
              <w:t>IMPLIKASI HUKUM PERBUATAN MELANGGAR HUKUM MENDIRIKAN BANGUNAN DIATAS TANAH HAK MILIK SEBAGAI JAMINAN UTANG</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_Toc136983967 \h </w:instrText>
            </w:r>
            <w:r w:rsidRPr="004B0938">
              <w:rPr>
                <w:b w:val="0"/>
                <w:webHidden/>
                <w:sz w:val="24"/>
                <w:szCs w:val="24"/>
              </w:rPr>
            </w:r>
            <w:r w:rsidRPr="004B0938">
              <w:rPr>
                <w:b w:val="0"/>
                <w:webHidden/>
                <w:sz w:val="24"/>
                <w:szCs w:val="24"/>
              </w:rPr>
              <w:fldChar w:fldCharType="separate"/>
            </w:r>
            <w:r w:rsidR="00057553">
              <w:rPr>
                <w:b w:val="0"/>
                <w:webHidden/>
                <w:sz w:val="24"/>
                <w:szCs w:val="24"/>
              </w:rPr>
              <w:t>64</w:t>
            </w:r>
            <w:r w:rsidRPr="004B0938">
              <w:rPr>
                <w:b w:val="0"/>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68" w:history="1">
            <w:r w:rsidR="00F76582" w:rsidRPr="004B0938">
              <w:rPr>
                <w:rStyle w:val="Hyperlink"/>
                <w:rFonts w:ascii="Times New Roman" w:hAnsi="Times New Roman" w:cs="Times New Roman"/>
                <w:noProof/>
                <w:sz w:val="24"/>
                <w:szCs w:val="24"/>
              </w:rPr>
              <w:t>A.</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Urgensi Perbuatan Melanggar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_Toc136983968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64</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69" w:history="1">
            <w:r w:rsidR="00F76582" w:rsidRPr="004B0938">
              <w:rPr>
                <w:rStyle w:val="Hyperlink"/>
                <w:rFonts w:ascii="Times New Roman" w:hAnsi="Times New Roman" w:cs="Times New Roman"/>
                <w:noProof/>
                <w:sz w:val="24"/>
                <w:szCs w:val="24"/>
              </w:rPr>
              <w:t>B.</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Perkembangan Hukum Jaminan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_Toc136983969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72</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70" w:history="1">
            <w:r w:rsidR="00F76582" w:rsidRPr="004B0938">
              <w:rPr>
                <w:rStyle w:val="Hyperlink"/>
                <w:rFonts w:ascii="Times New Roman" w:hAnsi="Times New Roman" w:cs="Times New Roman"/>
                <w:noProof/>
                <w:sz w:val="24"/>
                <w:szCs w:val="24"/>
              </w:rPr>
              <w:t>C.</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Implikasi Hukum Dalam Perbuatan Melanggar Hukum</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_Toc136983970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76</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71" w:history="1">
            <w:r w:rsidR="00F76582" w:rsidRPr="004B0938">
              <w:rPr>
                <w:rStyle w:val="Hyperlink"/>
                <w:rFonts w:ascii="Times New Roman" w:hAnsi="Times New Roman" w:cs="Times New Roman"/>
                <w:noProof/>
                <w:sz w:val="24"/>
                <w:szCs w:val="24"/>
              </w:rPr>
              <w:t>D.</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Penguatan Putusan Nomor 753/PDT/2020/PT SBY</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_Toc136983971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83</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72" w:history="1">
            <w:r w:rsidR="00F76582" w:rsidRPr="004B0938">
              <w:rPr>
                <w:rStyle w:val="Hyperlink"/>
                <w:rFonts w:ascii="Times New Roman" w:hAnsi="Times New Roman" w:cs="Times New Roman"/>
                <w:noProof/>
                <w:sz w:val="24"/>
                <w:szCs w:val="24"/>
              </w:rPr>
              <w:t>E.</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Analisis Implikasi Perbuatan Melanggar Hukum Mendirikan Bangunan Diatas Tanah Hak Milik Sebagai Jaminan Hutang</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_Toc136983972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102</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73" w:history="1">
            <w:r w:rsidR="00F76582" w:rsidRPr="004B0938">
              <w:rPr>
                <w:rStyle w:val="Hyperlink"/>
                <w:rFonts w:ascii="Times New Roman" w:hAnsi="Times New Roman" w:cs="Times New Roman"/>
                <w:noProof/>
                <w:sz w:val="24"/>
                <w:szCs w:val="24"/>
              </w:rPr>
              <w:t>1.</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Ditinjau dari Kajian Yuridis</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_Toc136983973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102</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74" w:history="1">
            <w:r w:rsidR="00F76582" w:rsidRPr="004B0938">
              <w:rPr>
                <w:rStyle w:val="Hyperlink"/>
                <w:rFonts w:ascii="Times New Roman" w:hAnsi="Times New Roman" w:cs="Times New Roman"/>
                <w:noProof/>
                <w:sz w:val="24"/>
                <w:szCs w:val="24"/>
              </w:rPr>
              <w:t>2.</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Ditinjau dari Kajian Teoritik</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_Toc136983974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103</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3"/>
            <w:tabs>
              <w:tab w:val="left" w:pos="880"/>
              <w:tab w:val="right" w:leader="dot" w:pos="7927"/>
            </w:tabs>
            <w:rPr>
              <w:rFonts w:ascii="Times New Roman" w:hAnsi="Times New Roman" w:cs="Times New Roman"/>
              <w:noProof/>
              <w:sz w:val="24"/>
              <w:szCs w:val="24"/>
              <w:lang w:val="en-GB" w:eastAsia="en-GB"/>
            </w:rPr>
          </w:pPr>
          <w:hyperlink w:anchor="_Toc136983975" w:history="1">
            <w:r w:rsidR="00F76582" w:rsidRPr="004B0938">
              <w:rPr>
                <w:rStyle w:val="Hyperlink"/>
                <w:rFonts w:ascii="Times New Roman" w:hAnsi="Times New Roman" w:cs="Times New Roman"/>
                <w:noProof/>
                <w:sz w:val="24"/>
                <w:szCs w:val="24"/>
              </w:rPr>
              <w:t>3.</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Ditinjau dari Kajian Sosiologis</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_Toc136983975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105</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76" w:history="1">
            <w:r w:rsidR="00F76582" w:rsidRPr="004B0938">
              <w:rPr>
                <w:rStyle w:val="Hyperlink"/>
                <w:b w:val="0"/>
                <w:sz w:val="24"/>
                <w:szCs w:val="24"/>
              </w:rPr>
              <w:t>BAB IV</w:t>
            </w:r>
          </w:hyperlink>
          <w:r w:rsidR="00E27690" w:rsidRPr="004B0938">
            <w:rPr>
              <w:rStyle w:val="Hyperlink"/>
              <w:b w:val="0"/>
              <w:sz w:val="24"/>
              <w:szCs w:val="24"/>
              <w:u w:val="none"/>
            </w:rPr>
            <w:t xml:space="preserve">     </w:t>
          </w:r>
          <w:hyperlink w:anchor="_Toc136983977" w:history="1">
            <w:r w:rsidR="00F76582" w:rsidRPr="004B0938">
              <w:rPr>
                <w:rStyle w:val="Hyperlink"/>
                <w:b w:val="0"/>
                <w:sz w:val="24"/>
                <w:szCs w:val="24"/>
              </w:rPr>
              <w:t>PENUTUP</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_Toc136983977 \h </w:instrText>
            </w:r>
            <w:r w:rsidRPr="004B0938">
              <w:rPr>
                <w:b w:val="0"/>
                <w:webHidden/>
                <w:sz w:val="24"/>
                <w:szCs w:val="24"/>
              </w:rPr>
            </w:r>
            <w:r w:rsidRPr="004B0938">
              <w:rPr>
                <w:b w:val="0"/>
                <w:webHidden/>
                <w:sz w:val="24"/>
                <w:szCs w:val="24"/>
              </w:rPr>
              <w:fldChar w:fldCharType="separate"/>
            </w:r>
            <w:r w:rsidR="00057553">
              <w:rPr>
                <w:b w:val="0"/>
                <w:webHidden/>
                <w:sz w:val="24"/>
                <w:szCs w:val="24"/>
              </w:rPr>
              <w:t>106</w:t>
            </w:r>
            <w:r w:rsidRPr="004B0938">
              <w:rPr>
                <w:b w:val="0"/>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78" w:history="1">
            <w:r w:rsidR="00F76582" w:rsidRPr="004B0938">
              <w:rPr>
                <w:rStyle w:val="Hyperlink"/>
                <w:rFonts w:ascii="Times New Roman" w:hAnsi="Times New Roman" w:cs="Times New Roman"/>
                <w:noProof/>
                <w:sz w:val="24"/>
                <w:szCs w:val="24"/>
              </w:rPr>
              <w:t>A.</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Kesimpulan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_Toc136983978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106</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2"/>
            <w:tabs>
              <w:tab w:val="left" w:pos="660"/>
              <w:tab w:val="right" w:leader="dot" w:pos="7927"/>
            </w:tabs>
            <w:rPr>
              <w:rFonts w:ascii="Times New Roman" w:hAnsi="Times New Roman" w:cs="Times New Roman"/>
              <w:noProof/>
              <w:sz w:val="24"/>
              <w:szCs w:val="24"/>
              <w:lang w:val="en-GB" w:eastAsia="en-GB"/>
            </w:rPr>
          </w:pPr>
          <w:hyperlink w:anchor="_Toc136983979" w:history="1">
            <w:r w:rsidR="00F76582" w:rsidRPr="004B0938">
              <w:rPr>
                <w:rStyle w:val="Hyperlink"/>
                <w:rFonts w:ascii="Times New Roman" w:hAnsi="Times New Roman" w:cs="Times New Roman"/>
                <w:noProof/>
                <w:sz w:val="24"/>
                <w:szCs w:val="24"/>
              </w:rPr>
              <w:t>B.</w:t>
            </w:r>
            <w:r w:rsidR="00F76582" w:rsidRPr="004B0938">
              <w:rPr>
                <w:rFonts w:ascii="Times New Roman" w:hAnsi="Times New Roman" w:cs="Times New Roman"/>
                <w:noProof/>
                <w:sz w:val="24"/>
                <w:szCs w:val="24"/>
                <w:lang w:val="en-GB" w:eastAsia="en-GB"/>
              </w:rPr>
              <w:tab/>
            </w:r>
            <w:r w:rsidR="00F76582" w:rsidRPr="004B0938">
              <w:rPr>
                <w:rStyle w:val="Hyperlink"/>
                <w:rFonts w:ascii="Times New Roman" w:hAnsi="Times New Roman" w:cs="Times New Roman"/>
                <w:noProof/>
                <w:sz w:val="24"/>
                <w:szCs w:val="24"/>
              </w:rPr>
              <w:t>Saran</w:t>
            </w:r>
            <w:r w:rsidR="00F76582" w:rsidRPr="004B0938">
              <w:rPr>
                <w:rFonts w:ascii="Times New Roman" w:hAnsi="Times New Roman" w:cs="Times New Roman"/>
                <w:noProof/>
                <w:webHidden/>
                <w:sz w:val="24"/>
                <w:szCs w:val="24"/>
              </w:rPr>
              <w:tab/>
            </w:r>
            <w:r w:rsidRPr="004B0938">
              <w:rPr>
                <w:rFonts w:ascii="Times New Roman" w:hAnsi="Times New Roman" w:cs="Times New Roman"/>
                <w:noProof/>
                <w:webHidden/>
                <w:sz w:val="24"/>
                <w:szCs w:val="24"/>
              </w:rPr>
              <w:fldChar w:fldCharType="begin"/>
            </w:r>
            <w:r w:rsidR="00F76582" w:rsidRPr="004B0938">
              <w:rPr>
                <w:rFonts w:ascii="Times New Roman" w:hAnsi="Times New Roman" w:cs="Times New Roman"/>
                <w:noProof/>
                <w:webHidden/>
                <w:sz w:val="24"/>
                <w:szCs w:val="24"/>
              </w:rPr>
              <w:instrText xml:space="preserve"> PAGEREF _Toc136983979 \h </w:instrText>
            </w:r>
            <w:r w:rsidRPr="004B0938">
              <w:rPr>
                <w:rFonts w:ascii="Times New Roman" w:hAnsi="Times New Roman" w:cs="Times New Roman"/>
                <w:noProof/>
                <w:webHidden/>
                <w:sz w:val="24"/>
                <w:szCs w:val="24"/>
              </w:rPr>
            </w:r>
            <w:r w:rsidRPr="004B0938">
              <w:rPr>
                <w:rFonts w:ascii="Times New Roman" w:hAnsi="Times New Roman" w:cs="Times New Roman"/>
                <w:noProof/>
                <w:webHidden/>
                <w:sz w:val="24"/>
                <w:szCs w:val="24"/>
              </w:rPr>
              <w:fldChar w:fldCharType="separate"/>
            </w:r>
            <w:r w:rsidR="00057553">
              <w:rPr>
                <w:rFonts w:ascii="Times New Roman" w:hAnsi="Times New Roman" w:cs="Times New Roman"/>
                <w:noProof/>
                <w:webHidden/>
                <w:sz w:val="24"/>
                <w:szCs w:val="24"/>
              </w:rPr>
              <w:t>108</w:t>
            </w:r>
            <w:r w:rsidRPr="004B0938">
              <w:rPr>
                <w:rFonts w:ascii="Times New Roman" w:hAnsi="Times New Roman" w:cs="Times New Roman"/>
                <w:noProof/>
                <w:webHidden/>
                <w:sz w:val="24"/>
                <w:szCs w:val="24"/>
              </w:rPr>
              <w:fldChar w:fldCharType="end"/>
            </w:r>
          </w:hyperlink>
        </w:p>
        <w:p w:rsidR="00F76582" w:rsidRPr="004B0938" w:rsidRDefault="0028723F" w:rsidP="00057553">
          <w:pPr>
            <w:pStyle w:val="TOC1"/>
            <w:rPr>
              <w:b w:val="0"/>
              <w:sz w:val="24"/>
              <w:szCs w:val="24"/>
              <w:lang w:val="en-GB" w:eastAsia="en-GB"/>
            </w:rPr>
          </w:pPr>
          <w:hyperlink w:anchor="_Toc136983980" w:history="1">
            <w:r w:rsidR="00F76582" w:rsidRPr="004B0938">
              <w:rPr>
                <w:rStyle w:val="Hyperlink"/>
                <w:b w:val="0"/>
                <w:sz w:val="24"/>
                <w:szCs w:val="24"/>
              </w:rPr>
              <w:t>DAFTAR PUSTAKA</w:t>
            </w:r>
            <w:r w:rsidR="00F76582" w:rsidRPr="004B0938">
              <w:rPr>
                <w:b w:val="0"/>
                <w:webHidden/>
                <w:sz w:val="24"/>
                <w:szCs w:val="24"/>
              </w:rPr>
              <w:tab/>
            </w:r>
            <w:r w:rsidRPr="004B0938">
              <w:rPr>
                <w:b w:val="0"/>
                <w:webHidden/>
                <w:sz w:val="24"/>
                <w:szCs w:val="24"/>
              </w:rPr>
              <w:fldChar w:fldCharType="begin"/>
            </w:r>
            <w:r w:rsidR="00F76582" w:rsidRPr="004B0938">
              <w:rPr>
                <w:b w:val="0"/>
                <w:webHidden/>
                <w:sz w:val="24"/>
                <w:szCs w:val="24"/>
              </w:rPr>
              <w:instrText xml:space="preserve"> PAGEREF _Toc136983980 \h </w:instrText>
            </w:r>
            <w:r w:rsidRPr="004B0938">
              <w:rPr>
                <w:b w:val="0"/>
                <w:webHidden/>
                <w:sz w:val="24"/>
                <w:szCs w:val="24"/>
              </w:rPr>
            </w:r>
            <w:r w:rsidRPr="004B0938">
              <w:rPr>
                <w:b w:val="0"/>
                <w:webHidden/>
                <w:sz w:val="24"/>
                <w:szCs w:val="24"/>
              </w:rPr>
              <w:fldChar w:fldCharType="separate"/>
            </w:r>
            <w:r w:rsidR="00057553">
              <w:rPr>
                <w:b w:val="0"/>
                <w:webHidden/>
                <w:sz w:val="24"/>
                <w:szCs w:val="24"/>
              </w:rPr>
              <w:t>110</w:t>
            </w:r>
            <w:r w:rsidRPr="004B0938">
              <w:rPr>
                <w:b w:val="0"/>
                <w:webHidden/>
                <w:sz w:val="24"/>
                <w:szCs w:val="24"/>
              </w:rPr>
              <w:fldChar w:fldCharType="end"/>
            </w:r>
          </w:hyperlink>
        </w:p>
        <w:p w:rsidR="0075160F" w:rsidRPr="004B0938" w:rsidRDefault="0028723F" w:rsidP="00057553">
          <w:pPr>
            <w:rPr>
              <w:rFonts w:ascii="Times New Roman" w:hAnsi="Times New Roman" w:cs="Times New Roman"/>
              <w:sz w:val="24"/>
              <w:szCs w:val="24"/>
            </w:rPr>
          </w:pPr>
          <w:r w:rsidRPr="004B0938">
            <w:rPr>
              <w:rFonts w:ascii="Times New Roman" w:hAnsi="Times New Roman" w:cs="Times New Roman"/>
              <w:sz w:val="24"/>
              <w:szCs w:val="24"/>
            </w:rPr>
            <w:fldChar w:fldCharType="end"/>
          </w:r>
        </w:p>
      </w:sdtContent>
    </w:sdt>
    <w:p w:rsidR="00BA1143" w:rsidRPr="00D16779" w:rsidRDefault="00BA1143" w:rsidP="00D16779">
      <w:pPr>
        <w:spacing w:line="480" w:lineRule="auto"/>
        <w:jc w:val="both"/>
        <w:rPr>
          <w:rFonts w:ascii="Times New Roman" w:hAnsi="Times New Roman" w:cs="Times New Roman"/>
          <w:b/>
          <w:sz w:val="24"/>
          <w:szCs w:val="24"/>
        </w:rPr>
        <w:sectPr w:rsidR="00BA1143" w:rsidRPr="00D16779" w:rsidSect="00BA1143">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268" w:right="1701" w:bottom="1701" w:left="2268" w:header="709" w:footer="709" w:gutter="0"/>
          <w:pgNumType w:fmt="lowerRoman"/>
          <w:cols w:space="708"/>
          <w:docGrid w:linePitch="360"/>
        </w:sectPr>
      </w:pPr>
    </w:p>
    <w:p w:rsidR="00D92A01" w:rsidRPr="00D16779" w:rsidRDefault="00861884" w:rsidP="00E9338A">
      <w:pPr>
        <w:pStyle w:val="Heading1"/>
      </w:pPr>
      <w:bookmarkStart w:id="6" w:name="_Toc136983939"/>
      <w:r w:rsidRPr="00D16779">
        <w:lastRenderedPageBreak/>
        <w:t>BAB I</w:t>
      </w:r>
      <w:bookmarkEnd w:id="6"/>
    </w:p>
    <w:p w:rsidR="00861884" w:rsidRPr="00D16779" w:rsidRDefault="00861884" w:rsidP="00E9338A">
      <w:pPr>
        <w:pStyle w:val="Heading1"/>
      </w:pPr>
      <w:bookmarkStart w:id="7" w:name="_Toc126104220"/>
      <w:bookmarkStart w:id="8" w:name="_Toc126104269"/>
      <w:bookmarkStart w:id="9" w:name="_Toc126104862"/>
      <w:bookmarkStart w:id="10" w:name="_Toc126105415"/>
      <w:bookmarkStart w:id="11" w:name="_Toc136983940"/>
      <w:r w:rsidRPr="00D16779">
        <w:t>PENDAHULUAN</w:t>
      </w:r>
      <w:bookmarkEnd w:id="7"/>
      <w:bookmarkEnd w:id="8"/>
      <w:bookmarkEnd w:id="9"/>
      <w:bookmarkEnd w:id="10"/>
      <w:bookmarkEnd w:id="11"/>
    </w:p>
    <w:p w:rsidR="00861884" w:rsidRPr="00D16779" w:rsidRDefault="00861884" w:rsidP="00D16779">
      <w:pPr>
        <w:pStyle w:val="Heading2"/>
      </w:pPr>
      <w:bookmarkStart w:id="12" w:name="_Toc136983941"/>
      <w:r w:rsidRPr="00D16779">
        <w:t>Latar Belakang</w:t>
      </w:r>
      <w:bookmarkEnd w:id="12"/>
    </w:p>
    <w:p w:rsidR="00DF470F" w:rsidRDefault="00861884" w:rsidP="00DF470F">
      <w:pPr>
        <w:spacing w:line="480" w:lineRule="auto"/>
        <w:ind w:left="720" w:firstLine="720"/>
        <w:jc w:val="both"/>
        <w:rPr>
          <w:rFonts w:ascii="Times New Roman" w:hAnsi="Times New Roman" w:cs="Times New Roman"/>
          <w:sz w:val="24"/>
          <w:szCs w:val="24"/>
        </w:rPr>
      </w:pPr>
      <w:proofErr w:type="gramStart"/>
      <w:r w:rsidRPr="00D16779">
        <w:rPr>
          <w:rFonts w:ascii="Times New Roman" w:hAnsi="Times New Roman" w:cs="Times New Roman"/>
          <w:sz w:val="24"/>
          <w:szCs w:val="24"/>
        </w:rPr>
        <w:t xml:space="preserve">Tanah dan bangunan </w:t>
      </w:r>
      <w:r w:rsidR="007749F8">
        <w:rPr>
          <w:rFonts w:ascii="Times New Roman" w:hAnsi="Times New Roman" w:cs="Times New Roman"/>
          <w:sz w:val="24"/>
          <w:szCs w:val="24"/>
        </w:rPr>
        <w:t>merupakan</w:t>
      </w:r>
      <w:r w:rsidRPr="00D16779">
        <w:rPr>
          <w:rFonts w:ascii="Times New Roman" w:hAnsi="Times New Roman" w:cs="Times New Roman"/>
          <w:sz w:val="24"/>
          <w:szCs w:val="24"/>
        </w:rPr>
        <w:t xml:space="preserve"> be</w:t>
      </w:r>
      <w:r w:rsidR="00B8341C" w:rsidRPr="00D16779">
        <w:rPr>
          <w:rFonts w:ascii="Times New Roman" w:hAnsi="Times New Roman" w:cs="Times New Roman"/>
          <w:sz w:val="24"/>
          <w:szCs w:val="24"/>
        </w:rPr>
        <w:t xml:space="preserve">nda-benda yang memegang peranan </w:t>
      </w:r>
      <w:r w:rsidRPr="00D16779">
        <w:rPr>
          <w:rFonts w:ascii="Times New Roman" w:hAnsi="Times New Roman" w:cs="Times New Roman"/>
          <w:sz w:val="24"/>
          <w:szCs w:val="24"/>
        </w:rPr>
        <w:t xml:space="preserve">penting </w:t>
      </w:r>
      <w:r w:rsidR="00B8341C" w:rsidRPr="00D16779">
        <w:rPr>
          <w:rFonts w:ascii="Times New Roman" w:hAnsi="Times New Roman" w:cs="Times New Roman"/>
          <w:sz w:val="24"/>
          <w:szCs w:val="24"/>
        </w:rPr>
        <w:t xml:space="preserve">dan menjadi kebutuhan pokok </w:t>
      </w:r>
      <w:r w:rsidRPr="00D16779">
        <w:rPr>
          <w:rFonts w:ascii="Times New Roman" w:hAnsi="Times New Roman" w:cs="Times New Roman"/>
          <w:sz w:val="24"/>
          <w:szCs w:val="24"/>
        </w:rPr>
        <w:t>dalam kehidupan manusia</w:t>
      </w:r>
      <w:r w:rsidR="00B8341C" w:rsidRPr="00D16779">
        <w:rPr>
          <w:rFonts w:ascii="Times New Roman" w:hAnsi="Times New Roman" w:cs="Times New Roman"/>
          <w:sz w:val="24"/>
          <w:szCs w:val="24"/>
        </w:rPr>
        <w:t xml:space="preserve">, </w:t>
      </w:r>
      <w:r w:rsidRPr="00D16779">
        <w:rPr>
          <w:rFonts w:ascii="Times New Roman" w:hAnsi="Times New Roman" w:cs="Times New Roman"/>
          <w:sz w:val="24"/>
          <w:szCs w:val="24"/>
        </w:rPr>
        <w:t xml:space="preserve">karena setiap </w:t>
      </w:r>
      <w:r w:rsidR="001B346D" w:rsidRPr="00D16779">
        <w:rPr>
          <w:rFonts w:ascii="Times New Roman" w:hAnsi="Times New Roman" w:cs="Times New Roman"/>
          <w:sz w:val="24"/>
          <w:szCs w:val="24"/>
        </w:rPr>
        <w:t xml:space="preserve">individu </w:t>
      </w:r>
      <w:r w:rsidRPr="00D16779">
        <w:rPr>
          <w:rFonts w:ascii="Times New Roman" w:hAnsi="Times New Roman" w:cs="Times New Roman"/>
          <w:sz w:val="24"/>
          <w:szCs w:val="24"/>
        </w:rPr>
        <w:t>membutuhkan tempat untuk menetap.</w:t>
      </w:r>
      <w:proofErr w:type="gramEnd"/>
      <w:r w:rsidRPr="00D16779">
        <w:rPr>
          <w:rFonts w:ascii="Times New Roman" w:hAnsi="Times New Roman" w:cs="Times New Roman"/>
          <w:sz w:val="24"/>
          <w:szCs w:val="24"/>
        </w:rPr>
        <w:t xml:space="preserve"> </w:t>
      </w:r>
      <w:proofErr w:type="gramStart"/>
      <w:r w:rsidR="001B346D" w:rsidRPr="00D16779">
        <w:rPr>
          <w:rFonts w:ascii="Times New Roman" w:hAnsi="Times New Roman" w:cs="Times New Roman"/>
          <w:sz w:val="24"/>
          <w:szCs w:val="24"/>
        </w:rPr>
        <w:t xml:space="preserve">Semakin </w:t>
      </w:r>
      <w:r w:rsidR="00AE7941">
        <w:rPr>
          <w:rFonts w:ascii="Times New Roman" w:hAnsi="Times New Roman" w:cs="Times New Roman"/>
          <w:sz w:val="24"/>
          <w:szCs w:val="24"/>
        </w:rPr>
        <w:t>berkembang pesat</w:t>
      </w:r>
      <w:r w:rsidR="001B346D" w:rsidRPr="00D16779">
        <w:rPr>
          <w:rFonts w:ascii="Times New Roman" w:hAnsi="Times New Roman" w:cs="Times New Roman"/>
          <w:sz w:val="24"/>
          <w:szCs w:val="24"/>
        </w:rPr>
        <w:t xml:space="preserve"> </w:t>
      </w:r>
      <w:r w:rsidR="00D1178D" w:rsidRPr="00D16779">
        <w:rPr>
          <w:rFonts w:ascii="Times New Roman" w:hAnsi="Times New Roman" w:cs="Times New Roman"/>
          <w:sz w:val="24"/>
          <w:szCs w:val="24"/>
        </w:rPr>
        <w:t>perekonomian rakya</w:t>
      </w:r>
      <w:r w:rsidR="00AE7941">
        <w:rPr>
          <w:rFonts w:ascii="Times New Roman" w:hAnsi="Times New Roman" w:cs="Times New Roman"/>
          <w:sz w:val="24"/>
          <w:szCs w:val="24"/>
        </w:rPr>
        <w:t xml:space="preserve">t, semakin </w:t>
      </w:r>
      <w:r w:rsidR="00D1178D" w:rsidRPr="00D16779">
        <w:rPr>
          <w:rFonts w:ascii="Times New Roman" w:hAnsi="Times New Roman" w:cs="Times New Roman"/>
          <w:sz w:val="24"/>
          <w:szCs w:val="24"/>
        </w:rPr>
        <w:t xml:space="preserve">bertambah </w:t>
      </w:r>
      <w:r w:rsidR="001B346D" w:rsidRPr="00D16779">
        <w:rPr>
          <w:rFonts w:ascii="Times New Roman" w:hAnsi="Times New Roman" w:cs="Times New Roman"/>
          <w:sz w:val="24"/>
          <w:szCs w:val="24"/>
        </w:rPr>
        <w:t>juga ke</w:t>
      </w:r>
      <w:r w:rsidR="00AE7941">
        <w:rPr>
          <w:rFonts w:ascii="Times New Roman" w:hAnsi="Times New Roman" w:cs="Times New Roman"/>
          <w:sz w:val="24"/>
          <w:szCs w:val="24"/>
        </w:rPr>
        <w:t>butuhan</w:t>
      </w:r>
      <w:r w:rsidR="001B346D" w:rsidRPr="00D16779">
        <w:rPr>
          <w:rFonts w:ascii="Times New Roman" w:hAnsi="Times New Roman" w:cs="Times New Roman"/>
          <w:sz w:val="24"/>
          <w:szCs w:val="24"/>
        </w:rPr>
        <w:t xml:space="preserve"> </w:t>
      </w:r>
      <w:r w:rsidR="00D1178D" w:rsidRPr="00D16779">
        <w:rPr>
          <w:rFonts w:ascii="Times New Roman" w:hAnsi="Times New Roman" w:cs="Times New Roman"/>
          <w:sz w:val="24"/>
          <w:szCs w:val="24"/>
        </w:rPr>
        <w:t xml:space="preserve">yang </w:t>
      </w:r>
      <w:r w:rsidR="001B346D" w:rsidRPr="00D16779">
        <w:rPr>
          <w:rFonts w:ascii="Times New Roman" w:hAnsi="Times New Roman" w:cs="Times New Roman"/>
          <w:sz w:val="24"/>
          <w:szCs w:val="24"/>
        </w:rPr>
        <w:t>berkaitan</w:t>
      </w:r>
      <w:r w:rsidR="00D1178D" w:rsidRPr="00D16779">
        <w:rPr>
          <w:rFonts w:ascii="Times New Roman" w:hAnsi="Times New Roman" w:cs="Times New Roman"/>
          <w:sz w:val="24"/>
          <w:szCs w:val="24"/>
        </w:rPr>
        <w:t xml:space="preserve"> dengan kegiatan ekonomi.</w:t>
      </w:r>
      <w:proofErr w:type="gramEnd"/>
      <w:r w:rsidR="00D1178D" w:rsidRPr="00D16779">
        <w:rPr>
          <w:rFonts w:ascii="Times New Roman" w:hAnsi="Times New Roman" w:cs="Times New Roman"/>
          <w:sz w:val="24"/>
          <w:szCs w:val="24"/>
        </w:rPr>
        <w:t xml:space="preserve"> </w:t>
      </w:r>
      <w:proofErr w:type="gramStart"/>
      <w:r w:rsidR="001B346D" w:rsidRPr="00D16779">
        <w:rPr>
          <w:rFonts w:ascii="Times New Roman" w:hAnsi="Times New Roman" w:cs="Times New Roman"/>
          <w:sz w:val="24"/>
          <w:szCs w:val="24"/>
        </w:rPr>
        <w:t>S</w:t>
      </w:r>
      <w:r w:rsidR="00D1178D" w:rsidRPr="00D16779">
        <w:rPr>
          <w:rFonts w:ascii="Times New Roman" w:hAnsi="Times New Roman" w:cs="Times New Roman"/>
          <w:sz w:val="24"/>
          <w:szCs w:val="24"/>
        </w:rPr>
        <w:t>emakin lama</w:t>
      </w:r>
      <w:r w:rsidR="001B346D" w:rsidRPr="00D16779">
        <w:rPr>
          <w:rFonts w:ascii="Times New Roman" w:hAnsi="Times New Roman" w:cs="Times New Roman"/>
          <w:sz w:val="24"/>
          <w:szCs w:val="24"/>
        </w:rPr>
        <w:t xml:space="preserve"> tanah milik rakyat</w:t>
      </w:r>
      <w:r w:rsidR="00D1178D" w:rsidRPr="00D16779">
        <w:rPr>
          <w:rFonts w:ascii="Times New Roman" w:hAnsi="Times New Roman" w:cs="Times New Roman"/>
          <w:sz w:val="24"/>
          <w:szCs w:val="24"/>
        </w:rPr>
        <w:t xml:space="preserve"> semakin banyak </w:t>
      </w:r>
      <w:r w:rsidR="00AE7941">
        <w:rPr>
          <w:rFonts w:ascii="Times New Roman" w:hAnsi="Times New Roman" w:cs="Times New Roman"/>
          <w:sz w:val="24"/>
          <w:szCs w:val="24"/>
        </w:rPr>
        <w:t xml:space="preserve">yang </w:t>
      </w:r>
      <w:r w:rsidR="00D1178D" w:rsidRPr="00D16779">
        <w:rPr>
          <w:rFonts w:ascii="Times New Roman" w:hAnsi="Times New Roman" w:cs="Times New Roman"/>
          <w:sz w:val="24"/>
          <w:szCs w:val="24"/>
        </w:rPr>
        <w:t xml:space="preserve">tersangkut dalam kegiatan ekonomi </w:t>
      </w:r>
      <w:r w:rsidR="001B346D" w:rsidRPr="00D16779">
        <w:rPr>
          <w:rFonts w:ascii="Times New Roman" w:hAnsi="Times New Roman" w:cs="Times New Roman"/>
          <w:sz w:val="24"/>
          <w:szCs w:val="24"/>
        </w:rPr>
        <w:t>contohnya</w:t>
      </w:r>
      <w:r w:rsidR="00AE7941">
        <w:rPr>
          <w:rFonts w:ascii="Times New Roman" w:hAnsi="Times New Roman" w:cs="Times New Roman"/>
          <w:sz w:val="24"/>
          <w:szCs w:val="24"/>
        </w:rPr>
        <w:t xml:space="preserve"> sewa-menyewa, jaminan</w:t>
      </w:r>
      <w:r w:rsidR="00D1178D" w:rsidRPr="00D16779">
        <w:rPr>
          <w:rFonts w:ascii="Times New Roman" w:hAnsi="Times New Roman" w:cs="Times New Roman"/>
          <w:sz w:val="24"/>
          <w:szCs w:val="24"/>
        </w:rPr>
        <w:t xml:space="preserve"> kredit, jual-beli, dan lain-lain.</w:t>
      </w:r>
      <w:proofErr w:type="gramEnd"/>
      <w:r w:rsidR="00D1178D" w:rsidRPr="00D16779">
        <w:rPr>
          <w:rFonts w:ascii="Times New Roman" w:hAnsi="Times New Roman" w:cs="Times New Roman"/>
          <w:sz w:val="24"/>
          <w:szCs w:val="24"/>
        </w:rPr>
        <w:t xml:space="preserve"> </w:t>
      </w:r>
      <w:proofErr w:type="gramStart"/>
      <w:r w:rsidR="00EE275D" w:rsidRPr="00D16779">
        <w:rPr>
          <w:rFonts w:ascii="Times New Roman" w:hAnsi="Times New Roman" w:cs="Times New Roman"/>
          <w:sz w:val="24"/>
          <w:szCs w:val="24"/>
        </w:rPr>
        <w:t xml:space="preserve">Mengingat besarnya peranan hak-hak atas tanah, maka </w:t>
      </w:r>
      <w:r w:rsidR="00F92677" w:rsidRPr="00D16779">
        <w:rPr>
          <w:rFonts w:ascii="Times New Roman" w:hAnsi="Times New Roman" w:cs="Times New Roman"/>
          <w:sz w:val="24"/>
          <w:szCs w:val="24"/>
        </w:rPr>
        <w:t>diberlakukan</w:t>
      </w:r>
      <w:r w:rsidR="001B346D" w:rsidRPr="00D16779">
        <w:rPr>
          <w:rFonts w:ascii="Times New Roman" w:hAnsi="Times New Roman" w:cs="Times New Roman"/>
          <w:sz w:val="24"/>
          <w:szCs w:val="24"/>
        </w:rPr>
        <w:t>lah</w:t>
      </w:r>
      <w:r w:rsidR="00F92677" w:rsidRPr="00D16779">
        <w:rPr>
          <w:rFonts w:ascii="Times New Roman" w:hAnsi="Times New Roman" w:cs="Times New Roman"/>
          <w:sz w:val="24"/>
          <w:szCs w:val="24"/>
        </w:rPr>
        <w:t xml:space="preserve"> </w:t>
      </w:r>
      <w:r w:rsidR="00482CA1" w:rsidRPr="00D16779">
        <w:rPr>
          <w:rFonts w:ascii="Times New Roman" w:hAnsi="Times New Roman" w:cs="Times New Roman"/>
          <w:sz w:val="24"/>
          <w:szCs w:val="24"/>
        </w:rPr>
        <w:t xml:space="preserve">Undang-Undang Pokok Agraria </w:t>
      </w:r>
      <w:r w:rsidR="00AE7941">
        <w:rPr>
          <w:rFonts w:ascii="Times New Roman" w:hAnsi="Times New Roman" w:cs="Times New Roman"/>
          <w:sz w:val="24"/>
          <w:szCs w:val="24"/>
        </w:rPr>
        <w:t xml:space="preserve">(UUPA) </w:t>
      </w:r>
      <w:r w:rsidR="00482CA1" w:rsidRPr="00D16779">
        <w:rPr>
          <w:rFonts w:ascii="Times New Roman" w:hAnsi="Times New Roman" w:cs="Times New Roman"/>
          <w:sz w:val="24"/>
          <w:szCs w:val="24"/>
        </w:rPr>
        <w:t>beserta pera</w:t>
      </w:r>
      <w:r w:rsidR="00EA4E76" w:rsidRPr="00D16779">
        <w:rPr>
          <w:rFonts w:ascii="Times New Roman" w:hAnsi="Times New Roman" w:cs="Times New Roman"/>
          <w:sz w:val="24"/>
          <w:szCs w:val="24"/>
        </w:rPr>
        <w:t>turan-peraturan pelaksanaannya.</w:t>
      </w:r>
      <w:proofErr w:type="gramEnd"/>
      <w:r w:rsidR="00EA4E76" w:rsidRPr="00D16779">
        <w:rPr>
          <w:rFonts w:ascii="Times New Roman" w:hAnsi="Times New Roman" w:cs="Times New Roman"/>
          <w:sz w:val="24"/>
          <w:szCs w:val="24"/>
        </w:rPr>
        <w:t xml:space="preserve"> </w:t>
      </w:r>
    </w:p>
    <w:p w:rsidR="00BA1143" w:rsidRPr="00D16779" w:rsidRDefault="00F92677" w:rsidP="00DF470F">
      <w:pPr>
        <w:spacing w:line="480" w:lineRule="auto"/>
        <w:ind w:left="720" w:firstLine="720"/>
        <w:jc w:val="both"/>
        <w:rPr>
          <w:rFonts w:ascii="Times New Roman" w:hAnsi="Times New Roman" w:cs="Times New Roman"/>
          <w:sz w:val="24"/>
          <w:szCs w:val="24"/>
        </w:rPr>
        <w:sectPr w:rsidR="00BA1143" w:rsidRPr="00D16779" w:rsidSect="009E7431">
          <w:headerReference w:type="default" r:id="rId23"/>
          <w:footerReference w:type="default" r:id="rId24"/>
          <w:pgSz w:w="11906" w:h="16838" w:code="9"/>
          <w:pgMar w:top="2268" w:right="1701" w:bottom="1701" w:left="2268" w:header="397" w:footer="709" w:gutter="0"/>
          <w:pgNumType w:start="1"/>
          <w:cols w:space="708"/>
          <w:docGrid w:linePitch="360"/>
        </w:sectPr>
      </w:pPr>
      <w:r w:rsidRPr="00D16779">
        <w:rPr>
          <w:rFonts w:ascii="Times New Roman" w:hAnsi="Times New Roman" w:cs="Times New Roman"/>
          <w:sz w:val="24"/>
          <w:szCs w:val="24"/>
        </w:rPr>
        <w:t>Pengertian t</w:t>
      </w:r>
      <w:r w:rsidR="00EA4E76" w:rsidRPr="00D16779">
        <w:rPr>
          <w:rFonts w:ascii="Times New Roman" w:hAnsi="Times New Roman" w:cs="Times New Roman"/>
          <w:sz w:val="24"/>
          <w:szCs w:val="24"/>
        </w:rPr>
        <w:t xml:space="preserve">anah yang diatur </w:t>
      </w:r>
      <w:r w:rsidR="00AE7941">
        <w:rPr>
          <w:rFonts w:ascii="Times New Roman" w:hAnsi="Times New Roman" w:cs="Times New Roman"/>
          <w:sz w:val="24"/>
          <w:szCs w:val="24"/>
        </w:rPr>
        <w:t>di</w:t>
      </w:r>
      <w:r w:rsidR="00EA4E76" w:rsidRPr="00D16779">
        <w:rPr>
          <w:rFonts w:ascii="Times New Roman" w:hAnsi="Times New Roman" w:cs="Times New Roman"/>
          <w:sz w:val="24"/>
          <w:szCs w:val="24"/>
        </w:rPr>
        <w:t>dalam</w:t>
      </w:r>
      <w:r w:rsidR="001B346D" w:rsidRPr="00D16779">
        <w:rPr>
          <w:rFonts w:ascii="Times New Roman" w:hAnsi="Times New Roman" w:cs="Times New Roman"/>
          <w:sz w:val="24"/>
          <w:szCs w:val="24"/>
        </w:rPr>
        <w:t xml:space="preserve"> Undang-Undang Pokok Agraria Nomor</w:t>
      </w:r>
      <w:r w:rsidR="00EA4E76" w:rsidRPr="00D16779">
        <w:rPr>
          <w:rFonts w:ascii="Times New Roman" w:hAnsi="Times New Roman" w:cs="Times New Roman"/>
          <w:sz w:val="24"/>
          <w:szCs w:val="24"/>
        </w:rPr>
        <w:t xml:space="preserve"> 5 Tahun 1960 </w:t>
      </w:r>
      <w:r w:rsidR="001C3410">
        <w:rPr>
          <w:rFonts w:ascii="Times New Roman" w:hAnsi="Times New Roman" w:cs="Times New Roman"/>
          <w:sz w:val="24"/>
          <w:szCs w:val="24"/>
        </w:rPr>
        <w:t>yaitu</w:t>
      </w:r>
      <w:r w:rsidR="001B346D" w:rsidRPr="00D16779">
        <w:rPr>
          <w:rFonts w:ascii="Times New Roman" w:hAnsi="Times New Roman" w:cs="Times New Roman"/>
          <w:sz w:val="24"/>
          <w:szCs w:val="24"/>
        </w:rPr>
        <w:t xml:space="preserve"> pengertian tanah </w:t>
      </w:r>
      <w:r w:rsidR="00AE7941">
        <w:rPr>
          <w:rFonts w:ascii="Times New Roman" w:hAnsi="Times New Roman" w:cs="Times New Roman"/>
          <w:sz w:val="24"/>
          <w:szCs w:val="24"/>
        </w:rPr>
        <w:t>yang ditinjau</w:t>
      </w:r>
      <w:r w:rsidR="001B346D" w:rsidRPr="00D16779">
        <w:rPr>
          <w:rFonts w:ascii="Times New Roman" w:hAnsi="Times New Roman" w:cs="Times New Roman"/>
          <w:sz w:val="24"/>
          <w:szCs w:val="24"/>
        </w:rPr>
        <w:t xml:space="preserve"> aspek </w:t>
      </w:r>
      <w:r w:rsidR="00AE7941">
        <w:rPr>
          <w:rFonts w:ascii="Times New Roman" w:hAnsi="Times New Roman" w:cs="Times New Roman"/>
          <w:sz w:val="24"/>
          <w:szCs w:val="24"/>
        </w:rPr>
        <w:t>hukum</w:t>
      </w:r>
      <w:r w:rsidR="001B346D" w:rsidRPr="00D16779">
        <w:rPr>
          <w:rFonts w:ascii="Times New Roman" w:hAnsi="Times New Roman" w:cs="Times New Roman"/>
          <w:sz w:val="24"/>
          <w:szCs w:val="24"/>
        </w:rPr>
        <w:t>nya</w:t>
      </w:r>
      <w:r w:rsidR="00EA4E76" w:rsidRPr="00D16779">
        <w:rPr>
          <w:rFonts w:ascii="Times New Roman" w:hAnsi="Times New Roman" w:cs="Times New Roman"/>
          <w:sz w:val="24"/>
          <w:szCs w:val="24"/>
        </w:rPr>
        <w:t xml:space="preserve"> yaitu berkaitan langsung dengan hak atas tanah yang merupakan bagian permukaan bumi sebagaimana diatur dalam Pasal 4 ayat 1 </w:t>
      </w:r>
      <w:r w:rsidR="00AF4C45">
        <w:rPr>
          <w:rFonts w:ascii="Times New Roman" w:hAnsi="Times New Roman" w:cs="Times New Roman"/>
          <w:sz w:val="24"/>
          <w:szCs w:val="24"/>
        </w:rPr>
        <w:t>UU</w:t>
      </w:r>
      <w:r w:rsidR="001C3410">
        <w:rPr>
          <w:rFonts w:ascii="Times New Roman" w:hAnsi="Times New Roman" w:cs="Times New Roman"/>
          <w:sz w:val="24"/>
          <w:szCs w:val="24"/>
        </w:rPr>
        <w:t xml:space="preserve"> No. 5 Tahun 1960</w:t>
      </w:r>
      <w:r w:rsidR="00AE7941">
        <w:rPr>
          <w:rFonts w:ascii="Times New Roman" w:hAnsi="Times New Roman" w:cs="Times New Roman"/>
          <w:sz w:val="24"/>
          <w:szCs w:val="24"/>
        </w:rPr>
        <w:t xml:space="preserve"> </w:t>
      </w:r>
      <w:r w:rsidR="00EA4E76" w:rsidRPr="00D16779">
        <w:rPr>
          <w:rFonts w:ascii="Times New Roman" w:hAnsi="Times New Roman" w:cs="Times New Roman"/>
          <w:sz w:val="24"/>
          <w:szCs w:val="24"/>
        </w:rPr>
        <w:t>“Atas dasar hak menguasai dari Negara yang dimaksud dalam pasal 2 ditentukan adanya macam-macam hak atas permukaan</w:t>
      </w:r>
      <w:r w:rsidR="00AF4C45">
        <w:rPr>
          <w:rFonts w:ascii="Times New Roman" w:hAnsi="Times New Roman" w:cs="Times New Roman"/>
          <w:sz w:val="24"/>
          <w:szCs w:val="24"/>
        </w:rPr>
        <w:t xml:space="preserve"> bumi, yang disebu</w:t>
      </w:r>
      <w:r w:rsidR="00DF470F">
        <w:rPr>
          <w:rFonts w:ascii="Times New Roman" w:hAnsi="Times New Roman" w:cs="Times New Roman"/>
          <w:sz w:val="24"/>
          <w:szCs w:val="24"/>
        </w:rPr>
        <w:t>t tanah, yang dapat diberikan</w:t>
      </w:r>
    </w:p>
    <w:p w:rsidR="00DF470F" w:rsidRDefault="00EA4E76" w:rsidP="00DF470F">
      <w:pPr>
        <w:spacing w:line="480" w:lineRule="auto"/>
        <w:ind w:left="720"/>
        <w:jc w:val="both"/>
        <w:rPr>
          <w:rFonts w:ascii="Times New Roman" w:hAnsi="Times New Roman" w:cs="Times New Roman"/>
          <w:sz w:val="24"/>
          <w:szCs w:val="24"/>
        </w:rPr>
      </w:pPr>
      <w:proofErr w:type="gramStart"/>
      <w:r w:rsidRPr="00D16779">
        <w:rPr>
          <w:rFonts w:ascii="Times New Roman" w:hAnsi="Times New Roman" w:cs="Times New Roman"/>
          <w:sz w:val="24"/>
          <w:szCs w:val="24"/>
        </w:rPr>
        <w:lastRenderedPageBreak/>
        <w:t>kepada</w:t>
      </w:r>
      <w:proofErr w:type="gramEnd"/>
      <w:r w:rsidRPr="00D16779">
        <w:rPr>
          <w:rFonts w:ascii="Times New Roman" w:hAnsi="Times New Roman" w:cs="Times New Roman"/>
          <w:sz w:val="24"/>
          <w:szCs w:val="24"/>
        </w:rPr>
        <w:t xml:space="preserve"> dan dipunyai orang-orang, baik sendiri maupun bersama-sama dengan orang-orang lain serta badan-badan hukum”</w:t>
      </w:r>
      <w:r w:rsidR="00897B53" w:rsidRPr="00D16779">
        <w:rPr>
          <w:rStyle w:val="FootnoteReference"/>
          <w:rFonts w:ascii="Times New Roman" w:hAnsi="Times New Roman" w:cs="Times New Roman"/>
          <w:sz w:val="24"/>
          <w:szCs w:val="24"/>
        </w:rPr>
        <w:footnoteReference w:id="1"/>
      </w:r>
    </w:p>
    <w:p w:rsidR="00DF470F" w:rsidRDefault="00F92677" w:rsidP="00DF470F">
      <w:pPr>
        <w:spacing w:line="480" w:lineRule="auto"/>
        <w:ind w:left="720" w:firstLine="720"/>
        <w:jc w:val="both"/>
        <w:rPr>
          <w:rFonts w:ascii="Times New Roman" w:hAnsi="Times New Roman" w:cs="Times New Roman"/>
          <w:sz w:val="24"/>
          <w:szCs w:val="24"/>
        </w:rPr>
      </w:pPr>
      <w:proofErr w:type="gramStart"/>
      <w:r w:rsidRPr="00D16779">
        <w:rPr>
          <w:rFonts w:ascii="Times New Roman" w:hAnsi="Times New Roman" w:cs="Times New Roman"/>
          <w:sz w:val="24"/>
          <w:szCs w:val="24"/>
        </w:rPr>
        <w:t xml:space="preserve">Atas dasar hak menguasai dari negara, ditentukan adanya macam-macam hak-hak individual atas tanah yang bersifat primer, </w:t>
      </w:r>
      <w:r w:rsidR="00AE7941">
        <w:rPr>
          <w:rFonts w:ascii="Times New Roman" w:hAnsi="Times New Roman" w:cs="Times New Roman"/>
          <w:sz w:val="24"/>
          <w:szCs w:val="24"/>
        </w:rPr>
        <w:t xml:space="preserve">yang </w:t>
      </w:r>
      <w:r w:rsidR="00B8341C" w:rsidRPr="00D16779">
        <w:rPr>
          <w:rFonts w:ascii="Times New Roman" w:hAnsi="Times New Roman" w:cs="Times New Roman"/>
          <w:sz w:val="24"/>
          <w:szCs w:val="24"/>
        </w:rPr>
        <w:t>salah satunya adalah hak milik.</w:t>
      </w:r>
      <w:proofErr w:type="gramEnd"/>
      <w:r w:rsidR="00AF4C45">
        <w:rPr>
          <w:rFonts w:ascii="Times New Roman" w:hAnsi="Times New Roman" w:cs="Times New Roman"/>
          <w:sz w:val="24"/>
          <w:szCs w:val="24"/>
        </w:rPr>
        <w:t xml:space="preserve"> </w:t>
      </w:r>
      <w:r w:rsidR="00AE7941">
        <w:rPr>
          <w:rFonts w:ascii="Times New Roman" w:hAnsi="Times New Roman" w:cs="Times New Roman"/>
          <w:sz w:val="24"/>
          <w:szCs w:val="24"/>
        </w:rPr>
        <w:t>Didalam</w:t>
      </w:r>
      <w:r w:rsidRPr="00D16779">
        <w:rPr>
          <w:rFonts w:ascii="Times New Roman" w:hAnsi="Times New Roman" w:cs="Times New Roman"/>
          <w:sz w:val="24"/>
          <w:szCs w:val="24"/>
        </w:rPr>
        <w:t xml:space="preserve"> Pasal 20 </w:t>
      </w:r>
      <w:r w:rsidR="001C3410">
        <w:rPr>
          <w:rFonts w:ascii="Times New Roman" w:hAnsi="Times New Roman" w:cs="Times New Roman"/>
          <w:sz w:val="24"/>
          <w:szCs w:val="24"/>
        </w:rPr>
        <w:t xml:space="preserve">UU No. 5 Tahun 1960 </w:t>
      </w:r>
      <w:r w:rsidR="00337FA6">
        <w:rPr>
          <w:rFonts w:ascii="Times New Roman" w:hAnsi="Times New Roman" w:cs="Times New Roman"/>
          <w:sz w:val="24"/>
          <w:szCs w:val="24"/>
        </w:rPr>
        <w:t>tentang hak milik yang menyatakan</w:t>
      </w:r>
      <w:r w:rsidR="00DE6BE4">
        <w:rPr>
          <w:rFonts w:ascii="Times New Roman" w:hAnsi="Times New Roman" w:cs="Times New Roman"/>
          <w:sz w:val="24"/>
          <w:szCs w:val="24"/>
        </w:rPr>
        <w:t xml:space="preserve"> </w:t>
      </w:r>
      <w:r w:rsidR="001C3410">
        <w:rPr>
          <w:rFonts w:ascii="Times New Roman" w:hAnsi="Times New Roman" w:cs="Times New Roman"/>
          <w:sz w:val="24"/>
          <w:szCs w:val="24"/>
        </w:rPr>
        <w:t>“H</w:t>
      </w:r>
      <w:r w:rsidRPr="00D16779">
        <w:rPr>
          <w:rFonts w:ascii="Times New Roman" w:hAnsi="Times New Roman" w:cs="Times New Roman"/>
          <w:sz w:val="24"/>
          <w:szCs w:val="24"/>
        </w:rPr>
        <w:t xml:space="preserve">ak milik </w:t>
      </w:r>
      <w:r w:rsidR="00A40C40">
        <w:rPr>
          <w:rFonts w:ascii="Times New Roman" w:hAnsi="Times New Roman" w:cs="Times New Roman"/>
          <w:sz w:val="24"/>
          <w:szCs w:val="24"/>
        </w:rPr>
        <w:t>merupakan</w:t>
      </w:r>
      <w:r w:rsidRPr="00D16779">
        <w:rPr>
          <w:rFonts w:ascii="Times New Roman" w:hAnsi="Times New Roman" w:cs="Times New Roman"/>
          <w:sz w:val="24"/>
          <w:szCs w:val="24"/>
        </w:rPr>
        <w:t xml:space="preserve"> hak turun-temurun, </w:t>
      </w:r>
      <w:r w:rsidR="00A40C40">
        <w:rPr>
          <w:rFonts w:ascii="Times New Roman" w:hAnsi="Times New Roman" w:cs="Times New Roman"/>
          <w:sz w:val="24"/>
          <w:szCs w:val="24"/>
        </w:rPr>
        <w:t xml:space="preserve">yang </w:t>
      </w:r>
      <w:r w:rsidRPr="00D16779">
        <w:rPr>
          <w:rFonts w:ascii="Times New Roman" w:hAnsi="Times New Roman" w:cs="Times New Roman"/>
          <w:sz w:val="24"/>
          <w:szCs w:val="24"/>
        </w:rPr>
        <w:t xml:space="preserve">terkuat dan terpenuh yang dipunyai orang atas tanah. Hak milik </w:t>
      </w:r>
      <w:r w:rsidR="00A40C40">
        <w:rPr>
          <w:rFonts w:ascii="Times New Roman" w:hAnsi="Times New Roman" w:cs="Times New Roman"/>
          <w:sz w:val="24"/>
          <w:szCs w:val="24"/>
        </w:rPr>
        <w:t xml:space="preserve">tersebut </w:t>
      </w:r>
      <w:r w:rsidRPr="00D16779">
        <w:rPr>
          <w:rFonts w:ascii="Times New Roman" w:hAnsi="Times New Roman" w:cs="Times New Roman"/>
          <w:sz w:val="24"/>
          <w:szCs w:val="24"/>
        </w:rPr>
        <w:t xml:space="preserve">dapat </w:t>
      </w:r>
      <w:r w:rsidR="00A40C40">
        <w:rPr>
          <w:rFonts w:ascii="Times New Roman" w:hAnsi="Times New Roman" w:cs="Times New Roman"/>
          <w:sz w:val="24"/>
          <w:szCs w:val="24"/>
        </w:rPr>
        <w:t>dialihkan dan beralih</w:t>
      </w:r>
      <w:r w:rsidR="002541F8" w:rsidRPr="00D16779">
        <w:rPr>
          <w:rFonts w:ascii="Times New Roman" w:hAnsi="Times New Roman" w:cs="Times New Roman"/>
          <w:sz w:val="24"/>
          <w:szCs w:val="24"/>
        </w:rPr>
        <w:t xml:space="preserve"> kepada pihak lain.</w:t>
      </w:r>
      <w:r w:rsidR="001C3410">
        <w:rPr>
          <w:rFonts w:ascii="Times New Roman" w:hAnsi="Times New Roman" w:cs="Times New Roman"/>
          <w:sz w:val="24"/>
          <w:szCs w:val="24"/>
        </w:rPr>
        <w:t>”</w:t>
      </w:r>
      <w:r w:rsidR="001C3410">
        <w:rPr>
          <w:rStyle w:val="FootnoteReference"/>
          <w:rFonts w:ascii="Times New Roman" w:hAnsi="Times New Roman" w:cs="Times New Roman"/>
          <w:sz w:val="24"/>
          <w:szCs w:val="24"/>
        </w:rPr>
        <w:footnoteReference w:id="2"/>
      </w:r>
    </w:p>
    <w:p w:rsidR="00DF470F" w:rsidRDefault="002541F8" w:rsidP="00DF470F">
      <w:pPr>
        <w:spacing w:line="480" w:lineRule="auto"/>
        <w:ind w:left="720" w:firstLine="720"/>
        <w:jc w:val="both"/>
        <w:rPr>
          <w:rFonts w:ascii="Times New Roman" w:hAnsi="Times New Roman" w:cs="Times New Roman"/>
          <w:sz w:val="24"/>
          <w:szCs w:val="24"/>
        </w:rPr>
      </w:pPr>
      <w:proofErr w:type="gramStart"/>
      <w:r w:rsidRPr="00D16779">
        <w:rPr>
          <w:rFonts w:ascii="Times New Roman" w:hAnsi="Times New Roman" w:cs="Times New Roman"/>
          <w:sz w:val="24"/>
          <w:szCs w:val="24"/>
        </w:rPr>
        <w:t>Hak milik dapat dijadikan jaminan hutang dengan dibebani hak tanggungan.</w:t>
      </w:r>
      <w:proofErr w:type="gramEnd"/>
      <w:r w:rsidR="00314D21" w:rsidRPr="00D16779">
        <w:rPr>
          <w:rFonts w:ascii="Times New Roman" w:hAnsi="Times New Roman" w:cs="Times New Roman"/>
          <w:sz w:val="24"/>
          <w:szCs w:val="24"/>
        </w:rPr>
        <w:t xml:space="preserve"> </w:t>
      </w:r>
      <w:r w:rsidR="00F92677" w:rsidRPr="00D16779">
        <w:rPr>
          <w:rFonts w:ascii="Times New Roman" w:hAnsi="Times New Roman" w:cs="Times New Roman"/>
          <w:sz w:val="24"/>
          <w:szCs w:val="24"/>
        </w:rPr>
        <w:t>Hak milik dapat dialihkan kep</w:t>
      </w:r>
      <w:r w:rsidR="00A40C40">
        <w:rPr>
          <w:rFonts w:ascii="Times New Roman" w:hAnsi="Times New Roman" w:cs="Times New Roman"/>
          <w:sz w:val="24"/>
          <w:szCs w:val="24"/>
        </w:rPr>
        <w:t>ada pihak lain dengan cara jual-</w:t>
      </w:r>
      <w:r w:rsidR="00F92677" w:rsidRPr="00D16779">
        <w:rPr>
          <w:rFonts w:ascii="Times New Roman" w:hAnsi="Times New Roman" w:cs="Times New Roman"/>
          <w:sz w:val="24"/>
          <w:szCs w:val="24"/>
        </w:rPr>
        <w:t xml:space="preserve">beli, </w:t>
      </w:r>
      <w:r w:rsidR="00A40C40">
        <w:rPr>
          <w:rFonts w:ascii="Times New Roman" w:hAnsi="Times New Roman" w:cs="Times New Roman"/>
          <w:sz w:val="24"/>
          <w:szCs w:val="24"/>
        </w:rPr>
        <w:t>tukar-</w:t>
      </w:r>
      <w:r w:rsidR="00F92677" w:rsidRPr="00D16779">
        <w:rPr>
          <w:rFonts w:ascii="Times New Roman" w:hAnsi="Times New Roman" w:cs="Times New Roman"/>
          <w:sz w:val="24"/>
          <w:szCs w:val="24"/>
        </w:rPr>
        <w:t xml:space="preserve">menukar, </w:t>
      </w:r>
      <w:r w:rsidR="00A40C40">
        <w:rPr>
          <w:rFonts w:ascii="Times New Roman" w:hAnsi="Times New Roman" w:cs="Times New Roman"/>
          <w:sz w:val="24"/>
          <w:szCs w:val="24"/>
        </w:rPr>
        <w:t xml:space="preserve">pewarisan, </w:t>
      </w:r>
      <w:r w:rsidR="00F92677" w:rsidRPr="00D16779">
        <w:rPr>
          <w:rFonts w:ascii="Times New Roman" w:hAnsi="Times New Roman" w:cs="Times New Roman"/>
          <w:sz w:val="24"/>
          <w:szCs w:val="24"/>
        </w:rPr>
        <w:t>pemberian dengan wasiat dan perbuatan</w:t>
      </w:r>
      <w:r w:rsidR="00A40C40">
        <w:rPr>
          <w:rFonts w:ascii="Times New Roman" w:hAnsi="Times New Roman" w:cs="Times New Roman"/>
          <w:sz w:val="24"/>
          <w:szCs w:val="24"/>
        </w:rPr>
        <w:t xml:space="preserve"> </w:t>
      </w:r>
      <w:proofErr w:type="gramStart"/>
      <w:r w:rsidR="00A40C40">
        <w:rPr>
          <w:rFonts w:ascii="Times New Roman" w:hAnsi="Times New Roman" w:cs="Times New Roman"/>
          <w:sz w:val="24"/>
          <w:szCs w:val="24"/>
        </w:rPr>
        <w:t xml:space="preserve">hukum </w:t>
      </w:r>
      <w:r w:rsidR="00F92677" w:rsidRPr="00D16779">
        <w:rPr>
          <w:rFonts w:ascii="Times New Roman" w:hAnsi="Times New Roman" w:cs="Times New Roman"/>
          <w:sz w:val="24"/>
          <w:szCs w:val="24"/>
        </w:rPr>
        <w:t xml:space="preserve"> lain</w:t>
      </w:r>
      <w:proofErr w:type="gramEnd"/>
      <w:r w:rsidR="00F92677" w:rsidRPr="00D16779">
        <w:rPr>
          <w:rFonts w:ascii="Times New Roman" w:hAnsi="Times New Roman" w:cs="Times New Roman"/>
          <w:sz w:val="24"/>
          <w:szCs w:val="24"/>
        </w:rPr>
        <w:t xml:space="preserve"> yang </w:t>
      </w:r>
      <w:r w:rsidR="00A40C40">
        <w:rPr>
          <w:rFonts w:ascii="Times New Roman" w:hAnsi="Times New Roman" w:cs="Times New Roman"/>
          <w:sz w:val="24"/>
          <w:szCs w:val="24"/>
        </w:rPr>
        <w:t xml:space="preserve">bisa </w:t>
      </w:r>
      <w:r w:rsidR="00F92677" w:rsidRPr="00D16779">
        <w:rPr>
          <w:rFonts w:ascii="Times New Roman" w:hAnsi="Times New Roman" w:cs="Times New Roman"/>
          <w:sz w:val="24"/>
          <w:szCs w:val="24"/>
        </w:rPr>
        <w:t xml:space="preserve">dilakukan </w:t>
      </w:r>
      <w:r w:rsidR="00A40C40">
        <w:rPr>
          <w:rFonts w:ascii="Times New Roman" w:hAnsi="Times New Roman" w:cs="Times New Roman"/>
          <w:sz w:val="24"/>
          <w:szCs w:val="24"/>
        </w:rPr>
        <w:t>agar hak milik tersebut dapat dialihkan.</w:t>
      </w:r>
    </w:p>
    <w:p w:rsidR="00DF470F" w:rsidRDefault="00B8341C" w:rsidP="00DF470F">
      <w:pPr>
        <w:spacing w:line="480" w:lineRule="auto"/>
        <w:ind w:left="720" w:firstLine="720"/>
        <w:jc w:val="both"/>
        <w:rPr>
          <w:rFonts w:ascii="Times New Roman" w:hAnsi="Times New Roman" w:cs="Times New Roman"/>
          <w:sz w:val="24"/>
          <w:szCs w:val="24"/>
        </w:rPr>
      </w:pPr>
      <w:r w:rsidRPr="00D16779">
        <w:rPr>
          <w:rFonts w:ascii="Times New Roman" w:hAnsi="Times New Roman" w:cs="Times New Roman"/>
          <w:sz w:val="24"/>
          <w:szCs w:val="24"/>
        </w:rPr>
        <w:t xml:space="preserve">Sedangkan </w:t>
      </w:r>
      <w:r w:rsidR="001C3410">
        <w:rPr>
          <w:rFonts w:ascii="Times New Roman" w:hAnsi="Times New Roman" w:cs="Times New Roman"/>
          <w:sz w:val="24"/>
          <w:szCs w:val="24"/>
        </w:rPr>
        <w:t xml:space="preserve">pengertian </w:t>
      </w:r>
      <w:r w:rsidRPr="00D16779">
        <w:rPr>
          <w:rFonts w:ascii="Times New Roman" w:hAnsi="Times New Roman" w:cs="Times New Roman"/>
          <w:sz w:val="24"/>
          <w:szCs w:val="24"/>
        </w:rPr>
        <w:t>h</w:t>
      </w:r>
      <w:r w:rsidR="00CB226B" w:rsidRPr="00D16779">
        <w:rPr>
          <w:rFonts w:ascii="Times New Roman" w:hAnsi="Times New Roman" w:cs="Times New Roman"/>
          <w:sz w:val="24"/>
          <w:szCs w:val="24"/>
        </w:rPr>
        <w:t xml:space="preserve">ak pakai </w:t>
      </w:r>
      <w:r w:rsidR="001C3410">
        <w:rPr>
          <w:rFonts w:ascii="Times New Roman" w:hAnsi="Times New Roman" w:cs="Times New Roman"/>
          <w:sz w:val="24"/>
          <w:szCs w:val="24"/>
        </w:rPr>
        <w:t>yang diatur dalam Pasal</w:t>
      </w:r>
      <w:r w:rsidR="00337FA6">
        <w:rPr>
          <w:rFonts w:ascii="Times New Roman" w:hAnsi="Times New Roman" w:cs="Times New Roman"/>
          <w:sz w:val="24"/>
          <w:szCs w:val="24"/>
        </w:rPr>
        <w:t xml:space="preserve"> 41 UU No. 5 Tahun 1960 menyatakan</w:t>
      </w:r>
      <w:r w:rsidR="001C3410">
        <w:rPr>
          <w:rFonts w:ascii="Times New Roman" w:hAnsi="Times New Roman" w:cs="Times New Roman"/>
          <w:sz w:val="24"/>
          <w:szCs w:val="24"/>
        </w:rPr>
        <w:t>:</w:t>
      </w:r>
      <w:r w:rsidR="00DE6BE4">
        <w:rPr>
          <w:rFonts w:ascii="Times New Roman" w:hAnsi="Times New Roman" w:cs="Times New Roman"/>
          <w:sz w:val="24"/>
          <w:szCs w:val="24"/>
        </w:rPr>
        <w:t xml:space="preserve"> </w:t>
      </w:r>
      <w:r w:rsidR="001C3410">
        <w:rPr>
          <w:rFonts w:ascii="Times New Roman" w:hAnsi="Times New Roman" w:cs="Times New Roman"/>
          <w:sz w:val="24"/>
          <w:szCs w:val="24"/>
        </w:rPr>
        <w:t>“H</w:t>
      </w:r>
      <w:r w:rsidR="00CB226B" w:rsidRPr="00D16779">
        <w:rPr>
          <w:rFonts w:ascii="Times New Roman" w:hAnsi="Times New Roman" w:cs="Times New Roman"/>
          <w:sz w:val="24"/>
          <w:szCs w:val="24"/>
        </w:rPr>
        <w:t xml:space="preserve">ak </w:t>
      </w:r>
      <w:r w:rsidR="00A40C40">
        <w:rPr>
          <w:rFonts w:ascii="Times New Roman" w:hAnsi="Times New Roman" w:cs="Times New Roman"/>
          <w:sz w:val="24"/>
          <w:szCs w:val="24"/>
        </w:rPr>
        <w:t xml:space="preserve">yang digunakan untuk memperoleh </w:t>
      </w:r>
      <w:r w:rsidR="00CB226B" w:rsidRPr="00D16779">
        <w:rPr>
          <w:rFonts w:ascii="Times New Roman" w:hAnsi="Times New Roman" w:cs="Times New Roman"/>
          <w:sz w:val="24"/>
          <w:szCs w:val="24"/>
        </w:rPr>
        <w:t xml:space="preserve">hasil dari tanah yang dikuasai langsung oleh negara, yang memberi </w:t>
      </w:r>
      <w:r w:rsidR="00A40C40">
        <w:rPr>
          <w:rFonts w:ascii="Times New Roman" w:hAnsi="Times New Roman" w:cs="Times New Roman"/>
          <w:sz w:val="24"/>
          <w:szCs w:val="24"/>
        </w:rPr>
        <w:t>kewajiban dan wewenang</w:t>
      </w:r>
      <w:r w:rsidR="00CB226B" w:rsidRPr="00D16779">
        <w:rPr>
          <w:rFonts w:ascii="Times New Roman" w:hAnsi="Times New Roman" w:cs="Times New Roman"/>
          <w:sz w:val="24"/>
          <w:szCs w:val="24"/>
        </w:rPr>
        <w:t xml:space="preserve"> yang ditentukan </w:t>
      </w:r>
      <w:r w:rsidR="00A40C40">
        <w:rPr>
          <w:rFonts w:ascii="Times New Roman" w:hAnsi="Times New Roman" w:cs="Times New Roman"/>
          <w:sz w:val="24"/>
          <w:szCs w:val="24"/>
        </w:rPr>
        <w:t>didalam ke</w:t>
      </w:r>
      <w:r w:rsidR="00CB226B" w:rsidRPr="00D16779">
        <w:rPr>
          <w:rFonts w:ascii="Times New Roman" w:hAnsi="Times New Roman" w:cs="Times New Roman"/>
          <w:sz w:val="24"/>
          <w:szCs w:val="24"/>
        </w:rPr>
        <w:t>putusan pemberiannya oleh pejabat yang berwenang memberikannya atau dalam perjanjian pengolahan tanah, segala sesuatu asal tidak bertentangan dengan jiwa dan ketentuan-ketentua</w:t>
      </w:r>
      <w:r w:rsidR="000A7834" w:rsidRPr="00D16779">
        <w:rPr>
          <w:rFonts w:ascii="Times New Roman" w:hAnsi="Times New Roman" w:cs="Times New Roman"/>
          <w:sz w:val="24"/>
          <w:szCs w:val="24"/>
        </w:rPr>
        <w:t>n undang-undang.</w:t>
      </w:r>
      <w:r w:rsidR="001C3410">
        <w:rPr>
          <w:rFonts w:ascii="Times New Roman" w:hAnsi="Times New Roman" w:cs="Times New Roman"/>
          <w:sz w:val="24"/>
          <w:szCs w:val="24"/>
        </w:rPr>
        <w:t>”</w:t>
      </w:r>
      <w:r w:rsidR="000A7834" w:rsidRPr="00D16779">
        <w:rPr>
          <w:rStyle w:val="FootnoteReference"/>
          <w:rFonts w:ascii="Times New Roman" w:hAnsi="Times New Roman" w:cs="Times New Roman"/>
          <w:sz w:val="24"/>
          <w:szCs w:val="24"/>
        </w:rPr>
        <w:footnoteReference w:id="3"/>
      </w:r>
      <w:r w:rsidR="00314D21" w:rsidRPr="00D16779">
        <w:rPr>
          <w:rFonts w:ascii="Times New Roman" w:hAnsi="Times New Roman" w:cs="Times New Roman"/>
          <w:sz w:val="24"/>
          <w:szCs w:val="24"/>
        </w:rPr>
        <w:t xml:space="preserve"> </w:t>
      </w:r>
    </w:p>
    <w:p w:rsidR="00DF470F" w:rsidRDefault="00CB226B" w:rsidP="00DF470F">
      <w:pPr>
        <w:spacing w:line="480" w:lineRule="auto"/>
        <w:ind w:left="720" w:firstLine="720"/>
        <w:jc w:val="both"/>
        <w:rPr>
          <w:rFonts w:ascii="Times New Roman" w:hAnsi="Times New Roman" w:cs="Times New Roman"/>
          <w:sz w:val="24"/>
          <w:szCs w:val="24"/>
        </w:rPr>
      </w:pPr>
      <w:proofErr w:type="gramStart"/>
      <w:r w:rsidRPr="00D16779">
        <w:rPr>
          <w:rFonts w:ascii="Times New Roman" w:hAnsi="Times New Roman" w:cs="Times New Roman"/>
          <w:sz w:val="24"/>
          <w:szCs w:val="24"/>
        </w:rPr>
        <w:lastRenderedPageBreak/>
        <w:t xml:space="preserve">Pemberian hak pakai </w:t>
      </w:r>
      <w:r w:rsidR="00A40C40">
        <w:rPr>
          <w:rFonts w:ascii="Times New Roman" w:hAnsi="Times New Roman" w:cs="Times New Roman"/>
          <w:sz w:val="24"/>
          <w:szCs w:val="24"/>
        </w:rPr>
        <w:t>dilarang</w:t>
      </w:r>
      <w:r w:rsidRPr="00D16779">
        <w:rPr>
          <w:rFonts w:ascii="Times New Roman" w:hAnsi="Times New Roman" w:cs="Times New Roman"/>
          <w:sz w:val="24"/>
          <w:szCs w:val="24"/>
        </w:rPr>
        <w:t xml:space="preserve"> mengandung unsur pemerasan.</w:t>
      </w:r>
      <w:proofErr w:type="gramEnd"/>
      <w:r w:rsidRPr="00D16779">
        <w:rPr>
          <w:rFonts w:ascii="Times New Roman" w:hAnsi="Times New Roman" w:cs="Times New Roman"/>
          <w:sz w:val="24"/>
          <w:szCs w:val="24"/>
        </w:rPr>
        <w:t xml:space="preserve"> </w:t>
      </w:r>
      <w:r w:rsidR="00CC24DB">
        <w:rPr>
          <w:rFonts w:ascii="Times New Roman" w:hAnsi="Times New Roman" w:cs="Times New Roman"/>
          <w:sz w:val="24"/>
          <w:szCs w:val="24"/>
        </w:rPr>
        <w:t xml:space="preserve">Hak </w:t>
      </w:r>
      <w:r w:rsidR="00A547A1" w:rsidRPr="00D16779">
        <w:rPr>
          <w:rFonts w:ascii="Times New Roman" w:hAnsi="Times New Roman" w:cs="Times New Roman"/>
          <w:sz w:val="24"/>
          <w:szCs w:val="24"/>
        </w:rPr>
        <w:t xml:space="preserve">pakai dapat dialihkan kepada pihak </w:t>
      </w:r>
      <w:proofErr w:type="gramStart"/>
      <w:r w:rsidR="00A547A1" w:rsidRPr="00D16779">
        <w:rPr>
          <w:rFonts w:ascii="Times New Roman" w:hAnsi="Times New Roman" w:cs="Times New Roman"/>
          <w:sz w:val="24"/>
          <w:szCs w:val="24"/>
        </w:rPr>
        <w:t>lain</w:t>
      </w:r>
      <w:proofErr w:type="gramEnd"/>
      <w:r w:rsidR="00A547A1" w:rsidRPr="00D16779">
        <w:rPr>
          <w:rFonts w:ascii="Times New Roman" w:hAnsi="Times New Roman" w:cs="Times New Roman"/>
          <w:sz w:val="24"/>
          <w:szCs w:val="24"/>
        </w:rPr>
        <w:t>, jika dimungkinkan dalam perjanjian bersangkutan.</w:t>
      </w:r>
    </w:p>
    <w:p w:rsidR="00DF470F" w:rsidRDefault="00A547A1" w:rsidP="00DF470F">
      <w:pPr>
        <w:spacing w:line="480" w:lineRule="auto"/>
        <w:ind w:left="720" w:firstLine="720"/>
        <w:jc w:val="both"/>
        <w:rPr>
          <w:rFonts w:ascii="Times New Roman" w:hAnsi="Times New Roman" w:cs="Times New Roman"/>
          <w:sz w:val="24"/>
          <w:szCs w:val="24"/>
        </w:rPr>
      </w:pPr>
      <w:r w:rsidRPr="00D16779">
        <w:rPr>
          <w:rFonts w:ascii="Times New Roman" w:hAnsi="Times New Roman" w:cs="Times New Roman"/>
          <w:sz w:val="24"/>
          <w:szCs w:val="24"/>
        </w:rPr>
        <w:t xml:space="preserve">Hak atas tanah dapat dialihkan </w:t>
      </w:r>
      <w:r w:rsidR="00A2583C" w:rsidRPr="00D16779">
        <w:rPr>
          <w:rFonts w:ascii="Times New Roman" w:hAnsi="Times New Roman" w:cs="Times New Roman"/>
          <w:sz w:val="24"/>
          <w:szCs w:val="24"/>
        </w:rPr>
        <w:t xml:space="preserve">kepada pihak lain. </w:t>
      </w:r>
      <w:proofErr w:type="gramStart"/>
      <w:r w:rsidR="006663BC" w:rsidRPr="00D16779">
        <w:rPr>
          <w:rFonts w:ascii="Times New Roman" w:hAnsi="Times New Roman" w:cs="Times New Roman"/>
          <w:sz w:val="24"/>
          <w:szCs w:val="24"/>
        </w:rPr>
        <w:t xml:space="preserve">Peralihan hak atas tanah </w:t>
      </w:r>
      <w:r w:rsidR="00A40C40">
        <w:rPr>
          <w:rFonts w:ascii="Times New Roman" w:hAnsi="Times New Roman" w:cs="Times New Roman"/>
          <w:sz w:val="24"/>
          <w:szCs w:val="24"/>
        </w:rPr>
        <w:t>yaitu</w:t>
      </w:r>
      <w:r w:rsidR="000A7834" w:rsidRPr="00D16779">
        <w:rPr>
          <w:rFonts w:ascii="Times New Roman" w:hAnsi="Times New Roman" w:cs="Times New Roman"/>
          <w:sz w:val="24"/>
          <w:szCs w:val="24"/>
        </w:rPr>
        <w:t xml:space="preserve"> perpindahan hak atas tanah dari pemegang hak yang lama kepada pemegang hak yang baru secara sah berdasarkan peraturan perundang-undangan.</w:t>
      </w:r>
      <w:proofErr w:type="gramEnd"/>
      <w:r w:rsidR="00DA0CDD" w:rsidRPr="00D16779">
        <w:rPr>
          <w:rFonts w:ascii="Times New Roman" w:hAnsi="Times New Roman" w:cs="Times New Roman"/>
          <w:sz w:val="24"/>
          <w:szCs w:val="24"/>
        </w:rPr>
        <w:t xml:space="preserve"> </w:t>
      </w:r>
      <w:r w:rsidR="0080788E" w:rsidRPr="00D16779">
        <w:rPr>
          <w:rFonts w:ascii="Times New Roman" w:hAnsi="Times New Roman" w:cs="Times New Roman"/>
          <w:sz w:val="24"/>
          <w:szCs w:val="24"/>
        </w:rPr>
        <w:t xml:space="preserve">Dalam Pasal 37 ayat (1) </w:t>
      </w:r>
      <w:r w:rsidR="00DE6BE4">
        <w:rPr>
          <w:rFonts w:ascii="Times New Roman" w:hAnsi="Times New Roman" w:cs="Times New Roman"/>
          <w:sz w:val="24"/>
          <w:szCs w:val="24"/>
        </w:rPr>
        <w:t>PP</w:t>
      </w:r>
      <w:r w:rsidR="00A40C40">
        <w:rPr>
          <w:rFonts w:ascii="Times New Roman" w:hAnsi="Times New Roman" w:cs="Times New Roman"/>
          <w:sz w:val="24"/>
          <w:szCs w:val="24"/>
        </w:rPr>
        <w:t xml:space="preserve"> Nomor</w:t>
      </w:r>
      <w:r w:rsidR="0080788E" w:rsidRPr="00D16779">
        <w:rPr>
          <w:rFonts w:ascii="Times New Roman" w:hAnsi="Times New Roman" w:cs="Times New Roman"/>
          <w:sz w:val="24"/>
          <w:szCs w:val="24"/>
        </w:rPr>
        <w:t xml:space="preserve"> 24 Tahun 1997 </w:t>
      </w:r>
      <w:r w:rsidR="00DE6BE4">
        <w:rPr>
          <w:rFonts w:ascii="Times New Roman" w:hAnsi="Times New Roman" w:cs="Times New Roman"/>
          <w:sz w:val="24"/>
          <w:szCs w:val="24"/>
        </w:rPr>
        <w:t>dinyatakan</w:t>
      </w:r>
      <w:r w:rsidR="0080788E" w:rsidRPr="00D16779">
        <w:rPr>
          <w:rFonts w:ascii="Times New Roman" w:hAnsi="Times New Roman" w:cs="Times New Roman"/>
          <w:sz w:val="24"/>
          <w:szCs w:val="24"/>
        </w:rPr>
        <w:t xml:space="preserve"> bahwa: “Pemindahan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w:t>
      </w:r>
      <w:r w:rsidR="00B527F0" w:rsidRPr="00D16779">
        <w:rPr>
          <w:rFonts w:ascii="Times New Roman" w:hAnsi="Times New Roman" w:cs="Times New Roman"/>
          <w:sz w:val="24"/>
          <w:szCs w:val="24"/>
        </w:rPr>
        <w:t>undang-undangan yang berlaku.”</w:t>
      </w:r>
      <w:r w:rsidR="00B527F0" w:rsidRPr="00D16779">
        <w:rPr>
          <w:rStyle w:val="FootnoteReference"/>
          <w:rFonts w:ascii="Times New Roman" w:hAnsi="Times New Roman" w:cs="Times New Roman"/>
          <w:sz w:val="24"/>
          <w:szCs w:val="24"/>
        </w:rPr>
        <w:footnoteReference w:id="4"/>
      </w:r>
    </w:p>
    <w:p w:rsidR="00DF470F" w:rsidRDefault="0080788E" w:rsidP="00DF470F">
      <w:pPr>
        <w:spacing w:line="480" w:lineRule="auto"/>
        <w:ind w:left="720" w:firstLine="720"/>
        <w:jc w:val="both"/>
        <w:rPr>
          <w:rFonts w:ascii="Times New Roman" w:hAnsi="Times New Roman" w:cs="Times New Roman"/>
          <w:sz w:val="24"/>
          <w:szCs w:val="24"/>
        </w:rPr>
      </w:pPr>
      <w:r w:rsidRPr="00D16779">
        <w:rPr>
          <w:rFonts w:ascii="Times New Roman" w:hAnsi="Times New Roman" w:cs="Times New Roman"/>
          <w:sz w:val="24"/>
          <w:szCs w:val="24"/>
        </w:rPr>
        <w:t xml:space="preserve">Pada dasarnya ada 2 (dua) </w:t>
      </w:r>
      <w:proofErr w:type="gramStart"/>
      <w:r w:rsidRPr="00D16779">
        <w:rPr>
          <w:rFonts w:ascii="Times New Roman" w:hAnsi="Times New Roman" w:cs="Times New Roman"/>
          <w:sz w:val="24"/>
          <w:szCs w:val="24"/>
        </w:rPr>
        <w:t>cara</w:t>
      </w:r>
      <w:proofErr w:type="gramEnd"/>
      <w:r w:rsidRPr="00D16779">
        <w:rPr>
          <w:rFonts w:ascii="Times New Roman" w:hAnsi="Times New Roman" w:cs="Times New Roman"/>
          <w:sz w:val="24"/>
          <w:szCs w:val="24"/>
        </w:rPr>
        <w:t xml:space="preserve"> dalam peralihan hak atas tanah yaitu beralih dan dialihkan. </w:t>
      </w:r>
      <w:proofErr w:type="gramStart"/>
      <w:r w:rsidR="001C3410">
        <w:rPr>
          <w:rFonts w:ascii="Times New Roman" w:hAnsi="Times New Roman" w:cs="Times New Roman"/>
          <w:sz w:val="24"/>
          <w:szCs w:val="24"/>
        </w:rPr>
        <w:t>Yang pertama yaitu b</w:t>
      </w:r>
      <w:r w:rsidRPr="00D16779">
        <w:rPr>
          <w:rFonts w:ascii="Times New Roman" w:hAnsi="Times New Roman" w:cs="Times New Roman"/>
          <w:sz w:val="24"/>
          <w:szCs w:val="24"/>
        </w:rPr>
        <w:t xml:space="preserve">eralih </w:t>
      </w:r>
      <w:r w:rsidR="00417B60">
        <w:rPr>
          <w:rFonts w:ascii="Times New Roman" w:hAnsi="Times New Roman" w:cs="Times New Roman"/>
          <w:sz w:val="24"/>
          <w:szCs w:val="24"/>
        </w:rPr>
        <w:t>merupakan</w:t>
      </w:r>
      <w:r w:rsidRPr="00D16779">
        <w:rPr>
          <w:rFonts w:ascii="Times New Roman" w:hAnsi="Times New Roman" w:cs="Times New Roman"/>
          <w:sz w:val="24"/>
          <w:szCs w:val="24"/>
        </w:rPr>
        <w:t xml:space="preserve"> berpindahnya hak atas tanah tanpa </w:t>
      </w:r>
      <w:r w:rsidR="00417B60">
        <w:rPr>
          <w:rFonts w:ascii="Times New Roman" w:hAnsi="Times New Roman" w:cs="Times New Roman"/>
          <w:sz w:val="24"/>
          <w:szCs w:val="24"/>
        </w:rPr>
        <w:t>disertai</w:t>
      </w:r>
      <w:r w:rsidRPr="00D16779">
        <w:rPr>
          <w:rFonts w:ascii="Times New Roman" w:hAnsi="Times New Roman" w:cs="Times New Roman"/>
          <w:sz w:val="24"/>
          <w:szCs w:val="24"/>
        </w:rPr>
        <w:t xml:space="preserve"> perbuatan hukum yang dilakukan oleh pemiliknya, </w:t>
      </w:r>
      <w:r w:rsidR="00417B60">
        <w:rPr>
          <w:rFonts w:ascii="Times New Roman" w:hAnsi="Times New Roman" w:cs="Times New Roman"/>
          <w:sz w:val="24"/>
          <w:szCs w:val="24"/>
        </w:rPr>
        <w:t>contoh</w:t>
      </w:r>
      <w:r w:rsidRPr="00D16779">
        <w:rPr>
          <w:rFonts w:ascii="Times New Roman" w:hAnsi="Times New Roman" w:cs="Times New Roman"/>
          <w:sz w:val="24"/>
          <w:szCs w:val="24"/>
        </w:rPr>
        <w:t>nya melalui warisan.</w:t>
      </w:r>
      <w:proofErr w:type="gramEnd"/>
      <w:r w:rsidRPr="00D16779">
        <w:rPr>
          <w:rFonts w:ascii="Times New Roman" w:hAnsi="Times New Roman" w:cs="Times New Roman"/>
          <w:sz w:val="24"/>
          <w:szCs w:val="24"/>
        </w:rPr>
        <w:t xml:space="preserve"> </w:t>
      </w:r>
      <w:proofErr w:type="gramStart"/>
      <w:r w:rsidR="001C3410">
        <w:rPr>
          <w:rFonts w:ascii="Times New Roman" w:hAnsi="Times New Roman" w:cs="Times New Roman"/>
          <w:sz w:val="24"/>
          <w:szCs w:val="24"/>
        </w:rPr>
        <w:t>Yang kedua yaitu</w:t>
      </w:r>
      <w:r w:rsidRPr="00D16779">
        <w:rPr>
          <w:rFonts w:ascii="Times New Roman" w:hAnsi="Times New Roman" w:cs="Times New Roman"/>
          <w:sz w:val="24"/>
          <w:szCs w:val="24"/>
        </w:rPr>
        <w:t xml:space="preserve"> dialihkan </w:t>
      </w:r>
      <w:r w:rsidR="00417B60">
        <w:rPr>
          <w:rFonts w:ascii="Times New Roman" w:hAnsi="Times New Roman" w:cs="Times New Roman"/>
          <w:sz w:val="24"/>
          <w:szCs w:val="24"/>
        </w:rPr>
        <w:t>lebih</w:t>
      </w:r>
      <w:r w:rsidRPr="00D16779">
        <w:rPr>
          <w:rFonts w:ascii="Times New Roman" w:hAnsi="Times New Roman" w:cs="Times New Roman"/>
          <w:sz w:val="24"/>
          <w:szCs w:val="24"/>
        </w:rPr>
        <w:t xml:space="preserve"> </w:t>
      </w:r>
      <w:r w:rsidR="00417B60">
        <w:rPr>
          <w:rFonts w:ascii="Times New Roman" w:hAnsi="Times New Roman" w:cs="Times New Roman"/>
          <w:sz w:val="24"/>
          <w:szCs w:val="24"/>
        </w:rPr>
        <w:t xml:space="preserve">merujuk pada </w:t>
      </w:r>
      <w:r w:rsidRPr="00D16779">
        <w:rPr>
          <w:rFonts w:ascii="Times New Roman" w:hAnsi="Times New Roman" w:cs="Times New Roman"/>
          <w:sz w:val="24"/>
          <w:szCs w:val="24"/>
        </w:rPr>
        <w:t xml:space="preserve">berpindahnya hak atas tanah </w:t>
      </w:r>
      <w:r w:rsidR="00417B60">
        <w:rPr>
          <w:rFonts w:ascii="Times New Roman" w:hAnsi="Times New Roman" w:cs="Times New Roman"/>
          <w:sz w:val="24"/>
          <w:szCs w:val="24"/>
        </w:rPr>
        <w:t xml:space="preserve">yang </w:t>
      </w:r>
      <w:r w:rsidRPr="00D16779">
        <w:rPr>
          <w:rFonts w:ascii="Times New Roman" w:hAnsi="Times New Roman" w:cs="Times New Roman"/>
          <w:sz w:val="24"/>
          <w:szCs w:val="24"/>
        </w:rPr>
        <w:t xml:space="preserve">melalui </w:t>
      </w:r>
      <w:r w:rsidR="00417B60">
        <w:rPr>
          <w:rFonts w:ascii="Times New Roman" w:hAnsi="Times New Roman" w:cs="Times New Roman"/>
          <w:sz w:val="24"/>
          <w:szCs w:val="24"/>
        </w:rPr>
        <w:t xml:space="preserve">suatu </w:t>
      </w:r>
      <w:r w:rsidRPr="00D16779">
        <w:rPr>
          <w:rFonts w:ascii="Times New Roman" w:hAnsi="Times New Roman" w:cs="Times New Roman"/>
          <w:sz w:val="24"/>
          <w:szCs w:val="24"/>
        </w:rPr>
        <w:t>perbuatan hukum yang dilakukan pemilikny</w:t>
      </w:r>
      <w:r w:rsidR="00B527F0" w:rsidRPr="00D16779">
        <w:rPr>
          <w:rFonts w:ascii="Times New Roman" w:hAnsi="Times New Roman" w:cs="Times New Roman"/>
          <w:sz w:val="24"/>
          <w:szCs w:val="24"/>
        </w:rPr>
        <w:t xml:space="preserve">a, </w:t>
      </w:r>
      <w:r w:rsidR="00417B60">
        <w:rPr>
          <w:rFonts w:ascii="Times New Roman" w:hAnsi="Times New Roman" w:cs="Times New Roman"/>
          <w:sz w:val="24"/>
          <w:szCs w:val="24"/>
        </w:rPr>
        <w:t>seperti melalui jual-</w:t>
      </w:r>
      <w:r w:rsidR="00B527F0" w:rsidRPr="00D16779">
        <w:rPr>
          <w:rFonts w:ascii="Times New Roman" w:hAnsi="Times New Roman" w:cs="Times New Roman"/>
          <w:sz w:val="24"/>
          <w:szCs w:val="24"/>
        </w:rPr>
        <w:t>beli.</w:t>
      </w:r>
      <w:proofErr w:type="gramEnd"/>
      <w:r w:rsidR="00B527F0" w:rsidRPr="00D16779">
        <w:rPr>
          <w:rStyle w:val="FootnoteReference"/>
          <w:rFonts w:ascii="Times New Roman" w:hAnsi="Times New Roman" w:cs="Times New Roman"/>
          <w:sz w:val="24"/>
          <w:szCs w:val="24"/>
        </w:rPr>
        <w:footnoteReference w:id="5"/>
      </w:r>
    </w:p>
    <w:p w:rsidR="00DF470F" w:rsidRDefault="00261410" w:rsidP="00DF470F">
      <w:pPr>
        <w:spacing w:line="480" w:lineRule="auto"/>
        <w:ind w:left="720" w:firstLine="720"/>
        <w:jc w:val="both"/>
        <w:rPr>
          <w:rFonts w:ascii="Times New Roman" w:hAnsi="Times New Roman" w:cs="Times New Roman"/>
          <w:sz w:val="24"/>
          <w:szCs w:val="24"/>
        </w:rPr>
      </w:pPr>
      <w:r w:rsidRPr="00D16779">
        <w:rPr>
          <w:rFonts w:ascii="Times New Roman" w:hAnsi="Times New Roman" w:cs="Times New Roman"/>
          <w:sz w:val="24"/>
          <w:szCs w:val="24"/>
        </w:rPr>
        <w:lastRenderedPageBreak/>
        <w:t xml:space="preserve">Menurut CST Kansil, bahwa “segala perbuatan </w:t>
      </w:r>
      <w:r w:rsidR="00017907">
        <w:rPr>
          <w:rFonts w:ascii="Times New Roman" w:hAnsi="Times New Roman" w:cs="Times New Roman"/>
          <w:sz w:val="24"/>
          <w:szCs w:val="24"/>
        </w:rPr>
        <w:t xml:space="preserve">manusia yang </w:t>
      </w:r>
      <w:r w:rsidRPr="00D16779">
        <w:rPr>
          <w:rFonts w:ascii="Times New Roman" w:hAnsi="Times New Roman" w:cs="Times New Roman"/>
          <w:sz w:val="24"/>
          <w:szCs w:val="24"/>
        </w:rPr>
        <w:t>sengaja dilakukan oleh seseorang untu</w:t>
      </w:r>
      <w:r w:rsidR="00017907">
        <w:rPr>
          <w:rFonts w:ascii="Times New Roman" w:hAnsi="Times New Roman" w:cs="Times New Roman"/>
          <w:sz w:val="24"/>
          <w:szCs w:val="24"/>
        </w:rPr>
        <w:t>k menimbulkan hak dan kewajiban</w:t>
      </w:r>
      <w:r w:rsidRPr="00D16779">
        <w:rPr>
          <w:rFonts w:ascii="Times New Roman" w:hAnsi="Times New Roman" w:cs="Times New Roman"/>
          <w:sz w:val="24"/>
          <w:szCs w:val="24"/>
        </w:rPr>
        <w:t xml:space="preserve">, </w:t>
      </w:r>
      <w:r w:rsidR="00017907">
        <w:rPr>
          <w:rFonts w:ascii="Times New Roman" w:hAnsi="Times New Roman" w:cs="Times New Roman"/>
          <w:sz w:val="24"/>
          <w:szCs w:val="24"/>
        </w:rPr>
        <w:t>seperti</w:t>
      </w:r>
      <w:r w:rsidRPr="00D16779">
        <w:rPr>
          <w:rFonts w:ascii="Times New Roman" w:hAnsi="Times New Roman" w:cs="Times New Roman"/>
          <w:sz w:val="24"/>
          <w:szCs w:val="24"/>
        </w:rPr>
        <w:t xml:space="preserve"> surat wasiat, membuat </w:t>
      </w:r>
      <w:r w:rsidR="00017907">
        <w:rPr>
          <w:rFonts w:ascii="Times New Roman" w:hAnsi="Times New Roman" w:cs="Times New Roman"/>
          <w:sz w:val="24"/>
          <w:szCs w:val="24"/>
        </w:rPr>
        <w:t>kesepakatan dalam perjanjian</w:t>
      </w:r>
      <w:r w:rsidR="006B1D26" w:rsidRPr="00D16779">
        <w:rPr>
          <w:rFonts w:ascii="Times New Roman" w:hAnsi="Times New Roman" w:cs="Times New Roman"/>
          <w:sz w:val="24"/>
          <w:szCs w:val="24"/>
        </w:rPr>
        <w:t xml:space="preserve"> dinamakan perbuatan hukum”</w:t>
      </w:r>
      <w:r w:rsidR="006B1D26" w:rsidRPr="00D16779">
        <w:rPr>
          <w:rStyle w:val="FootnoteReference"/>
          <w:rFonts w:ascii="Times New Roman" w:hAnsi="Times New Roman" w:cs="Times New Roman"/>
          <w:sz w:val="24"/>
          <w:szCs w:val="24"/>
        </w:rPr>
        <w:footnoteReference w:id="6"/>
      </w:r>
      <w:r w:rsidR="00EE34C5" w:rsidRPr="00D16779">
        <w:rPr>
          <w:rFonts w:ascii="Times New Roman" w:hAnsi="Times New Roman" w:cs="Times New Roman"/>
          <w:sz w:val="24"/>
          <w:szCs w:val="24"/>
        </w:rPr>
        <w:t xml:space="preserve"> </w:t>
      </w:r>
      <w:r w:rsidRPr="00D16779">
        <w:rPr>
          <w:rFonts w:ascii="Times New Roman" w:hAnsi="Times New Roman" w:cs="Times New Roman"/>
          <w:sz w:val="24"/>
          <w:szCs w:val="24"/>
        </w:rPr>
        <w:t xml:space="preserve">Perbuatan hukum </w:t>
      </w:r>
      <w:r w:rsidR="00017907">
        <w:rPr>
          <w:rFonts w:ascii="Times New Roman" w:hAnsi="Times New Roman" w:cs="Times New Roman"/>
          <w:sz w:val="24"/>
          <w:szCs w:val="24"/>
        </w:rPr>
        <w:t xml:space="preserve">sendiri </w:t>
      </w:r>
      <w:r w:rsidRPr="00D16779">
        <w:rPr>
          <w:rFonts w:ascii="Times New Roman" w:hAnsi="Times New Roman" w:cs="Times New Roman"/>
          <w:sz w:val="24"/>
          <w:szCs w:val="24"/>
        </w:rPr>
        <w:t xml:space="preserve">terdiri </w:t>
      </w:r>
      <w:r w:rsidR="00017907">
        <w:rPr>
          <w:rFonts w:ascii="Times New Roman" w:hAnsi="Times New Roman" w:cs="Times New Roman"/>
          <w:sz w:val="24"/>
          <w:szCs w:val="24"/>
        </w:rPr>
        <w:t>atas</w:t>
      </w:r>
      <w:r w:rsidRPr="00D16779">
        <w:rPr>
          <w:rFonts w:ascii="Times New Roman" w:hAnsi="Times New Roman" w:cs="Times New Roman"/>
          <w:sz w:val="24"/>
          <w:szCs w:val="24"/>
        </w:rPr>
        <w:t>:</w:t>
      </w:r>
    </w:p>
    <w:p w:rsidR="00DF470F" w:rsidRDefault="00261410" w:rsidP="00DF470F">
      <w:pPr>
        <w:pStyle w:val="ListParagraph"/>
        <w:numPr>
          <w:ilvl w:val="0"/>
          <w:numId w:val="2"/>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 xml:space="preserve">Perbuatan hukum sepihak, </w:t>
      </w:r>
      <w:r w:rsidR="00017907" w:rsidRPr="00DF470F">
        <w:rPr>
          <w:rFonts w:ascii="Times New Roman" w:hAnsi="Times New Roman" w:cs="Times New Roman"/>
          <w:sz w:val="24"/>
          <w:szCs w:val="24"/>
        </w:rPr>
        <w:t>merupakan</w:t>
      </w:r>
      <w:r w:rsidRPr="00DF470F">
        <w:rPr>
          <w:rFonts w:ascii="Times New Roman" w:hAnsi="Times New Roman" w:cs="Times New Roman"/>
          <w:sz w:val="24"/>
          <w:szCs w:val="24"/>
        </w:rPr>
        <w:t xml:space="preserve"> perbuatan hukum yang di</w:t>
      </w:r>
      <w:r w:rsidR="00DE6BE4" w:rsidRPr="00DF470F">
        <w:rPr>
          <w:rFonts w:ascii="Times New Roman" w:hAnsi="Times New Roman" w:cs="Times New Roman"/>
          <w:sz w:val="24"/>
          <w:szCs w:val="24"/>
        </w:rPr>
        <w:t>lakukan oleh satu pihak saja serta</w:t>
      </w:r>
      <w:r w:rsidRPr="00DF470F">
        <w:rPr>
          <w:rFonts w:ascii="Times New Roman" w:hAnsi="Times New Roman" w:cs="Times New Roman"/>
          <w:sz w:val="24"/>
          <w:szCs w:val="24"/>
        </w:rPr>
        <w:t xml:space="preserve"> menimbulkan hak da</w:t>
      </w:r>
      <w:r w:rsidR="00DE6BE4" w:rsidRPr="00DF470F">
        <w:rPr>
          <w:rFonts w:ascii="Times New Roman" w:hAnsi="Times New Roman" w:cs="Times New Roman"/>
          <w:sz w:val="24"/>
          <w:szCs w:val="24"/>
        </w:rPr>
        <w:t>n kewajiban oleh satu pihak juga</w:t>
      </w:r>
      <w:r w:rsidRPr="00DF470F">
        <w:rPr>
          <w:rFonts w:ascii="Times New Roman" w:hAnsi="Times New Roman" w:cs="Times New Roman"/>
          <w:sz w:val="24"/>
          <w:szCs w:val="24"/>
        </w:rPr>
        <w:t xml:space="preserve">. </w:t>
      </w:r>
      <w:r w:rsidR="00017907" w:rsidRPr="00DF470F">
        <w:rPr>
          <w:rFonts w:ascii="Times New Roman" w:hAnsi="Times New Roman" w:cs="Times New Roman"/>
          <w:sz w:val="24"/>
          <w:szCs w:val="24"/>
        </w:rPr>
        <w:t>Misalnya: p</w:t>
      </w:r>
      <w:r w:rsidR="00F81D98" w:rsidRPr="00DF470F">
        <w:rPr>
          <w:rFonts w:ascii="Times New Roman" w:hAnsi="Times New Roman" w:cs="Times New Roman"/>
          <w:sz w:val="24"/>
          <w:szCs w:val="24"/>
        </w:rPr>
        <w:t xml:space="preserve">embuatan </w:t>
      </w:r>
      <w:proofErr w:type="gramStart"/>
      <w:r w:rsidR="00F81D98" w:rsidRPr="00DF470F">
        <w:rPr>
          <w:rFonts w:ascii="Times New Roman" w:hAnsi="Times New Roman" w:cs="Times New Roman"/>
          <w:sz w:val="24"/>
          <w:szCs w:val="24"/>
        </w:rPr>
        <w:t>surat</w:t>
      </w:r>
      <w:proofErr w:type="gramEnd"/>
      <w:r w:rsidR="003D1ADC" w:rsidRPr="00DF470F">
        <w:rPr>
          <w:rFonts w:ascii="Times New Roman" w:hAnsi="Times New Roman" w:cs="Times New Roman"/>
          <w:sz w:val="24"/>
          <w:szCs w:val="24"/>
        </w:rPr>
        <w:t xml:space="preserve"> wasiat, p</w:t>
      </w:r>
      <w:r w:rsidR="00F81D98" w:rsidRPr="00DF470F">
        <w:rPr>
          <w:rFonts w:ascii="Times New Roman" w:hAnsi="Times New Roman" w:cs="Times New Roman"/>
          <w:sz w:val="24"/>
          <w:szCs w:val="24"/>
        </w:rPr>
        <w:t>emberian hibah</w:t>
      </w:r>
      <w:r w:rsidR="003D1ADC" w:rsidRPr="00DF470F">
        <w:rPr>
          <w:rFonts w:ascii="Times New Roman" w:hAnsi="Times New Roman" w:cs="Times New Roman"/>
          <w:sz w:val="24"/>
          <w:szCs w:val="24"/>
        </w:rPr>
        <w:t xml:space="preserve"> sesuatu benda.</w:t>
      </w:r>
    </w:p>
    <w:p w:rsidR="00DF470F" w:rsidRDefault="00F81D98" w:rsidP="00DF470F">
      <w:pPr>
        <w:pStyle w:val="ListParagraph"/>
        <w:numPr>
          <w:ilvl w:val="0"/>
          <w:numId w:val="2"/>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 xml:space="preserve">Perbuatan hukum </w:t>
      </w:r>
      <w:r w:rsidR="00DE6BE4" w:rsidRPr="00DF470F">
        <w:rPr>
          <w:rFonts w:ascii="Times New Roman" w:hAnsi="Times New Roman" w:cs="Times New Roman"/>
          <w:sz w:val="24"/>
          <w:szCs w:val="24"/>
        </w:rPr>
        <w:t>2 (</w:t>
      </w:r>
      <w:r w:rsidRPr="00DF470F">
        <w:rPr>
          <w:rFonts w:ascii="Times New Roman" w:hAnsi="Times New Roman" w:cs="Times New Roman"/>
          <w:sz w:val="24"/>
          <w:szCs w:val="24"/>
        </w:rPr>
        <w:t>dua</w:t>
      </w:r>
      <w:r w:rsidR="00DE6BE4" w:rsidRPr="00DF470F">
        <w:rPr>
          <w:rFonts w:ascii="Times New Roman" w:hAnsi="Times New Roman" w:cs="Times New Roman"/>
          <w:sz w:val="24"/>
          <w:szCs w:val="24"/>
        </w:rPr>
        <w:t>)</w:t>
      </w:r>
      <w:r w:rsidRPr="00DF470F">
        <w:rPr>
          <w:rFonts w:ascii="Times New Roman" w:hAnsi="Times New Roman" w:cs="Times New Roman"/>
          <w:sz w:val="24"/>
          <w:szCs w:val="24"/>
        </w:rPr>
        <w:t xml:space="preserve"> pihak, adalah perbuatan hukum yang dilakukan oleh </w:t>
      </w:r>
      <w:r w:rsidR="00DE6BE4" w:rsidRPr="00DF470F">
        <w:rPr>
          <w:rFonts w:ascii="Times New Roman" w:hAnsi="Times New Roman" w:cs="Times New Roman"/>
          <w:sz w:val="24"/>
          <w:szCs w:val="24"/>
        </w:rPr>
        <w:t>2 (dua)</w:t>
      </w:r>
      <w:r w:rsidRPr="00DF470F">
        <w:rPr>
          <w:rFonts w:ascii="Times New Roman" w:hAnsi="Times New Roman" w:cs="Times New Roman"/>
          <w:sz w:val="24"/>
          <w:szCs w:val="24"/>
        </w:rPr>
        <w:t xml:space="preserve"> pihak dan </w:t>
      </w:r>
      <w:r w:rsidR="00DE6BE4" w:rsidRPr="00DF470F">
        <w:rPr>
          <w:rFonts w:ascii="Times New Roman" w:hAnsi="Times New Roman" w:cs="Times New Roman"/>
          <w:sz w:val="24"/>
          <w:szCs w:val="24"/>
        </w:rPr>
        <w:t>mengakibatkan</w:t>
      </w:r>
      <w:r w:rsidRPr="00DF470F">
        <w:rPr>
          <w:rFonts w:ascii="Times New Roman" w:hAnsi="Times New Roman" w:cs="Times New Roman"/>
          <w:sz w:val="24"/>
          <w:szCs w:val="24"/>
        </w:rPr>
        <w:t xml:space="preserve"> hak-hak dan kewajiban-kewajiban bagi kedua pihak (imbal-balik). </w:t>
      </w:r>
      <w:proofErr w:type="gramStart"/>
      <w:r w:rsidR="00DE6BE4" w:rsidRPr="00DF470F">
        <w:rPr>
          <w:rFonts w:ascii="Times New Roman" w:hAnsi="Times New Roman" w:cs="Times New Roman"/>
          <w:sz w:val="24"/>
          <w:szCs w:val="24"/>
        </w:rPr>
        <w:t>Contohnya :</w:t>
      </w:r>
      <w:proofErr w:type="gramEnd"/>
      <w:r w:rsidR="00DE6BE4" w:rsidRPr="00DF470F">
        <w:rPr>
          <w:rFonts w:ascii="Times New Roman" w:hAnsi="Times New Roman" w:cs="Times New Roman"/>
          <w:sz w:val="24"/>
          <w:szCs w:val="24"/>
        </w:rPr>
        <w:t xml:space="preserve"> s</w:t>
      </w:r>
      <w:r w:rsidRPr="00DF470F">
        <w:rPr>
          <w:rFonts w:ascii="Times New Roman" w:hAnsi="Times New Roman" w:cs="Times New Roman"/>
          <w:sz w:val="24"/>
          <w:szCs w:val="24"/>
        </w:rPr>
        <w:t xml:space="preserve">ewa-menyewa, </w:t>
      </w:r>
      <w:r w:rsidR="00DE6BE4" w:rsidRPr="00DF470F">
        <w:rPr>
          <w:rFonts w:ascii="Times New Roman" w:hAnsi="Times New Roman" w:cs="Times New Roman"/>
          <w:sz w:val="24"/>
          <w:szCs w:val="24"/>
        </w:rPr>
        <w:t xml:space="preserve">jual-beli </w:t>
      </w:r>
      <w:r w:rsidRPr="00DF470F">
        <w:rPr>
          <w:rFonts w:ascii="Times New Roman" w:hAnsi="Times New Roman" w:cs="Times New Roman"/>
          <w:sz w:val="24"/>
          <w:szCs w:val="24"/>
        </w:rPr>
        <w:t>dan lain-lain.</w:t>
      </w:r>
      <w:r w:rsidR="00F92677" w:rsidRPr="00DF470F">
        <w:rPr>
          <w:rFonts w:ascii="Times New Roman" w:hAnsi="Times New Roman" w:cs="Times New Roman"/>
          <w:sz w:val="24"/>
          <w:szCs w:val="24"/>
        </w:rPr>
        <w:t xml:space="preserve"> </w:t>
      </w:r>
      <w:r w:rsidR="00017907">
        <w:rPr>
          <w:rStyle w:val="FootnoteReference"/>
          <w:rFonts w:ascii="Times New Roman" w:hAnsi="Times New Roman" w:cs="Times New Roman"/>
          <w:sz w:val="24"/>
          <w:szCs w:val="24"/>
        </w:rPr>
        <w:footnoteReference w:id="7"/>
      </w:r>
    </w:p>
    <w:p w:rsidR="00DF470F" w:rsidRDefault="00191516" w:rsidP="00DF470F">
      <w:pPr>
        <w:spacing w:line="480" w:lineRule="auto"/>
        <w:ind w:left="720" w:firstLine="720"/>
        <w:jc w:val="both"/>
        <w:rPr>
          <w:rFonts w:ascii="Times New Roman" w:hAnsi="Times New Roman" w:cs="Times New Roman"/>
          <w:sz w:val="24"/>
          <w:szCs w:val="24"/>
        </w:rPr>
      </w:pPr>
      <w:r w:rsidRPr="00DF470F">
        <w:rPr>
          <w:rFonts w:ascii="Times New Roman" w:hAnsi="Times New Roman" w:cs="Times New Roman"/>
          <w:sz w:val="24"/>
          <w:szCs w:val="24"/>
        </w:rPr>
        <w:t xml:space="preserve">Perbuatan hukum </w:t>
      </w:r>
      <w:r w:rsidR="007F4D4F" w:rsidRPr="00DF470F">
        <w:rPr>
          <w:rFonts w:ascii="Times New Roman" w:hAnsi="Times New Roman" w:cs="Times New Roman"/>
          <w:sz w:val="24"/>
          <w:szCs w:val="24"/>
        </w:rPr>
        <w:t>yang tidak sesuai dan bertentangan dengan peraturan perundang-undangan yang ada</w:t>
      </w:r>
      <w:r w:rsidRPr="00DF470F">
        <w:rPr>
          <w:rFonts w:ascii="Times New Roman" w:hAnsi="Times New Roman" w:cs="Times New Roman"/>
          <w:sz w:val="24"/>
          <w:szCs w:val="24"/>
        </w:rPr>
        <w:t xml:space="preserve"> </w:t>
      </w:r>
      <w:r w:rsidR="00017907" w:rsidRPr="00DF470F">
        <w:rPr>
          <w:rFonts w:ascii="Times New Roman" w:hAnsi="Times New Roman" w:cs="Times New Roman"/>
          <w:sz w:val="24"/>
          <w:szCs w:val="24"/>
        </w:rPr>
        <w:t>juga</w:t>
      </w:r>
      <w:r w:rsidRPr="00DF470F">
        <w:rPr>
          <w:rFonts w:ascii="Times New Roman" w:hAnsi="Times New Roman" w:cs="Times New Roman"/>
          <w:sz w:val="24"/>
          <w:szCs w:val="24"/>
        </w:rPr>
        <w:t xml:space="preserve"> bertentangan dengan hak-hak</w:t>
      </w:r>
      <w:r w:rsidR="00017907" w:rsidRPr="00DF470F">
        <w:rPr>
          <w:rFonts w:ascii="Times New Roman" w:hAnsi="Times New Roman" w:cs="Times New Roman"/>
          <w:sz w:val="24"/>
          <w:szCs w:val="24"/>
        </w:rPr>
        <w:t xml:space="preserve"> atas</w:t>
      </w:r>
      <w:r w:rsidRPr="00DF470F">
        <w:rPr>
          <w:rFonts w:ascii="Times New Roman" w:hAnsi="Times New Roman" w:cs="Times New Roman"/>
          <w:sz w:val="24"/>
          <w:szCs w:val="24"/>
        </w:rPr>
        <w:t xml:space="preserve"> orang lain, menyebabkan kerugian, </w:t>
      </w:r>
      <w:r w:rsidR="00017907" w:rsidRPr="00DF470F">
        <w:rPr>
          <w:rFonts w:ascii="Times New Roman" w:hAnsi="Times New Roman" w:cs="Times New Roman"/>
          <w:sz w:val="24"/>
          <w:szCs w:val="24"/>
        </w:rPr>
        <w:t xml:space="preserve">dan </w:t>
      </w:r>
      <w:r w:rsidRPr="00DF470F">
        <w:rPr>
          <w:rFonts w:ascii="Times New Roman" w:hAnsi="Times New Roman" w:cs="Times New Roman"/>
          <w:sz w:val="24"/>
          <w:szCs w:val="24"/>
        </w:rPr>
        <w:t xml:space="preserve">melanggar asas-asas hukum </w:t>
      </w:r>
      <w:r w:rsidR="007F4D4F" w:rsidRPr="00DF470F">
        <w:rPr>
          <w:rFonts w:ascii="Times New Roman" w:hAnsi="Times New Roman" w:cs="Times New Roman"/>
          <w:sz w:val="24"/>
          <w:szCs w:val="24"/>
        </w:rPr>
        <w:t>dikateg</w:t>
      </w:r>
      <w:r w:rsidR="00DA0CDD" w:rsidRPr="00DF470F">
        <w:rPr>
          <w:rFonts w:ascii="Times New Roman" w:hAnsi="Times New Roman" w:cs="Times New Roman"/>
          <w:sz w:val="24"/>
          <w:szCs w:val="24"/>
        </w:rPr>
        <w:t>orikan sebagai perbuatan melanggar</w:t>
      </w:r>
      <w:r w:rsidR="007F4D4F" w:rsidRPr="00DF470F">
        <w:rPr>
          <w:rFonts w:ascii="Times New Roman" w:hAnsi="Times New Roman" w:cs="Times New Roman"/>
          <w:sz w:val="24"/>
          <w:szCs w:val="24"/>
        </w:rPr>
        <w:t xml:space="preserve"> hukum (</w:t>
      </w:r>
      <w:r w:rsidR="007F4D4F" w:rsidRPr="00DF470F">
        <w:rPr>
          <w:rFonts w:ascii="Times New Roman" w:hAnsi="Times New Roman" w:cs="Times New Roman"/>
          <w:i/>
          <w:sz w:val="24"/>
          <w:szCs w:val="24"/>
        </w:rPr>
        <w:t>onrechtmatige daad</w:t>
      </w:r>
      <w:r w:rsidR="007F4D4F" w:rsidRPr="00DF470F">
        <w:rPr>
          <w:rFonts w:ascii="Times New Roman" w:hAnsi="Times New Roman" w:cs="Times New Roman"/>
          <w:sz w:val="24"/>
          <w:szCs w:val="24"/>
        </w:rPr>
        <w:t>) yang dia</w:t>
      </w:r>
      <w:r w:rsidRPr="00DF470F">
        <w:rPr>
          <w:rFonts w:ascii="Times New Roman" w:hAnsi="Times New Roman" w:cs="Times New Roman"/>
          <w:sz w:val="24"/>
          <w:szCs w:val="24"/>
        </w:rPr>
        <w:t>tu</w:t>
      </w:r>
      <w:r w:rsidR="009B06D0" w:rsidRPr="00DF470F">
        <w:rPr>
          <w:rFonts w:ascii="Times New Roman" w:hAnsi="Times New Roman" w:cs="Times New Roman"/>
          <w:sz w:val="24"/>
          <w:szCs w:val="24"/>
        </w:rPr>
        <w:t xml:space="preserve">r dalam Pasal 1365 KUHPerdata </w:t>
      </w:r>
      <w:r w:rsidR="00337FA6">
        <w:rPr>
          <w:rFonts w:ascii="Times New Roman" w:hAnsi="Times New Roman" w:cs="Times New Roman"/>
          <w:sz w:val="24"/>
          <w:szCs w:val="24"/>
        </w:rPr>
        <w:t>yang menyatakan</w:t>
      </w:r>
      <w:r w:rsidRPr="00DF470F">
        <w:rPr>
          <w:rFonts w:ascii="Times New Roman" w:hAnsi="Times New Roman" w:cs="Times New Roman"/>
          <w:sz w:val="24"/>
          <w:szCs w:val="24"/>
        </w:rPr>
        <w:t xml:space="preserve"> “Tiap perbuatan yang melanggar hukum yang membawa kerugian kepada orang lain, mewajibkan orang yang karena salahnya menerbitkan kerugian itu, mengganti kerugian tersebut”</w:t>
      </w:r>
    </w:p>
    <w:p w:rsidR="00DF470F" w:rsidRDefault="004B283E" w:rsidP="00DF470F">
      <w:pPr>
        <w:spacing w:line="480" w:lineRule="auto"/>
        <w:ind w:left="720" w:firstLine="720"/>
        <w:jc w:val="both"/>
        <w:rPr>
          <w:rFonts w:ascii="Times New Roman" w:hAnsi="Times New Roman" w:cs="Times New Roman"/>
          <w:sz w:val="24"/>
          <w:szCs w:val="24"/>
        </w:rPr>
      </w:pPr>
      <w:r w:rsidRPr="00D16779">
        <w:rPr>
          <w:rFonts w:ascii="Times New Roman" w:hAnsi="Times New Roman" w:cs="Times New Roman"/>
          <w:sz w:val="24"/>
          <w:szCs w:val="24"/>
        </w:rPr>
        <w:lastRenderedPageBreak/>
        <w:t xml:space="preserve">Apabila proses pengalihan </w:t>
      </w:r>
      <w:r w:rsidR="00CC24DB">
        <w:rPr>
          <w:rFonts w:ascii="Times New Roman" w:hAnsi="Times New Roman" w:cs="Times New Roman"/>
          <w:sz w:val="24"/>
          <w:szCs w:val="24"/>
        </w:rPr>
        <w:t xml:space="preserve">hak </w:t>
      </w:r>
      <w:r w:rsidRPr="00D16779">
        <w:rPr>
          <w:rFonts w:ascii="Times New Roman" w:hAnsi="Times New Roman" w:cs="Times New Roman"/>
          <w:sz w:val="24"/>
          <w:szCs w:val="24"/>
        </w:rPr>
        <w:t xml:space="preserve">atas tanah sudah dilakukan, hendaknya segera mendaftarkan tanahnya di Kantor Pertanahan. </w:t>
      </w:r>
      <w:proofErr w:type="gramStart"/>
      <w:r w:rsidRPr="00D16779">
        <w:rPr>
          <w:rFonts w:ascii="Times New Roman" w:hAnsi="Times New Roman" w:cs="Times New Roman"/>
          <w:sz w:val="24"/>
          <w:szCs w:val="24"/>
        </w:rPr>
        <w:t xml:space="preserve">Tetapi, tidak menutup kemungkinan hal tersebut tidak terlepas dari perbuatan </w:t>
      </w:r>
      <w:r w:rsidR="00E12293">
        <w:rPr>
          <w:rFonts w:ascii="Times New Roman" w:hAnsi="Times New Roman" w:cs="Times New Roman"/>
          <w:sz w:val="24"/>
          <w:szCs w:val="24"/>
        </w:rPr>
        <w:t>melanggar</w:t>
      </w:r>
      <w:r w:rsidRPr="00D16779">
        <w:rPr>
          <w:rFonts w:ascii="Times New Roman" w:hAnsi="Times New Roman" w:cs="Times New Roman"/>
          <w:sz w:val="24"/>
          <w:szCs w:val="24"/>
        </w:rPr>
        <w:t xml:space="preserve"> hukum.</w:t>
      </w:r>
      <w:proofErr w:type="gramEnd"/>
      <w:r w:rsidR="009B06D0" w:rsidRPr="00D16779">
        <w:rPr>
          <w:rFonts w:ascii="Times New Roman" w:hAnsi="Times New Roman" w:cs="Times New Roman"/>
          <w:sz w:val="24"/>
          <w:szCs w:val="24"/>
        </w:rPr>
        <w:t xml:space="preserve"> </w:t>
      </w:r>
      <w:proofErr w:type="gramStart"/>
      <w:r w:rsidRPr="00D16779">
        <w:rPr>
          <w:rFonts w:ascii="Times New Roman" w:hAnsi="Times New Roman" w:cs="Times New Roman"/>
          <w:sz w:val="24"/>
          <w:szCs w:val="24"/>
        </w:rPr>
        <w:t xml:space="preserve">Pada </w:t>
      </w:r>
      <w:r w:rsidR="002031B5" w:rsidRPr="00D16779">
        <w:rPr>
          <w:rFonts w:ascii="Times New Roman" w:hAnsi="Times New Roman" w:cs="Times New Roman"/>
          <w:sz w:val="24"/>
          <w:szCs w:val="24"/>
        </w:rPr>
        <w:t xml:space="preserve">Putusan Nomor </w:t>
      </w:r>
      <w:r w:rsidR="006B54B3">
        <w:rPr>
          <w:rFonts w:ascii="Times New Roman" w:hAnsi="Times New Roman" w:cs="Times New Roman"/>
          <w:sz w:val="24"/>
          <w:szCs w:val="24"/>
        </w:rPr>
        <w:t>753/PDT/2020/PT Sby</w:t>
      </w:r>
      <w:r w:rsidR="002031B5" w:rsidRPr="00D16779">
        <w:rPr>
          <w:rFonts w:ascii="Times New Roman" w:hAnsi="Times New Roman" w:cs="Times New Roman"/>
          <w:sz w:val="24"/>
          <w:szCs w:val="24"/>
        </w:rPr>
        <w:t>, dapat dilihat adanya</w:t>
      </w:r>
      <w:r w:rsidR="00314D21" w:rsidRPr="00D16779">
        <w:rPr>
          <w:rFonts w:ascii="Times New Roman" w:hAnsi="Times New Roman" w:cs="Times New Roman"/>
          <w:sz w:val="24"/>
          <w:szCs w:val="24"/>
        </w:rPr>
        <w:t xml:space="preserve"> perbuatan melanggar</w:t>
      </w:r>
      <w:r w:rsidR="002031B5" w:rsidRPr="00D16779">
        <w:rPr>
          <w:rFonts w:ascii="Times New Roman" w:hAnsi="Times New Roman" w:cs="Times New Roman"/>
          <w:sz w:val="24"/>
          <w:szCs w:val="24"/>
        </w:rPr>
        <w:t xml:space="preserve"> hukum akibat pengalihan hak atas tanah.</w:t>
      </w:r>
      <w:proofErr w:type="gramEnd"/>
      <w:r w:rsidR="002031B5" w:rsidRPr="00D16779">
        <w:rPr>
          <w:rFonts w:ascii="Times New Roman" w:hAnsi="Times New Roman" w:cs="Times New Roman"/>
          <w:sz w:val="24"/>
          <w:szCs w:val="24"/>
        </w:rPr>
        <w:t xml:space="preserve"> </w:t>
      </w:r>
      <w:proofErr w:type="gramStart"/>
      <w:r w:rsidR="00314D21" w:rsidRPr="00D16779">
        <w:rPr>
          <w:rFonts w:ascii="Times New Roman" w:hAnsi="Times New Roman" w:cs="Times New Roman"/>
          <w:sz w:val="24"/>
          <w:szCs w:val="24"/>
        </w:rPr>
        <w:t>Dimana</w:t>
      </w:r>
      <w:r w:rsidR="00330AAD" w:rsidRPr="00D16779">
        <w:rPr>
          <w:rFonts w:ascii="Times New Roman" w:hAnsi="Times New Roman" w:cs="Times New Roman"/>
          <w:sz w:val="24"/>
          <w:szCs w:val="24"/>
        </w:rPr>
        <w:t xml:space="preserve"> Penggugat adalah pemilik </w:t>
      </w:r>
      <w:r w:rsidR="00017907">
        <w:rPr>
          <w:rFonts w:ascii="Times New Roman" w:hAnsi="Times New Roman" w:cs="Times New Roman"/>
          <w:sz w:val="24"/>
          <w:szCs w:val="24"/>
        </w:rPr>
        <w:t xml:space="preserve">tanah </w:t>
      </w:r>
      <w:r w:rsidR="00330AAD" w:rsidRPr="00D16779">
        <w:rPr>
          <w:rFonts w:ascii="Times New Roman" w:hAnsi="Times New Roman" w:cs="Times New Roman"/>
          <w:sz w:val="24"/>
          <w:szCs w:val="24"/>
        </w:rPr>
        <w:t>yang sah terletak di Jl. Simping RT 01/RW 07 Desa Bluru Kidul Kec.</w:t>
      </w:r>
      <w:proofErr w:type="gramEnd"/>
      <w:r w:rsidR="00330AAD" w:rsidRPr="00D16779">
        <w:rPr>
          <w:rFonts w:ascii="Times New Roman" w:hAnsi="Times New Roman" w:cs="Times New Roman"/>
          <w:sz w:val="24"/>
          <w:szCs w:val="24"/>
        </w:rPr>
        <w:t xml:space="preserve"> Sidoarjo Kab. </w:t>
      </w:r>
      <w:proofErr w:type="gramStart"/>
      <w:r w:rsidR="00330AAD" w:rsidRPr="00D16779">
        <w:rPr>
          <w:rFonts w:ascii="Times New Roman" w:hAnsi="Times New Roman" w:cs="Times New Roman"/>
          <w:sz w:val="24"/>
          <w:szCs w:val="24"/>
        </w:rPr>
        <w:t>Sidoarjo.</w:t>
      </w:r>
      <w:proofErr w:type="gramEnd"/>
    </w:p>
    <w:p w:rsidR="00DF470F" w:rsidRDefault="00017907" w:rsidP="00DF470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Para t</w:t>
      </w:r>
      <w:r w:rsidR="003D1ADC" w:rsidRPr="00D16779">
        <w:rPr>
          <w:rFonts w:ascii="Times New Roman" w:hAnsi="Times New Roman" w:cs="Times New Roman"/>
          <w:sz w:val="24"/>
          <w:szCs w:val="24"/>
        </w:rPr>
        <w:t>ergugat</w:t>
      </w:r>
      <w:r w:rsidR="00314D21" w:rsidRPr="00D16779">
        <w:rPr>
          <w:rFonts w:ascii="Times New Roman" w:hAnsi="Times New Roman" w:cs="Times New Roman"/>
          <w:sz w:val="24"/>
          <w:szCs w:val="24"/>
        </w:rPr>
        <w:t xml:space="preserve"> melakukan perbuatan melanggar</w:t>
      </w:r>
      <w:r w:rsidR="00330AAD" w:rsidRPr="00D16779">
        <w:rPr>
          <w:rFonts w:ascii="Times New Roman" w:hAnsi="Times New Roman" w:cs="Times New Roman"/>
          <w:sz w:val="24"/>
          <w:szCs w:val="24"/>
        </w:rPr>
        <w:t xml:space="preserve"> hukum dengan </w:t>
      </w:r>
      <w:r>
        <w:rPr>
          <w:rFonts w:ascii="Times New Roman" w:hAnsi="Times New Roman" w:cs="Times New Roman"/>
          <w:sz w:val="24"/>
          <w:szCs w:val="24"/>
        </w:rPr>
        <w:t xml:space="preserve">menguasai dan menempati </w:t>
      </w:r>
      <w:r w:rsidR="00314D21" w:rsidRPr="00D16779">
        <w:rPr>
          <w:rFonts w:ascii="Times New Roman" w:hAnsi="Times New Roman" w:cs="Times New Roman"/>
          <w:sz w:val="24"/>
          <w:szCs w:val="24"/>
        </w:rPr>
        <w:t xml:space="preserve">tanah </w:t>
      </w:r>
      <w:r>
        <w:rPr>
          <w:rFonts w:ascii="Times New Roman" w:hAnsi="Times New Roman" w:cs="Times New Roman"/>
          <w:sz w:val="24"/>
          <w:szCs w:val="24"/>
        </w:rPr>
        <w:t>hak milik</w:t>
      </w:r>
      <w:r w:rsidR="007C1B33">
        <w:rPr>
          <w:rFonts w:ascii="Times New Roman" w:hAnsi="Times New Roman" w:cs="Times New Roman"/>
          <w:sz w:val="24"/>
          <w:szCs w:val="24"/>
        </w:rPr>
        <w:t xml:space="preserve"> dari p</w:t>
      </w:r>
      <w:r w:rsidR="00314D21" w:rsidRPr="00D16779">
        <w:rPr>
          <w:rFonts w:ascii="Times New Roman" w:hAnsi="Times New Roman" w:cs="Times New Roman"/>
          <w:sz w:val="24"/>
          <w:szCs w:val="24"/>
        </w:rPr>
        <w:t>enggugat</w:t>
      </w:r>
      <w:r w:rsidR="00CB6C08" w:rsidRPr="00D16779">
        <w:rPr>
          <w:rFonts w:ascii="Times New Roman" w:hAnsi="Times New Roman" w:cs="Times New Roman"/>
          <w:sz w:val="24"/>
          <w:szCs w:val="24"/>
        </w:rPr>
        <w:t xml:space="preserve"> secara tidak sah</w:t>
      </w:r>
      <w:r w:rsidR="00314D21" w:rsidRPr="00D16779">
        <w:rPr>
          <w:rFonts w:ascii="Times New Roman" w:hAnsi="Times New Roman" w:cs="Times New Roman"/>
          <w:sz w:val="24"/>
          <w:szCs w:val="24"/>
        </w:rPr>
        <w:t>.</w:t>
      </w:r>
      <w:proofErr w:type="gramEnd"/>
      <w:r w:rsidR="00314D21" w:rsidRPr="00D16779">
        <w:rPr>
          <w:rFonts w:ascii="Times New Roman" w:hAnsi="Times New Roman" w:cs="Times New Roman"/>
          <w:sz w:val="24"/>
          <w:szCs w:val="24"/>
        </w:rPr>
        <w:t xml:space="preserve"> </w:t>
      </w:r>
      <w:r w:rsidR="00330AAD" w:rsidRPr="00D16779">
        <w:rPr>
          <w:rFonts w:ascii="Times New Roman" w:hAnsi="Times New Roman" w:cs="Times New Roman"/>
          <w:sz w:val="24"/>
          <w:szCs w:val="24"/>
        </w:rPr>
        <w:t xml:space="preserve">Tindakan Para Tergugat menyebabkan kerugian secara materiil dan moril </w:t>
      </w:r>
      <w:r w:rsidR="001B1616" w:rsidRPr="00D16779">
        <w:rPr>
          <w:rFonts w:ascii="Times New Roman" w:hAnsi="Times New Roman" w:cs="Times New Roman"/>
          <w:sz w:val="24"/>
          <w:szCs w:val="24"/>
        </w:rPr>
        <w:t>kepada Penggugat, berdasarkan Pasal 1365 KUH</w:t>
      </w:r>
      <w:r w:rsidR="007C1B33">
        <w:rPr>
          <w:rFonts w:ascii="Times New Roman" w:hAnsi="Times New Roman" w:cs="Times New Roman"/>
          <w:sz w:val="24"/>
          <w:szCs w:val="24"/>
        </w:rPr>
        <w:t xml:space="preserve"> </w:t>
      </w:r>
      <w:r w:rsidR="001B1616" w:rsidRPr="00D16779">
        <w:rPr>
          <w:rFonts w:ascii="Times New Roman" w:hAnsi="Times New Roman" w:cs="Times New Roman"/>
          <w:sz w:val="24"/>
          <w:szCs w:val="24"/>
        </w:rPr>
        <w:t xml:space="preserve">Perdata Penggugat sebagai pihak yang dirugikan berhak mengajukan tuntutan kerugian kepada Para Tergugat. </w:t>
      </w:r>
      <w:proofErr w:type="gramStart"/>
      <w:r w:rsidR="00C06CEF" w:rsidRPr="00D16779">
        <w:rPr>
          <w:rFonts w:ascii="Times New Roman" w:hAnsi="Times New Roman" w:cs="Times New Roman"/>
          <w:sz w:val="24"/>
          <w:szCs w:val="24"/>
        </w:rPr>
        <w:t xml:space="preserve">Para Tergugat </w:t>
      </w:r>
      <w:r w:rsidR="00B8341C" w:rsidRPr="00D16779">
        <w:rPr>
          <w:rFonts w:ascii="Times New Roman" w:hAnsi="Times New Roman" w:cs="Times New Roman"/>
          <w:sz w:val="24"/>
          <w:szCs w:val="24"/>
        </w:rPr>
        <w:t xml:space="preserve">telah </w:t>
      </w:r>
      <w:r w:rsidR="00C06CEF" w:rsidRPr="00D16779">
        <w:rPr>
          <w:rFonts w:ascii="Times New Roman" w:hAnsi="Times New Roman" w:cs="Times New Roman"/>
          <w:sz w:val="24"/>
          <w:szCs w:val="24"/>
        </w:rPr>
        <w:t>mengajukan banding dengan Putusan Nomor 753/PDT/2020/PT Sby dengan eksepsi gugatan kurang pihak dari ahli waris ke-3 (anaknya) tidak dimasukk</w:t>
      </w:r>
      <w:r w:rsidR="003D1ADC" w:rsidRPr="00D16779">
        <w:rPr>
          <w:rFonts w:ascii="Times New Roman" w:hAnsi="Times New Roman" w:cs="Times New Roman"/>
          <w:sz w:val="24"/>
          <w:szCs w:val="24"/>
        </w:rPr>
        <w:t>an dalam pihak yang berperkara.</w:t>
      </w:r>
      <w:proofErr w:type="gramEnd"/>
      <w:r w:rsidR="003D1ADC" w:rsidRPr="00D16779">
        <w:rPr>
          <w:rFonts w:ascii="Times New Roman" w:hAnsi="Times New Roman" w:cs="Times New Roman"/>
          <w:sz w:val="24"/>
          <w:szCs w:val="24"/>
        </w:rPr>
        <w:t xml:space="preserve"> </w:t>
      </w:r>
    </w:p>
    <w:p w:rsidR="00DE6BE4" w:rsidRPr="00D16779" w:rsidRDefault="00F30CBB" w:rsidP="00DF470F">
      <w:pPr>
        <w:spacing w:line="480" w:lineRule="auto"/>
        <w:ind w:left="720" w:firstLine="720"/>
        <w:jc w:val="both"/>
        <w:rPr>
          <w:rFonts w:ascii="Times New Roman" w:hAnsi="Times New Roman" w:cs="Times New Roman"/>
          <w:sz w:val="24"/>
          <w:szCs w:val="24"/>
        </w:rPr>
      </w:pPr>
      <w:proofErr w:type="gramStart"/>
      <w:r w:rsidRPr="00D16779">
        <w:rPr>
          <w:rFonts w:ascii="Times New Roman" w:hAnsi="Times New Roman" w:cs="Times New Roman"/>
          <w:sz w:val="24"/>
          <w:szCs w:val="24"/>
        </w:rPr>
        <w:t>Pada kasus tersebut dapat diketahui terdapat kasus yang menarik dimana telah berdiri sebuah bangunan diatas tanah hak milik ahli waris dari M. Choir (alm) dan telah terbukti sah sebag</w:t>
      </w:r>
      <w:r w:rsidR="00314D21" w:rsidRPr="00D16779">
        <w:rPr>
          <w:rFonts w:ascii="Times New Roman" w:hAnsi="Times New Roman" w:cs="Times New Roman"/>
          <w:sz w:val="24"/>
          <w:szCs w:val="24"/>
        </w:rPr>
        <w:t>ai pemilik tanah tersebut.</w:t>
      </w:r>
      <w:proofErr w:type="gramEnd"/>
      <w:r w:rsidR="00314D21" w:rsidRPr="00D16779">
        <w:rPr>
          <w:rFonts w:ascii="Times New Roman" w:hAnsi="Times New Roman" w:cs="Times New Roman"/>
          <w:sz w:val="24"/>
          <w:szCs w:val="24"/>
        </w:rPr>
        <w:t xml:space="preserve"> T</w:t>
      </w:r>
      <w:r w:rsidRPr="00D16779">
        <w:rPr>
          <w:rFonts w:ascii="Times New Roman" w:hAnsi="Times New Roman" w:cs="Times New Roman"/>
          <w:sz w:val="24"/>
          <w:szCs w:val="24"/>
        </w:rPr>
        <w:t xml:space="preserve">etapi disisi </w:t>
      </w:r>
      <w:proofErr w:type="gramStart"/>
      <w:r w:rsidRPr="00D16779">
        <w:rPr>
          <w:rFonts w:ascii="Times New Roman" w:hAnsi="Times New Roman" w:cs="Times New Roman"/>
          <w:sz w:val="24"/>
          <w:szCs w:val="24"/>
        </w:rPr>
        <w:t>lain</w:t>
      </w:r>
      <w:proofErr w:type="gramEnd"/>
      <w:r w:rsidRPr="00D16779">
        <w:rPr>
          <w:rFonts w:ascii="Times New Roman" w:hAnsi="Times New Roman" w:cs="Times New Roman"/>
          <w:sz w:val="24"/>
          <w:szCs w:val="24"/>
        </w:rPr>
        <w:t xml:space="preserve"> majelis hakim tingkat banding </w:t>
      </w:r>
      <w:r w:rsidR="00172A50" w:rsidRPr="00D16779">
        <w:rPr>
          <w:rFonts w:ascii="Times New Roman" w:hAnsi="Times New Roman" w:cs="Times New Roman"/>
          <w:sz w:val="24"/>
          <w:szCs w:val="24"/>
        </w:rPr>
        <w:t xml:space="preserve">menyatakan gugatan </w:t>
      </w:r>
      <w:r w:rsidR="00CB6C08" w:rsidRPr="00D16779">
        <w:rPr>
          <w:rFonts w:ascii="Times New Roman" w:hAnsi="Times New Roman" w:cs="Times New Roman"/>
          <w:sz w:val="24"/>
          <w:szCs w:val="24"/>
        </w:rPr>
        <w:t>tersebut</w:t>
      </w:r>
      <w:r w:rsidR="00172A50" w:rsidRPr="00D16779">
        <w:rPr>
          <w:rFonts w:ascii="Times New Roman" w:hAnsi="Times New Roman" w:cs="Times New Roman"/>
          <w:sz w:val="24"/>
          <w:szCs w:val="24"/>
        </w:rPr>
        <w:t xml:space="preserve"> tidak dapat diterima (</w:t>
      </w:r>
      <w:r w:rsidR="00172A50" w:rsidRPr="00D16779">
        <w:rPr>
          <w:rFonts w:ascii="Times New Roman" w:hAnsi="Times New Roman" w:cs="Times New Roman"/>
          <w:i/>
          <w:sz w:val="24"/>
          <w:szCs w:val="24"/>
        </w:rPr>
        <w:t>Niet Onvankelijke Verklaart</w:t>
      </w:r>
      <w:r w:rsidR="00172A50" w:rsidRPr="00D16779">
        <w:rPr>
          <w:rFonts w:ascii="Times New Roman" w:hAnsi="Times New Roman" w:cs="Times New Roman"/>
          <w:sz w:val="24"/>
          <w:szCs w:val="24"/>
        </w:rPr>
        <w:t>) dan membatalkan putusan tingkat pertama yang dapat dipahami sebagai perbua</w:t>
      </w:r>
      <w:r w:rsidR="00314D21" w:rsidRPr="00D16779">
        <w:rPr>
          <w:rFonts w:ascii="Times New Roman" w:hAnsi="Times New Roman" w:cs="Times New Roman"/>
          <w:sz w:val="24"/>
          <w:szCs w:val="24"/>
        </w:rPr>
        <w:t>tan melanggar</w:t>
      </w:r>
      <w:r w:rsidR="00172A50" w:rsidRPr="00D16779">
        <w:rPr>
          <w:rFonts w:ascii="Times New Roman" w:hAnsi="Times New Roman" w:cs="Times New Roman"/>
          <w:sz w:val="24"/>
          <w:szCs w:val="24"/>
        </w:rPr>
        <w:t xml:space="preserve"> hukum. </w:t>
      </w:r>
      <w:proofErr w:type="gramStart"/>
      <w:r w:rsidR="00172A50" w:rsidRPr="00D16779">
        <w:rPr>
          <w:rFonts w:ascii="Times New Roman" w:hAnsi="Times New Roman" w:cs="Times New Roman"/>
          <w:sz w:val="24"/>
          <w:szCs w:val="24"/>
        </w:rPr>
        <w:t xml:space="preserve">Berdasarkan uraian tersebut sangat menarik </w:t>
      </w:r>
      <w:r w:rsidR="00172A50" w:rsidRPr="00D16779">
        <w:rPr>
          <w:rFonts w:ascii="Times New Roman" w:hAnsi="Times New Roman" w:cs="Times New Roman"/>
          <w:sz w:val="24"/>
          <w:szCs w:val="24"/>
        </w:rPr>
        <w:lastRenderedPageBreak/>
        <w:t>untuk diteliti dengan judul penelitian yaitu “</w:t>
      </w:r>
      <w:r w:rsidR="00314D21" w:rsidRPr="00D16779">
        <w:rPr>
          <w:rFonts w:ascii="Times New Roman" w:hAnsi="Times New Roman" w:cs="Times New Roman"/>
          <w:sz w:val="24"/>
          <w:szCs w:val="24"/>
        </w:rPr>
        <w:t xml:space="preserve">Implikasi </w:t>
      </w:r>
      <w:r w:rsidR="00172A50" w:rsidRPr="00D16779">
        <w:rPr>
          <w:rFonts w:ascii="Times New Roman" w:hAnsi="Times New Roman" w:cs="Times New Roman"/>
          <w:sz w:val="24"/>
          <w:szCs w:val="24"/>
        </w:rPr>
        <w:t xml:space="preserve">Hukum </w:t>
      </w:r>
      <w:r w:rsidR="00314D21" w:rsidRPr="00D16779">
        <w:rPr>
          <w:rFonts w:ascii="Times New Roman" w:hAnsi="Times New Roman" w:cs="Times New Roman"/>
          <w:sz w:val="24"/>
          <w:szCs w:val="24"/>
        </w:rPr>
        <w:t>Perbuatan Melanggar</w:t>
      </w:r>
      <w:r w:rsidR="00172A50" w:rsidRPr="00D16779">
        <w:rPr>
          <w:rFonts w:ascii="Times New Roman" w:hAnsi="Times New Roman" w:cs="Times New Roman"/>
          <w:sz w:val="24"/>
          <w:szCs w:val="24"/>
        </w:rPr>
        <w:t xml:space="preserve"> Hukum Mendirikan Bangunan Diatas Tanah H</w:t>
      </w:r>
      <w:r w:rsidR="003D1ADC" w:rsidRPr="00D16779">
        <w:rPr>
          <w:rFonts w:ascii="Times New Roman" w:hAnsi="Times New Roman" w:cs="Times New Roman"/>
          <w:sz w:val="24"/>
          <w:szCs w:val="24"/>
        </w:rPr>
        <w:t xml:space="preserve">ak </w:t>
      </w:r>
      <w:r w:rsidR="00D91ACA">
        <w:rPr>
          <w:rFonts w:ascii="Times New Roman" w:hAnsi="Times New Roman" w:cs="Times New Roman"/>
          <w:sz w:val="24"/>
          <w:szCs w:val="24"/>
        </w:rPr>
        <w:t xml:space="preserve">Milik </w:t>
      </w:r>
      <w:r w:rsidR="003D1ADC" w:rsidRPr="00D16779">
        <w:rPr>
          <w:rFonts w:ascii="Times New Roman" w:hAnsi="Times New Roman" w:cs="Times New Roman"/>
          <w:sz w:val="24"/>
          <w:szCs w:val="24"/>
        </w:rPr>
        <w:t>Sebagai Jaminan Hutang.”</w:t>
      </w:r>
      <w:proofErr w:type="gramEnd"/>
    </w:p>
    <w:p w:rsidR="00A43D04" w:rsidRPr="00D16779" w:rsidRDefault="00A43D04" w:rsidP="00D16779">
      <w:pPr>
        <w:pStyle w:val="Heading2"/>
      </w:pPr>
      <w:bookmarkStart w:id="13" w:name="_Toc136983942"/>
      <w:r w:rsidRPr="00D16779">
        <w:t>Rumusan Masalah</w:t>
      </w:r>
      <w:bookmarkEnd w:id="13"/>
    </w:p>
    <w:p w:rsidR="00DF470F" w:rsidRDefault="00A43D04" w:rsidP="00DF470F">
      <w:pPr>
        <w:spacing w:line="480" w:lineRule="auto"/>
        <w:ind w:left="720" w:firstLine="720"/>
        <w:jc w:val="both"/>
        <w:rPr>
          <w:rFonts w:ascii="Times New Roman" w:hAnsi="Times New Roman" w:cs="Times New Roman"/>
          <w:sz w:val="24"/>
          <w:szCs w:val="24"/>
        </w:rPr>
      </w:pPr>
      <w:r w:rsidRPr="00D16779">
        <w:rPr>
          <w:rFonts w:ascii="Times New Roman" w:hAnsi="Times New Roman" w:cs="Times New Roman"/>
          <w:sz w:val="24"/>
          <w:szCs w:val="24"/>
        </w:rPr>
        <w:t>Dari latar belakang yang diuraikan diatas, maka dapat dirumuskan permasalahan sebagai berikut:</w:t>
      </w:r>
    </w:p>
    <w:p w:rsidR="00DF470F" w:rsidRDefault="00A43D04" w:rsidP="00DF470F">
      <w:pPr>
        <w:pStyle w:val="ListParagraph"/>
        <w:numPr>
          <w:ilvl w:val="0"/>
          <w:numId w:val="3"/>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Bagaimana peraturan hak atas tanah yang dijadikan jaminan utang piutang dalam peraturan perundang-undangan di Indonesia?</w:t>
      </w:r>
    </w:p>
    <w:p w:rsidR="00904694" w:rsidRPr="00DF470F" w:rsidRDefault="00982D71" w:rsidP="00DF470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w:t>
      </w:r>
      <w:r w:rsidR="00B90ACE" w:rsidRPr="00DF470F">
        <w:rPr>
          <w:rFonts w:ascii="Times New Roman" w:hAnsi="Times New Roman" w:cs="Times New Roman"/>
          <w:sz w:val="24"/>
          <w:szCs w:val="24"/>
        </w:rPr>
        <w:t>implikasi hukum perbuatan</w:t>
      </w:r>
      <w:r w:rsidR="00C14C1C" w:rsidRPr="00DF470F">
        <w:rPr>
          <w:rFonts w:ascii="Times New Roman" w:hAnsi="Times New Roman" w:cs="Times New Roman"/>
          <w:sz w:val="24"/>
          <w:szCs w:val="24"/>
        </w:rPr>
        <w:t xml:space="preserve"> melanggar</w:t>
      </w:r>
      <w:r w:rsidR="009E4B72" w:rsidRPr="00DF470F">
        <w:rPr>
          <w:rFonts w:ascii="Times New Roman" w:hAnsi="Times New Roman" w:cs="Times New Roman"/>
          <w:sz w:val="24"/>
          <w:szCs w:val="24"/>
        </w:rPr>
        <w:t xml:space="preserve"> hukum mendirikan bangunan diatas tanah h</w:t>
      </w:r>
      <w:r w:rsidR="00D91ACA" w:rsidRPr="00DF470F">
        <w:rPr>
          <w:rFonts w:ascii="Times New Roman" w:hAnsi="Times New Roman" w:cs="Times New Roman"/>
          <w:sz w:val="24"/>
          <w:szCs w:val="24"/>
        </w:rPr>
        <w:t>ak milik</w:t>
      </w:r>
      <w:r w:rsidR="00E14C5C" w:rsidRPr="00DF470F">
        <w:rPr>
          <w:rFonts w:ascii="Times New Roman" w:hAnsi="Times New Roman" w:cs="Times New Roman"/>
          <w:sz w:val="24"/>
          <w:szCs w:val="24"/>
        </w:rPr>
        <w:t xml:space="preserve"> sebagai jaminan hutang?</w:t>
      </w:r>
    </w:p>
    <w:p w:rsidR="009E4B72" w:rsidRPr="00D16779" w:rsidRDefault="009E4B72" w:rsidP="00D16779">
      <w:pPr>
        <w:pStyle w:val="Heading2"/>
      </w:pPr>
      <w:bookmarkStart w:id="14" w:name="_Toc136983943"/>
      <w:r w:rsidRPr="00D16779">
        <w:t>Tujuan Penelitian</w:t>
      </w:r>
      <w:bookmarkEnd w:id="14"/>
    </w:p>
    <w:p w:rsidR="00DF470F" w:rsidRDefault="009E4B72" w:rsidP="00DF470F">
      <w:pPr>
        <w:spacing w:line="480" w:lineRule="auto"/>
        <w:ind w:left="720" w:firstLine="720"/>
        <w:jc w:val="both"/>
        <w:rPr>
          <w:rFonts w:ascii="Times New Roman" w:hAnsi="Times New Roman" w:cs="Times New Roman"/>
          <w:sz w:val="24"/>
          <w:szCs w:val="24"/>
        </w:rPr>
      </w:pPr>
      <w:r w:rsidRPr="00D16779">
        <w:rPr>
          <w:rFonts w:ascii="Times New Roman" w:hAnsi="Times New Roman" w:cs="Times New Roman"/>
          <w:sz w:val="24"/>
          <w:szCs w:val="24"/>
        </w:rPr>
        <w:t xml:space="preserve">Berdasarkan latar belakang dan rumusan masalah diatas maka yang menjadi tujuan penelitian dari skripsi ini </w:t>
      </w:r>
      <w:proofErr w:type="gramStart"/>
      <w:r w:rsidRPr="00D16779">
        <w:rPr>
          <w:rFonts w:ascii="Times New Roman" w:hAnsi="Times New Roman" w:cs="Times New Roman"/>
          <w:sz w:val="24"/>
          <w:szCs w:val="24"/>
        </w:rPr>
        <w:t>adalah :</w:t>
      </w:r>
      <w:proofErr w:type="gramEnd"/>
    </w:p>
    <w:p w:rsidR="00DF470F" w:rsidRDefault="009E4B72" w:rsidP="00DF470F">
      <w:pPr>
        <w:pStyle w:val="ListParagraph"/>
        <w:numPr>
          <w:ilvl w:val="0"/>
          <w:numId w:val="4"/>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Untuk mengetahui bagaimana peraturan peralihan hak atas tanah</w:t>
      </w:r>
      <w:r w:rsidR="00043912" w:rsidRPr="00DF470F">
        <w:rPr>
          <w:rFonts w:ascii="Times New Roman" w:hAnsi="Times New Roman" w:cs="Times New Roman"/>
          <w:sz w:val="24"/>
          <w:szCs w:val="24"/>
        </w:rPr>
        <w:t>.</w:t>
      </w:r>
    </w:p>
    <w:p w:rsidR="00DF470F" w:rsidRDefault="009E4B72" w:rsidP="00DF470F">
      <w:pPr>
        <w:pStyle w:val="ListParagraph"/>
        <w:numPr>
          <w:ilvl w:val="0"/>
          <w:numId w:val="4"/>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 xml:space="preserve">Untuk </w:t>
      </w:r>
      <w:r w:rsidR="00043912" w:rsidRPr="00DF470F">
        <w:rPr>
          <w:rFonts w:ascii="Times New Roman" w:hAnsi="Times New Roman" w:cs="Times New Roman"/>
          <w:sz w:val="24"/>
          <w:szCs w:val="24"/>
        </w:rPr>
        <w:t>mengetahui faktor-faktor yang menyebabkan perbuatan mel</w:t>
      </w:r>
      <w:r w:rsidR="00D702BB" w:rsidRPr="00DF470F">
        <w:rPr>
          <w:rFonts w:ascii="Times New Roman" w:hAnsi="Times New Roman" w:cs="Times New Roman"/>
          <w:sz w:val="24"/>
          <w:szCs w:val="24"/>
        </w:rPr>
        <w:t>anggar</w:t>
      </w:r>
      <w:r w:rsidR="00043912" w:rsidRPr="00DF470F">
        <w:rPr>
          <w:rFonts w:ascii="Times New Roman" w:hAnsi="Times New Roman" w:cs="Times New Roman"/>
          <w:sz w:val="24"/>
          <w:szCs w:val="24"/>
        </w:rPr>
        <w:t xml:space="preserve"> hukum mendirikan</w:t>
      </w:r>
      <w:r w:rsidR="00D91ACA" w:rsidRPr="00DF470F">
        <w:rPr>
          <w:rFonts w:ascii="Times New Roman" w:hAnsi="Times New Roman" w:cs="Times New Roman"/>
          <w:sz w:val="24"/>
          <w:szCs w:val="24"/>
        </w:rPr>
        <w:t xml:space="preserve"> bangunan diatas tanah hak milik</w:t>
      </w:r>
      <w:r w:rsidR="00043912" w:rsidRPr="00DF470F">
        <w:rPr>
          <w:rFonts w:ascii="Times New Roman" w:hAnsi="Times New Roman" w:cs="Times New Roman"/>
          <w:sz w:val="24"/>
          <w:szCs w:val="24"/>
        </w:rPr>
        <w:t xml:space="preserve"> yang menjadi jaminan hutang.</w:t>
      </w:r>
    </w:p>
    <w:p w:rsidR="00C64013" w:rsidRPr="00DF470F" w:rsidRDefault="00043912" w:rsidP="00DF470F">
      <w:pPr>
        <w:pStyle w:val="ListParagraph"/>
        <w:numPr>
          <w:ilvl w:val="0"/>
          <w:numId w:val="4"/>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 xml:space="preserve">Untuk mengetahui </w:t>
      </w:r>
      <w:r w:rsidR="00D702BB" w:rsidRPr="00DF470F">
        <w:rPr>
          <w:rFonts w:ascii="Times New Roman" w:hAnsi="Times New Roman" w:cs="Times New Roman"/>
          <w:sz w:val="24"/>
          <w:szCs w:val="24"/>
        </w:rPr>
        <w:t xml:space="preserve">implikasi </w:t>
      </w:r>
      <w:r w:rsidRPr="00DF470F">
        <w:rPr>
          <w:rFonts w:ascii="Times New Roman" w:hAnsi="Times New Roman" w:cs="Times New Roman"/>
          <w:sz w:val="24"/>
          <w:szCs w:val="24"/>
        </w:rPr>
        <w:t xml:space="preserve">hukum </w:t>
      </w:r>
      <w:r w:rsidR="00D702BB" w:rsidRPr="00DF470F">
        <w:rPr>
          <w:rFonts w:ascii="Times New Roman" w:hAnsi="Times New Roman" w:cs="Times New Roman"/>
          <w:sz w:val="24"/>
          <w:szCs w:val="24"/>
        </w:rPr>
        <w:t>perkara perbuatan melanggar</w:t>
      </w:r>
      <w:r w:rsidR="00C64013" w:rsidRPr="00DF470F">
        <w:rPr>
          <w:rFonts w:ascii="Times New Roman" w:hAnsi="Times New Roman" w:cs="Times New Roman"/>
          <w:sz w:val="24"/>
          <w:szCs w:val="24"/>
        </w:rPr>
        <w:t xml:space="preserve"> hukum pada </w:t>
      </w:r>
      <w:r w:rsidRPr="00DF470F">
        <w:rPr>
          <w:rFonts w:ascii="Times New Roman" w:hAnsi="Times New Roman" w:cs="Times New Roman"/>
          <w:sz w:val="24"/>
          <w:szCs w:val="24"/>
        </w:rPr>
        <w:t>Putusan Nomor 753/PDT/2020/PT Sby.</w:t>
      </w:r>
    </w:p>
    <w:p w:rsidR="009C2D62" w:rsidRDefault="009C2D62" w:rsidP="009C2D62">
      <w:pPr>
        <w:spacing w:line="480" w:lineRule="auto"/>
        <w:jc w:val="both"/>
        <w:rPr>
          <w:rFonts w:ascii="Times New Roman" w:hAnsi="Times New Roman" w:cs="Times New Roman"/>
          <w:sz w:val="24"/>
          <w:szCs w:val="24"/>
        </w:rPr>
      </w:pPr>
    </w:p>
    <w:p w:rsidR="003E21A1" w:rsidRDefault="00C245EC" w:rsidP="00D148F7">
      <w:pPr>
        <w:pStyle w:val="Heading2"/>
      </w:pPr>
      <w:bookmarkStart w:id="15" w:name="_Toc136983944"/>
      <w:r w:rsidRPr="00D16779">
        <w:lastRenderedPageBreak/>
        <w:t>Manfaat Penelitian</w:t>
      </w:r>
      <w:bookmarkEnd w:id="15"/>
    </w:p>
    <w:p w:rsidR="00DF470F" w:rsidRDefault="00C245EC" w:rsidP="00DF470F">
      <w:pPr>
        <w:spacing w:line="480" w:lineRule="auto"/>
        <w:ind w:left="720" w:firstLine="720"/>
        <w:jc w:val="both"/>
        <w:rPr>
          <w:rFonts w:ascii="Times New Roman" w:hAnsi="Times New Roman" w:cs="Times New Roman"/>
          <w:sz w:val="24"/>
          <w:szCs w:val="24"/>
        </w:rPr>
      </w:pPr>
      <w:bookmarkStart w:id="16" w:name="_Toc136434624"/>
      <w:proofErr w:type="gramStart"/>
      <w:r w:rsidRPr="00E77E63">
        <w:rPr>
          <w:rFonts w:ascii="Times New Roman" w:hAnsi="Times New Roman" w:cs="Times New Roman"/>
          <w:sz w:val="24"/>
          <w:szCs w:val="24"/>
        </w:rPr>
        <w:t>Penelitian skripsi yang dilaksanakan harus bermanfaat baik secara teoritis maupun praktis.</w:t>
      </w:r>
      <w:proofErr w:type="gramEnd"/>
      <w:r w:rsidRPr="00E77E63">
        <w:rPr>
          <w:rFonts w:ascii="Times New Roman" w:hAnsi="Times New Roman" w:cs="Times New Roman"/>
          <w:sz w:val="24"/>
          <w:szCs w:val="24"/>
        </w:rPr>
        <w:t xml:space="preserve"> Berikut adalah manfaat dari penelitian ini</w:t>
      </w:r>
      <w:bookmarkEnd w:id="16"/>
      <w:r w:rsidR="00DF470F">
        <w:rPr>
          <w:rFonts w:ascii="Times New Roman" w:hAnsi="Times New Roman" w:cs="Times New Roman"/>
          <w:sz w:val="24"/>
          <w:szCs w:val="24"/>
        </w:rPr>
        <w:t xml:space="preserve">: </w:t>
      </w:r>
    </w:p>
    <w:p w:rsidR="003E21A1" w:rsidRPr="00DF470F" w:rsidRDefault="00C245EC" w:rsidP="00A17FD9">
      <w:pPr>
        <w:pStyle w:val="ListParagraph"/>
        <w:numPr>
          <w:ilvl w:val="0"/>
          <w:numId w:val="72"/>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Secara teoritis</w:t>
      </w:r>
    </w:p>
    <w:p w:rsidR="00DF470F" w:rsidRDefault="00F01265" w:rsidP="00DF470F">
      <w:pPr>
        <w:spacing w:line="480" w:lineRule="auto"/>
        <w:ind w:left="720" w:firstLine="720"/>
        <w:jc w:val="both"/>
        <w:rPr>
          <w:rFonts w:ascii="Times New Roman" w:hAnsi="Times New Roman" w:cs="Times New Roman"/>
          <w:sz w:val="24"/>
          <w:szCs w:val="24"/>
        </w:rPr>
      </w:pPr>
      <w:bookmarkStart w:id="17" w:name="_Toc136434626"/>
      <w:proofErr w:type="gramStart"/>
      <w:r>
        <w:rPr>
          <w:rFonts w:ascii="Times New Roman" w:hAnsi="Times New Roman" w:cs="Times New Roman"/>
          <w:sz w:val="24"/>
          <w:szCs w:val="24"/>
        </w:rPr>
        <w:t>Peneliti</w:t>
      </w:r>
      <w:r w:rsidR="00C245EC" w:rsidRPr="00D148F7">
        <w:rPr>
          <w:rFonts w:ascii="Times New Roman" w:hAnsi="Times New Roman" w:cs="Times New Roman"/>
          <w:sz w:val="24"/>
          <w:szCs w:val="24"/>
        </w:rPr>
        <w:t xml:space="preserve"> berharap penelitian ini dapat bermanfaat bagi pengembangan ilmu hukum keperdataan, khususnya dibidang p</w:t>
      </w:r>
      <w:r>
        <w:rPr>
          <w:rFonts w:ascii="Times New Roman" w:hAnsi="Times New Roman" w:cs="Times New Roman"/>
          <w:sz w:val="24"/>
          <w:szCs w:val="24"/>
        </w:rPr>
        <w:t>ertanahan, dan peneliti</w:t>
      </w:r>
      <w:r w:rsidR="002F00C2" w:rsidRPr="00D148F7">
        <w:rPr>
          <w:rFonts w:ascii="Times New Roman" w:hAnsi="Times New Roman" w:cs="Times New Roman"/>
          <w:sz w:val="24"/>
          <w:szCs w:val="24"/>
        </w:rPr>
        <w:t xml:space="preserve"> berharap melalui penelitian ini hukum dapat tetap ditegakkan sesuai dengan peraturan perundang-undangan yang berlaku di Indonesia.</w:t>
      </w:r>
      <w:bookmarkEnd w:id="17"/>
      <w:proofErr w:type="gramEnd"/>
    </w:p>
    <w:p w:rsidR="003E21A1" w:rsidRPr="00DF470F" w:rsidRDefault="002F00C2" w:rsidP="00A17FD9">
      <w:pPr>
        <w:pStyle w:val="ListParagraph"/>
        <w:numPr>
          <w:ilvl w:val="0"/>
          <w:numId w:val="72"/>
        </w:numPr>
        <w:spacing w:line="480" w:lineRule="auto"/>
        <w:jc w:val="both"/>
        <w:rPr>
          <w:rFonts w:ascii="Times New Roman" w:hAnsi="Times New Roman" w:cs="Times New Roman"/>
          <w:sz w:val="24"/>
          <w:szCs w:val="24"/>
        </w:rPr>
      </w:pPr>
      <w:r w:rsidRPr="00DF470F">
        <w:rPr>
          <w:rFonts w:ascii="Times New Roman" w:hAnsi="Times New Roman" w:cs="Times New Roman"/>
          <w:sz w:val="24"/>
          <w:szCs w:val="24"/>
        </w:rPr>
        <w:t>Secara praktis</w:t>
      </w:r>
    </w:p>
    <w:p w:rsidR="00C64013" w:rsidRDefault="00F01265" w:rsidP="00DF470F">
      <w:pPr>
        <w:spacing w:line="480" w:lineRule="auto"/>
        <w:ind w:left="720" w:firstLine="720"/>
        <w:jc w:val="both"/>
        <w:rPr>
          <w:rFonts w:ascii="Times New Roman" w:hAnsi="Times New Roman" w:cs="Times New Roman"/>
          <w:sz w:val="24"/>
          <w:szCs w:val="24"/>
        </w:rPr>
      </w:pPr>
      <w:bookmarkStart w:id="18" w:name="_Toc136434628"/>
      <w:proofErr w:type="gramStart"/>
      <w:r>
        <w:rPr>
          <w:rFonts w:ascii="Times New Roman" w:hAnsi="Times New Roman" w:cs="Times New Roman"/>
          <w:sz w:val="24"/>
          <w:szCs w:val="24"/>
        </w:rPr>
        <w:t>Peneliti</w:t>
      </w:r>
      <w:r w:rsidR="002F00C2" w:rsidRPr="00D148F7">
        <w:rPr>
          <w:rFonts w:ascii="Times New Roman" w:hAnsi="Times New Roman" w:cs="Times New Roman"/>
          <w:sz w:val="24"/>
          <w:szCs w:val="24"/>
        </w:rPr>
        <w:t xml:space="preserve"> berharap penelitian ini dapat memberikan manfaat bagi negara serta bagi masyarakat umum, agar masyarakat umum juga mengerti dan mengetahui tentang perbuatan </w:t>
      </w:r>
      <w:r w:rsidR="00801598" w:rsidRPr="00D148F7">
        <w:rPr>
          <w:rFonts w:ascii="Times New Roman" w:hAnsi="Times New Roman" w:cs="Times New Roman"/>
          <w:sz w:val="24"/>
          <w:szCs w:val="24"/>
        </w:rPr>
        <w:t>melanggar</w:t>
      </w:r>
      <w:r w:rsidR="002F00C2" w:rsidRPr="00D148F7">
        <w:rPr>
          <w:rFonts w:ascii="Times New Roman" w:hAnsi="Times New Roman" w:cs="Times New Roman"/>
          <w:sz w:val="24"/>
          <w:szCs w:val="24"/>
        </w:rPr>
        <w:t xml:space="preserve"> hukum yang dilakukan oleh pihak-pihak yang tidak bertanggung jawab khususnya dibidang pertanahan, yakni peralihan hak atas tanah yang tidak diketahui pemiliknya.</w:t>
      </w:r>
      <w:proofErr w:type="gramEnd"/>
      <w:r w:rsidR="002F00C2" w:rsidRPr="00D148F7">
        <w:rPr>
          <w:rFonts w:ascii="Times New Roman" w:hAnsi="Times New Roman" w:cs="Times New Roman"/>
          <w:sz w:val="24"/>
          <w:szCs w:val="24"/>
        </w:rPr>
        <w:t xml:space="preserve"> Perbuatan m</w:t>
      </w:r>
      <w:r w:rsidR="00801598" w:rsidRPr="00D148F7">
        <w:rPr>
          <w:rFonts w:ascii="Times New Roman" w:hAnsi="Times New Roman" w:cs="Times New Roman"/>
          <w:sz w:val="24"/>
          <w:szCs w:val="24"/>
        </w:rPr>
        <w:t>elanggar</w:t>
      </w:r>
      <w:r w:rsidR="002F00C2" w:rsidRPr="00D148F7">
        <w:rPr>
          <w:rFonts w:ascii="Times New Roman" w:hAnsi="Times New Roman" w:cs="Times New Roman"/>
          <w:sz w:val="24"/>
          <w:szCs w:val="24"/>
        </w:rPr>
        <w:t xml:space="preserve"> hukum bisa dilakukan secara sengaja ataupun tidak sengaja, oleh karena itu agar para hakim bisa lebih bijaksana dalam menjatuhkan sebuah keputusan demi keadilan bagi korban dan masyarakat lain dari perbuatan melawan hukum tersebut.</w:t>
      </w:r>
      <w:bookmarkEnd w:id="18"/>
    </w:p>
    <w:p w:rsidR="00DF470F" w:rsidRDefault="00DF470F" w:rsidP="00DF470F">
      <w:pPr>
        <w:spacing w:line="480" w:lineRule="auto"/>
        <w:ind w:left="720" w:firstLine="720"/>
        <w:jc w:val="both"/>
        <w:rPr>
          <w:rFonts w:ascii="Times New Roman" w:hAnsi="Times New Roman" w:cs="Times New Roman"/>
          <w:sz w:val="24"/>
          <w:szCs w:val="24"/>
        </w:rPr>
      </w:pPr>
    </w:p>
    <w:p w:rsidR="00DF470F" w:rsidRPr="00D148F7" w:rsidRDefault="00DF470F" w:rsidP="00DF470F">
      <w:pPr>
        <w:spacing w:line="480" w:lineRule="auto"/>
        <w:ind w:left="720" w:firstLine="720"/>
        <w:jc w:val="both"/>
        <w:rPr>
          <w:rFonts w:ascii="Times New Roman" w:hAnsi="Times New Roman" w:cs="Times New Roman"/>
          <w:sz w:val="24"/>
          <w:szCs w:val="24"/>
        </w:rPr>
      </w:pPr>
    </w:p>
    <w:p w:rsidR="00585A8B" w:rsidRPr="00D16779" w:rsidRDefault="00113606" w:rsidP="00DF470F">
      <w:pPr>
        <w:pStyle w:val="Heading2"/>
      </w:pPr>
      <w:bookmarkStart w:id="19" w:name="_Toc136983945"/>
      <w:r w:rsidRPr="00D16779">
        <w:lastRenderedPageBreak/>
        <w:t>Kajian Pustaka</w:t>
      </w:r>
      <w:bookmarkEnd w:id="19"/>
    </w:p>
    <w:p w:rsidR="00DF470F" w:rsidRDefault="00113606" w:rsidP="00DF470F">
      <w:pPr>
        <w:spacing w:line="480" w:lineRule="auto"/>
        <w:ind w:left="720" w:firstLine="720"/>
        <w:jc w:val="both"/>
        <w:rPr>
          <w:rFonts w:ascii="Times New Roman" w:hAnsi="Times New Roman" w:cs="Times New Roman"/>
          <w:sz w:val="24"/>
          <w:szCs w:val="24"/>
        </w:rPr>
      </w:pPr>
      <w:proofErr w:type="gramStart"/>
      <w:r w:rsidRPr="00D16779">
        <w:rPr>
          <w:rFonts w:ascii="Times New Roman" w:hAnsi="Times New Roman" w:cs="Times New Roman"/>
          <w:sz w:val="24"/>
          <w:szCs w:val="24"/>
        </w:rPr>
        <w:t>Kajian pustaka adalah kumpulan teori yang digunakan sebagai bahan referensi, literatur, dan dasar dari sebuah penelitian.</w:t>
      </w:r>
      <w:proofErr w:type="gramEnd"/>
      <w:r w:rsidR="00F01265">
        <w:rPr>
          <w:rFonts w:ascii="Times New Roman" w:hAnsi="Times New Roman" w:cs="Times New Roman"/>
          <w:sz w:val="24"/>
          <w:szCs w:val="24"/>
        </w:rPr>
        <w:t xml:space="preserve"> Peneliti</w:t>
      </w:r>
      <w:r w:rsidR="0080391D" w:rsidRPr="00D16779">
        <w:rPr>
          <w:rFonts w:ascii="Times New Roman" w:hAnsi="Times New Roman" w:cs="Times New Roman"/>
          <w:sz w:val="24"/>
          <w:szCs w:val="24"/>
        </w:rPr>
        <w:t xml:space="preserve"> </w:t>
      </w:r>
      <w:proofErr w:type="gramStart"/>
      <w:r w:rsidR="0080391D" w:rsidRPr="00D16779">
        <w:rPr>
          <w:rFonts w:ascii="Times New Roman" w:hAnsi="Times New Roman" w:cs="Times New Roman"/>
          <w:sz w:val="24"/>
          <w:szCs w:val="24"/>
        </w:rPr>
        <w:t>akan</w:t>
      </w:r>
      <w:proofErr w:type="gramEnd"/>
      <w:r w:rsidR="0080391D" w:rsidRPr="00D16779">
        <w:rPr>
          <w:rFonts w:ascii="Times New Roman" w:hAnsi="Times New Roman" w:cs="Times New Roman"/>
          <w:sz w:val="24"/>
          <w:szCs w:val="24"/>
        </w:rPr>
        <w:t xml:space="preserve"> menggunakan beberapa teori, antara lain:</w:t>
      </w:r>
    </w:p>
    <w:p w:rsidR="00271E9B" w:rsidRPr="00DF470F" w:rsidRDefault="00224AC4" w:rsidP="00A17FD9">
      <w:pPr>
        <w:pStyle w:val="ListParagraph"/>
        <w:numPr>
          <w:ilvl w:val="0"/>
          <w:numId w:val="73"/>
        </w:numPr>
        <w:spacing w:line="480" w:lineRule="auto"/>
        <w:jc w:val="both"/>
        <w:outlineLvl w:val="2"/>
        <w:rPr>
          <w:rFonts w:ascii="Times New Roman" w:hAnsi="Times New Roman" w:cs="Times New Roman"/>
          <w:sz w:val="24"/>
          <w:szCs w:val="24"/>
        </w:rPr>
      </w:pPr>
      <w:bookmarkStart w:id="20" w:name="_Toc136983946"/>
      <w:r w:rsidRPr="00DF470F">
        <w:rPr>
          <w:rFonts w:ascii="Times New Roman" w:hAnsi="Times New Roman" w:cs="Times New Roman"/>
          <w:b/>
          <w:sz w:val="24"/>
          <w:szCs w:val="24"/>
        </w:rPr>
        <w:t>Teori Keadilan</w:t>
      </w:r>
      <w:bookmarkEnd w:id="20"/>
    </w:p>
    <w:p w:rsidR="00DF470F" w:rsidRDefault="00271E9B" w:rsidP="00DF470F">
      <w:pPr>
        <w:spacing w:line="480" w:lineRule="auto"/>
        <w:ind w:left="720" w:firstLine="720"/>
        <w:jc w:val="both"/>
        <w:rPr>
          <w:rFonts w:ascii="Times New Roman" w:hAnsi="Times New Roman" w:cs="Times New Roman"/>
          <w:sz w:val="24"/>
          <w:szCs w:val="24"/>
        </w:rPr>
      </w:pPr>
      <w:r w:rsidRPr="00AF4C45">
        <w:rPr>
          <w:rFonts w:ascii="Times New Roman" w:hAnsi="Times New Roman" w:cs="Times New Roman"/>
          <w:sz w:val="24"/>
          <w:szCs w:val="24"/>
        </w:rPr>
        <w:t xml:space="preserve">Keadilan berarti </w:t>
      </w:r>
      <w:proofErr w:type="gramStart"/>
      <w:r w:rsidRPr="00AF4C45">
        <w:rPr>
          <w:rFonts w:ascii="Times New Roman" w:hAnsi="Times New Roman" w:cs="Times New Roman"/>
          <w:sz w:val="24"/>
          <w:szCs w:val="24"/>
        </w:rPr>
        <w:t>sama</w:t>
      </w:r>
      <w:proofErr w:type="gramEnd"/>
      <w:r w:rsidRPr="00AF4C45">
        <w:rPr>
          <w:rFonts w:ascii="Times New Roman" w:hAnsi="Times New Roman" w:cs="Times New Roman"/>
          <w:sz w:val="24"/>
          <w:szCs w:val="24"/>
        </w:rPr>
        <w:t xml:space="preserve"> berat, tidak berat sebelah, tidak memihak, tidak sewenang-wenang. Dalam hukum, keadilan sering dikaitkan satu </w:t>
      </w:r>
      <w:proofErr w:type="gramStart"/>
      <w:r w:rsidRPr="00AF4C45">
        <w:rPr>
          <w:rFonts w:ascii="Times New Roman" w:hAnsi="Times New Roman" w:cs="Times New Roman"/>
          <w:sz w:val="24"/>
          <w:szCs w:val="24"/>
        </w:rPr>
        <w:t>sama</w:t>
      </w:r>
      <w:proofErr w:type="gramEnd"/>
      <w:r w:rsidRPr="00AF4C45">
        <w:rPr>
          <w:rFonts w:ascii="Times New Roman" w:hAnsi="Times New Roman" w:cs="Times New Roman"/>
          <w:sz w:val="24"/>
          <w:szCs w:val="24"/>
        </w:rPr>
        <w:t xml:space="preserve"> lain yang berarti keadilan adalah nilai tertinggi, fundamental atau absolute dalam hukum. </w:t>
      </w:r>
      <w:proofErr w:type="gramStart"/>
      <w:r w:rsidR="000C0223" w:rsidRPr="00AF4C45">
        <w:rPr>
          <w:rFonts w:ascii="Times New Roman" w:hAnsi="Times New Roman" w:cs="Times New Roman"/>
          <w:sz w:val="24"/>
          <w:szCs w:val="24"/>
        </w:rPr>
        <w:t>Menurut Aristoteles</w:t>
      </w:r>
      <w:r w:rsidR="000B6522" w:rsidRPr="00AF4C45">
        <w:rPr>
          <w:rFonts w:ascii="Times New Roman" w:hAnsi="Times New Roman" w:cs="Times New Roman"/>
          <w:sz w:val="24"/>
          <w:szCs w:val="24"/>
        </w:rPr>
        <w:t xml:space="preserve"> keadilan merupakan kebijakan yang berkaitan dengan hubungan antar manusia.</w:t>
      </w:r>
      <w:proofErr w:type="gramEnd"/>
      <w:r w:rsidR="000B6522" w:rsidRPr="00AF4C45">
        <w:rPr>
          <w:rFonts w:ascii="Times New Roman" w:hAnsi="Times New Roman" w:cs="Times New Roman"/>
          <w:sz w:val="24"/>
          <w:szCs w:val="24"/>
        </w:rPr>
        <w:t xml:space="preserve"> Menurut Aristoteles </w:t>
      </w:r>
      <w:r w:rsidR="000C0223" w:rsidRPr="00AF4C45">
        <w:rPr>
          <w:rFonts w:ascii="Times New Roman" w:hAnsi="Times New Roman" w:cs="Times New Roman"/>
          <w:sz w:val="24"/>
          <w:szCs w:val="24"/>
        </w:rPr>
        <w:t xml:space="preserve">keadilan dibagi menjadi </w:t>
      </w:r>
      <w:r w:rsidR="00993CC1">
        <w:rPr>
          <w:rFonts w:ascii="Times New Roman" w:hAnsi="Times New Roman" w:cs="Times New Roman"/>
          <w:sz w:val="24"/>
          <w:szCs w:val="24"/>
        </w:rPr>
        <w:t>2 (</w:t>
      </w:r>
      <w:r w:rsidR="000C0223" w:rsidRPr="00AF4C45">
        <w:rPr>
          <w:rFonts w:ascii="Times New Roman" w:hAnsi="Times New Roman" w:cs="Times New Roman"/>
          <w:sz w:val="24"/>
          <w:szCs w:val="24"/>
        </w:rPr>
        <w:t>dua</w:t>
      </w:r>
      <w:r w:rsidR="00993CC1">
        <w:rPr>
          <w:rFonts w:ascii="Times New Roman" w:hAnsi="Times New Roman" w:cs="Times New Roman"/>
          <w:sz w:val="24"/>
          <w:szCs w:val="24"/>
        </w:rPr>
        <w:t>)</w:t>
      </w:r>
      <w:r w:rsidR="000B6522" w:rsidRPr="00AF4C45">
        <w:rPr>
          <w:rFonts w:ascii="Times New Roman" w:hAnsi="Times New Roman" w:cs="Times New Roman"/>
          <w:sz w:val="24"/>
          <w:szCs w:val="24"/>
        </w:rPr>
        <w:t xml:space="preserve"> </w:t>
      </w:r>
      <w:proofErr w:type="gramStart"/>
      <w:r w:rsidR="000B6522" w:rsidRPr="00AF4C45">
        <w:rPr>
          <w:rFonts w:ascii="Times New Roman" w:hAnsi="Times New Roman" w:cs="Times New Roman"/>
          <w:sz w:val="24"/>
          <w:szCs w:val="24"/>
        </w:rPr>
        <w:t>model</w:t>
      </w:r>
      <w:proofErr w:type="gramEnd"/>
      <w:r w:rsidR="000C0223" w:rsidRPr="00AF4C45">
        <w:rPr>
          <w:rFonts w:ascii="Times New Roman" w:hAnsi="Times New Roman" w:cs="Times New Roman"/>
          <w:sz w:val="24"/>
          <w:szCs w:val="24"/>
        </w:rPr>
        <w:t>, yaitu:</w:t>
      </w:r>
    </w:p>
    <w:p w:rsidR="00DF470F" w:rsidRDefault="000C0223" w:rsidP="00A17FD9">
      <w:pPr>
        <w:pStyle w:val="ListParagraph"/>
        <w:numPr>
          <w:ilvl w:val="0"/>
          <w:numId w:val="9"/>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 xml:space="preserve">Keadilan distributif adalah identik dengan keadilan atas dasar kesamaan proporsional, yakni memberi setiap orang </w:t>
      </w:r>
      <w:proofErr w:type="gramStart"/>
      <w:r w:rsidRPr="00DF470F">
        <w:rPr>
          <w:rFonts w:ascii="Times New Roman" w:hAnsi="Times New Roman" w:cs="Times New Roman"/>
          <w:sz w:val="24"/>
          <w:szCs w:val="24"/>
        </w:rPr>
        <w:t>apa</w:t>
      </w:r>
      <w:proofErr w:type="gramEnd"/>
      <w:r w:rsidRPr="00DF470F">
        <w:rPr>
          <w:rFonts w:ascii="Times New Roman" w:hAnsi="Times New Roman" w:cs="Times New Roman"/>
          <w:sz w:val="24"/>
          <w:szCs w:val="24"/>
        </w:rPr>
        <w:t xml:space="preserve"> yang menjadi haknya.</w:t>
      </w:r>
    </w:p>
    <w:p w:rsidR="00AF4C45" w:rsidRPr="00DF470F" w:rsidRDefault="000C0223" w:rsidP="00A17FD9">
      <w:pPr>
        <w:pStyle w:val="ListParagraph"/>
        <w:numPr>
          <w:ilvl w:val="0"/>
          <w:numId w:val="9"/>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Keadilan korektif/komutatif adalah terfokus pada pembetulan sesuatu yang salah, berupaya memberi kompensasi yang memadai bagi pihak yang dirugikan.</w:t>
      </w:r>
      <w:r w:rsidRPr="00D16779">
        <w:rPr>
          <w:rStyle w:val="FootnoteReference"/>
          <w:rFonts w:ascii="Times New Roman" w:hAnsi="Times New Roman" w:cs="Times New Roman"/>
          <w:sz w:val="24"/>
          <w:szCs w:val="24"/>
        </w:rPr>
        <w:footnoteReference w:id="8"/>
      </w:r>
    </w:p>
    <w:p w:rsidR="00DF470F" w:rsidRDefault="00DE7988" w:rsidP="00DF470F">
      <w:pPr>
        <w:spacing w:line="480" w:lineRule="auto"/>
        <w:ind w:firstLine="709"/>
        <w:jc w:val="both"/>
        <w:rPr>
          <w:rFonts w:ascii="Times New Roman" w:hAnsi="Times New Roman" w:cs="Times New Roman"/>
          <w:sz w:val="24"/>
          <w:szCs w:val="24"/>
        </w:rPr>
      </w:pPr>
      <w:r w:rsidRPr="00DF470F">
        <w:rPr>
          <w:rFonts w:ascii="Times New Roman" w:hAnsi="Times New Roman" w:cs="Times New Roman"/>
          <w:sz w:val="24"/>
          <w:szCs w:val="24"/>
        </w:rPr>
        <w:t>Prinsip keadilan menurut John Rawls, antara lain sebagai berikut:</w:t>
      </w:r>
    </w:p>
    <w:p w:rsidR="00DF470F" w:rsidRDefault="00DE7988" w:rsidP="00A17FD9">
      <w:pPr>
        <w:pStyle w:val="ListParagraph"/>
        <w:numPr>
          <w:ilvl w:val="0"/>
          <w:numId w:val="20"/>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Terpenuhinya hak yang sama terhadap kebebasan dasar (</w:t>
      </w:r>
      <w:r w:rsidRPr="00DF470F">
        <w:rPr>
          <w:rFonts w:ascii="Times New Roman" w:hAnsi="Times New Roman" w:cs="Times New Roman"/>
          <w:i/>
          <w:sz w:val="24"/>
          <w:szCs w:val="24"/>
        </w:rPr>
        <w:t>equal liberties</w:t>
      </w:r>
      <w:r w:rsidRPr="00DF470F">
        <w:rPr>
          <w:rFonts w:ascii="Times New Roman" w:hAnsi="Times New Roman" w:cs="Times New Roman"/>
          <w:sz w:val="24"/>
          <w:szCs w:val="24"/>
        </w:rPr>
        <w:t>)</w:t>
      </w:r>
    </w:p>
    <w:p w:rsidR="00AF4C45" w:rsidRPr="00DF470F" w:rsidRDefault="00DE7988" w:rsidP="00A17FD9">
      <w:pPr>
        <w:pStyle w:val="ListParagraph"/>
        <w:numPr>
          <w:ilvl w:val="0"/>
          <w:numId w:val="20"/>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lastRenderedPageBreak/>
        <w:t xml:space="preserve">Perbedaan ekonomi harus diatur, sehingga tercipta keuntungan maksimum yang </w:t>
      </w:r>
      <w:r w:rsidRPr="00DF470F">
        <w:rPr>
          <w:rFonts w:ascii="Times New Roman" w:hAnsi="Times New Roman" w:cs="Times New Roman"/>
          <w:i/>
          <w:sz w:val="24"/>
          <w:szCs w:val="24"/>
        </w:rPr>
        <w:t>reasonable</w:t>
      </w:r>
      <w:r w:rsidRPr="00DF470F">
        <w:rPr>
          <w:rFonts w:ascii="Times New Roman" w:hAnsi="Times New Roman" w:cs="Times New Roman"/>
          <w:sz w:val="24"/>
          <w:szCs w:val="24"/>
        </w:rPr>
        <w:t xml:space="preserve"> untuk setiap orang termasuk bagi yang lemah (</w:t>
      </w:r>
      <w:r w:rsidRPr="00DF470F">
        <w:rPr>
          <w:rFonts w:ascii="Times New Roman" w:hAnsi="Times New Roman" w:cs="Times New Roman"/>
          <w:i/>
          <w:sz w:val="24"/>
          <w:szCs w:val="24"/>
        </w:rPr>
        <w:t>maximum minimorium</w:t>
      </w:r>
      <w:r w:rsidRPr="00DF470F">
        <w:rPr>
          <w:rFonts w:ascii="Times New Roman" w:hAnsi="Times New Roman" w:cs="Times New Roman"/>
          <w:sz w:val="24"/>
          <w:szCs w:val="24"/>
        </w:rPr>
        <w:t>) serta terciptanya kesempatan bagi semua orang.</w:t>
      </w:r>
      <w:r>
        <w:rPr>
          <w:rStyle w:val="FootnoteReference"/>
          <w:rFonts w:ascii="Times New Roman" w:hAnsi="Times New Roman" w:cs="Times New Roman"/>
          <w:sz w:val="24"/>
          <w:szCs w:val="24"/>
        </w:rPr>
        <w:footnoteReference w:id="9"/>
      </w:r>
    </w:p>
    <w:p w:rsidR="00AF4C45" w:rsidRDefault="00DE7988" w:rsidP="00DF470F">
      <w:pPr>
        <w:spacing w:line="480" w:lineRule="auto"/>
        <w:ind w:left="709" w:firstLine="720"/>
        <w:jc w:val="both"/>
        <w:rPr>
          <w:rFonts w:ascii="Times New Roman" w:hAnsi="Times New Roman" w:cs="Times New Roman"/>
          <w:sz w:val="24"/>
          <w:szCs w:val="24"/>
        </w:rPr>
      </w:pPr>
      <w:r w:rsidRPr="00AF4C45">
        <w:rPr>
          <w:rFonts w:ascii="Times New Roman" w:hAnsi="Times New Roman" w:cs="Times New Roman"/>
          <w:sz w:val="24"/>
          <w:szCs w:val="24"/>
        </w:rPr>
        <w:t>M</w:t>
      </w:r>
      <w:r w:rsidR="00471CC6" w:rsidRPr="00AF4C45">
        <w:rPr>
          <w:rFonts w:ascii="Times New Roman" w:hAnsi="Times New Roman" w:cs="Times New Roman"/>
          <w:sz w:val="24"/>
          <w:szCs w:val="24"/>
        </w:rPr>
        <w:t xml:space="preserve">enurut John Rawls bahwa keadilan </w:t>
      </w:r>
      <w:proofErr w:type="gramStart"/>
      <w:r w:rsidR="00471CC6" w:rsidRPr="00AF4C45">
        <w:rPr>
          <w:rFonts w:ascii="Times New Roman" w:hAnsi="Times New Roman" w:cs="Times New Roman"/>
          <w:sz w:val="24"/>
          <w:szCs w:val="24"/>
        </w:rPr>
        <w:t>akan</w:t>
      </w:r>
      <w:proofErr w:type="gramEnd"/>
      <w:r w:rsidR="00471CC6" w:rsidRPr="00AF4C45">
        <w:rPr>
          <w:rFonts w:ascii="Times New Roman" w:hAnsi="Times New Roman" w:cs="Times New Roman"/>
          <w:sz w:val="24"/>
          <w:szCs w:val="24"/>
        </w:rPr>
        <w:t xml:space="preserve"> didapatkan apabila dilakukan maksimum penggunaan barang secara merata dengan memperhatikan kepribadian masing-masing (</w:t>
      </w:r>
      <w:r w:rsidR="00471CC6" w:rsidRPr="00AF4C45">
        <w:rPr>
          <w:rFonts w:ascii="Times New Roman" w:hAnsi="Times New Roman" w:cs="Times New Roman"/>
          <w:i/>
          <w:sz w:val="24"/>
          <w:szCs w:val="24"/>
        </w:rPr>
        <w:t>justice as fairness</w:t>
      </w:r>
      <w:r w:rsidR="00471CC6" w:rsidRPr="00AF4C45">
        <w:rPr>
          <w:rFonts w:ascii="Times New Roman" w:hAnsi="Times New Roman" w:cs="Times New Roman"/>
          <w:sz w:val="24"/>
          <w:szCs w:val="24"/>
        </w:rPr>
        <w:t>).</w:t>
      </w:r>
      <w:r w:rsidR="00471CC6" w:rsidRPr="00D16779">
        <w:rPr>
          <w:rStyle w:val="FootnoteReference"/>
          <w:rFonts w:ascii="Times New Roman" w:hAnsi="Times New Roman" w:cs="Times New Roman"/>
          <w:sz w:val="24"/>
          <w:szCs w:val="24"/>
        </w:rPr>
        <w:footnoteReference w:id="10"/>
      </w:r>
    </w:p>
    <w:p w:rsidR="00DF470F" w:rsidRDefault="00DE7988" w:rsidP="00DF470F">
      <w:pPr>
        <w:spacing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Keadilan </w:t>
      </w:r>
      <w:r w:rsidRPr="00DE7988">
        <w:rPr>
          <w:rFonts w:ascii="Times New Roman" w:hAnsi="Times New Roman" w:cs="Times New Roman"/>
          <w:sz w:val="24"/>
          <w:szCs w:val="24"/>
        </w:rPr>
        <w:t>distributif</w:t>
      </w:r>
      <w:r>
        <w:rPr>
          <w:rFonts w:ascii="Times New Roman" w:hAnsi="Times New Roman" w:cs="Times New Roman"/>
          <w:sz w:val="24"/>
          <w:szCs w:val="24"/>
        </w:rPr>
        <w:t xml:space="preserve"> mempermasalahkan bagaimana negara atau masyarakat membagi-bagikan sumber daya itu kepada orang-orang.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Keadilan </w:t>
      </w:r>
      <w:r>
        <w:rPr>
          <w:rFonts w:ascii="Times New Roman" w:hAnsi="Times New Roman" w:cs="Times New Roman"/>
          <w:i/>
          <w:sz w:val="24"/>
          <w:szCs w:val="24"/>
        </w:rPr>
        <w:t>vindicative</w:t>
      </w:r>
      <w:r>
        <w:rPr>
          <w:rFonts w:ascii="Times New Roman" w:hAnsi="Times New Roman" w:cs="Times New Roman"/>
          <w:sz w:val="24"/>
          <w:szCs w:val="24"/>
        </w:rPr>
        <w:t xml:space="preserve"> adalah keadilan yang menuntut adanya keseimbangan antara prestasi dan kontra prestasi.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Keadilan kreatif yaitu keadilan yang memberikan kepada masing-masing bagian daya kreativitasnya dalam bidang kebudayaan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Keadilan legals merupakan suatu keadilan menuntut ketaatan undang-undang.</w:t>
      </w:r>
      <w:proofErr w:type="gramEnd"/>
      <w:r>
        <w:rPr>
          <w:rStyle w:val="FootnoteReference"/>
          <w:rFonts w:ascii="Times New Roman" w:hAnsi="Times New Roman" w:cs="Times New Roman"/>
          <w:sz w:val="24"/>
          <w:szCs w:val="24"/>
        </w:rPr>
        <w:footnoteReference w:id="11"/>
      </w:r>
    </w:p>
    <w:p w:rsidR="00AF4C45" w:rsidRDefault="000B6522" w:rsidP="00DF470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Keadilan meliputi antara lain:</w:t>
      </w:r>
      <w:r>
        <w:rPr>
          <w:rStyle w:val="FootnoteReference"/>
          <w:rFonts w:ascii="Times New Roman" w:hAnsi="Times New Roman" w:cs="Times New Roman"/>
          <w:sz w:val="24"/>
          <w:szCs w:val="24"/>
        </w:rPr>
        <w:footnoteReference w:id="12"/>
      </w:r>
    </w:p>
    <w:p w:rsidR="00DF470F" w:rsidRDefault="000B6522" w:rsidP="00A17FD9">
      <w:pPr>
        <w:pStyle w:val="ListParagraph"/>
        <w:numPr>
          <w:ilvl w:val="0"/>
          <w:numId w:val="30"/>
        </w:numPr>
        <w:tabs>
          <w:tab w:val="left" w:pos="426"/>
        </w:tabs>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Keadilan distributif adalah keadilan yang memberikan ke</w:t>
      </w:r>
      <w:r w:rsidR="00AF4C45" w:rsidRPr="00DF470F">
        <w:rPr>
          <w:rFonts w:ascii="Times New Roman" w:hAnsi="Times New Roman" w:cs="Times New Roman"/>
          <w:sz w:val="24"/>
          <w:szCs w:val="24"/>
        </w:rPr>
        <w:t xml:space="preserve">senilaian antara </w:t>
      </w:r>
      <w:r w:rsidRPr="00DF470F">
        <w:rPr>
          <w:rFonts w:ascii="Times New Roman" w:hAnsi="Times New Roman" w:cs="Times New Roman"/>
          <w:sz w:val="24"/>
          <w:szCs w:val="24"/>
        </w:rPr>
        <w:t>prestasi dan kontra prestasi (antara jasa dan imbalan jasa) dalam hubungan antara warga masyarakat;</w:t>
      </w:r>
    </w:p>
    <w:p w:rsidR="00DF470F" w:rsidRDefault="000B6522" w:rsidP="00A17FD9">
      <w:pPr>
        <w:pStyle w:val="ListParagraph"/>
        <w:numPr>
          <w:ilvl w:val="0"/>
          <w:numId w:val="30"/>
        </w:numPr>
        <w:tabs>
          <w:tab w:val="left" w:pos="426"/>
        </w:tabs>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 xml:space="preserve">Keadilan komutatif adalah keadilan yang membebankan kewajiban pimpinan organisasi untuk memberikan kepada warga masyarakat beban </w:t>
      </w:r>
      <w:r w:rsidRPr="00DF470F">
        <w:rPr>
          <w:rFonts w:ascii="Times New Roman" w:hAnsi="Times New Roman" w:cs="Times New Roman"/>
          <w:sz w:val="24"/>
          <w:szCs w:val="24"/>
        </w:rPr>
        <w:lastRenderedPageBreak/>
        <w:t>sosial, fungsi-fungsi, imbalan balas jasa, dan kehormatan tanpa melihat perbedaan kecakapan dan jasanya;</w:t>
      </w:r>
    </w:p>
    <w:p w:rsidR="00DF470F" w:rsidRDefault="000B6522" w:rsidP="00A17FD9">
      <w:pPr>
        <w:pStyle w:val="ListParagraph"/>
        <w:numPr>
          <w:ilvl w:val="0"/>
          <w:numId w:val="30"/>
        </w:numPr>
        <w:tabs>
          <w:tab w:val="left" w:pos="426"/>
        </w:tabs>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Keadilan vindikatif adalah keadilan yang memberikan ganjaran atau hukuman sesuai dengan tingkat kesalahan yang dilakukan;</w:t>
      </w:r>
    </w:p>
    <w:p w:rsidR="00C008D1" w:rsidRPr="00DF470F" w:rsidRDefault="000B6522" w:rsidP="00A17FD9">
      <w:pPr>
        <w:pStyle w:val="ListParagraph"/>
        <w:numPr>
          <w:ilvl w:val="0"/>
          <w:numId w:val="30"/>
        </w:numPr>
        <w:tabs>
          <w:tab w:val="left" w:pos="426"/>
        </w:tabs>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Keadilan protektif adalah keadilan yang memberikan perlindungan kepada setiap manusia sehingga tidak seorang pun yang mendapatkan perlakuan yang sewenang-wenang.</w:t>
      </w:r>
    </w:p>
    <w:p w:rsidR="007707E6" w:rsidRPr="00DF470F" w:rsidRDefault="00224AC4" w:rsidP="00A17FD9">
      <w:pPr>
        <w:pStyle w:val="ListParagraph"/>
        <w:numPr>
          <w:ilvl w:val="0"/>
          <w:numId w:val="73"/>
        </w:numPr>
        <w:spacing w:line="480" w:lineRule="auto"/>
        <w:jc w:val="both"/>
        <w:outlineLvl w:val="2"/>
        <w:rPr>
          <w:rFonts w:ascii="Times New Roman" w:hAnsi="Times New Roman" w:cs="Times New Roman"/>
          <w:b/>
          <w:sz w:val="24"/>
          <w:szCs w:val="24"/>
        </w:rPr>
      </w:pPr>
      <w:bookmarkStart w:id="21" w:name="_Toc136983947"/>
      <w:r w:rsidRPr="00DF470F">
        <w:rPr>
          <w:rFonts w:ascii="Times New Roman" w:hAnsi="Times New Roman" w:cs="Times New Roman"/>
          <w:b/>
          <w:sz w:val="24"/>
          <w:szCs w:val="24"/>
        </w:rPr>
        <w:t>Teori Negara Hukum</w:t>
      </w:r>
      <w:bookmarkEnd w:id="21"/>
    </w:p>
    <w:p w:rsidR="00AF4C45" w:rsidRDefault="00DD7A66" w:rsidP="00DF470F">
      <w:pPr>
        <w:spacing w:line="480" w:lineRule="auto"/>
        <w:ind w:left="720" w:firstLine="720"/>
        <w:jc w:val="both"/>
        <w:rPr>
          <w:rFonts w:ascii="Times New Roman" w:hAnsi="Times New Roman" w:cs="Times New Roman"/>
          <w:sz w:val="24"/>
          <w:szCs w:val="24"/>
        </w:rPr>
      </w:pPr>
      <w:proofErr w:type="gramStart"/>
      <w:r w:rsidRPr="00AF4C45">
        <w:rPr>
          <w:rFonts w:ascii="Times New Roman" w:hAnsi="Times New Roman" w:cs="Times New Roman"/>
          <w:sz w:val="24"/>
          <w:szCs w:val="24"/>
        </w:rPr>
        <w:t>Pengertian negara hukum secara umum yaitu kekuasaan negara yang dibatasi oleh hukum yang berarti bahwa segala sikap, tingkah laku, maupun perbuatan baik dilakukan oleh para penguasa atau aparatur negara ataupun dilakukan oleh para warga negara harus berdasarkan hukum.</w:t>
      </w:r>
      <w:proofErr w:type="gramEnd"/>
      <w:r>
        <w:rPr>
          <w:rStyle w:val="FootnoteReference"/>
          <w:rFonts w:ascii="Times New Roman" w:hAnsi="Times New Roman" w:cs="Times New Roman"/>
          <w:sz w:val="24"/>
          <w:szCs w:val="24"/>
        </w:rPr>
        <w:footnoteReference w:id="13"/>
      </w:r>
    </w:p>
    <w:p w:rsidR="00AF4C45" w:rsidRDefault="00DD7A66" w:rsidP="00DF470F">
      <w:pPr>
        <w:spacing w:line="480" w:lineRule="auto"/>
        <w:ind w:left="720" w:firstLine="720"/>
        <w:jc w:val="both"/>
        <w:rPr>
          <w:rFonts w:ascii="Times New Roman" w:hAnsi="Times New Roman" w:cs="Times New Roman"/>
          <w:sz w:val="24"/>
          <w:szCs w:val="24"/>
        </w:rPr>
      </w:pPr>
      <w:r w:rsidRPr="00AF4C45">
        <w:rPr>
          <w:rFonts w:ascii="Times New Roman" w:hAnsi="Times New Roman" w:cs="Times New Roman"/>
          <w:sz w:val="24"/>
          <w:szCs w:val="24"/>
        </w:rPr>
        <w:t xml:space="preserve">Negara hukum sering disebut sebagai </w:t>
      </w:r>
      <w:r w:rsidRPr="00AF4C45">
        <w:rPr>
          <w:rFonts w:ascii="Times New Roman" w:hAnsi="Times New Roman" w:cs="Times New Roman"/>
          <w:i/>
          <w:sz w:val="24"/>
          <w:szCs w:val="24"/>
        </w:rPr>
        <w:t>rechtstaat</w:t>
      </w:r>
      <w:r w:rsidRPr="00AF4C45">
        <w:rPr>
          <w:rFonts w:ascii="Times New Roman" w:hAnsi="Times New Roman" w:cs="Times New Roman"/>
          <w:sz w:val="24"/>
          <w:szCs w:val="24"/>
        </w:rPr>
        <w:t xml:space="preserve"> dalam bahasa Belanda atau </w:t>
      </w:r>
      <w:r w:rsidRPr="00AF4C45">
        <w:rPr>
          <w:rFonts w:ascii="Times New Roman" w:hAnsi="Times New Roman" w:cs="Times New Roman"/>
          <w:i/>
          <w:sz w:val="24"/>
          <w:szCs w:val="24"/>
        </w:rPr>
        <w:t xml:space="preserve">rule of law </w:t>
      </w:r>
      <w:r w:rsidRPr="00AF4C45">
        <w:rPr>
          <w:rFonts w:ascii="Times New Roman" w:hAnsi="Times New Roman" w:cs="Times New Roman"/>
          <w:sz w:val="24"/>
          <w:szCs w:val="24"/>
        </w:rPr>
        <w:t xml:space="preserve">dalam bahasa Inggris. Pengertian </w:t>
      </w:r>
      <w:r w:rsidRPr="00AF4C45">
        <w:rPr>
          <w:rFonts w:ascii="Times New Roman" w:hAnsi="Times New Roman" w:cs="Times New Roman"/>
          <w:i/>
          <w:sz w:val="24"/>
          <w:szCs w:val="24"/>
        </w:rPr>
        <w:t>rechtstaat</w:t>
      </w:r>
      <w:r w:rsidRPr="00AF4C45">
        <w:rPr>
          <w:rFonts w:ascii="Times New Roman" w:hAnsi="Times New Roman" w:cs="Times New Roman"/>
          <w:sz w:val="24"/>
          <w:szCs w:val="24"/>
        </w:rPr>
        <w:t xml:space="preserve"> dan </w:t>
      </w:r>
      <w:r w:rsidRPr="00AF4C45">
        <w:rPr>
          <w:rFonts w:ascii="Times New Roman" w:hAnsi="Times New Roman" w:cs="Times New Roman"/>
          <w:i/>
          <w:sz w:val="24"/>
          <w:szCs w:val="24"/>
        </w:rPr>
        <w:t>rule of law</w:t>
      </w:r>
      <w:r w:rsidRPr="00AF4C45">
        <w:rPr>
          <w:rFonts w:ascii="Times New Roman" w:hAnsi="Times New Roman" w:cs="Times New Roman"/>
          <w:sz w:val="24"/>
          <w:szCs w:val="24"/>
        </w:rPr>
        <w:t xml:space="preserve"> sama-sama meletakkan hukum sebagai sumber tertinggi dari setiap </w:t>
      </w:r>
      <w:r w:rsidR="005939B9" w:rsidRPr="00AF4C45">
        <w:rPr>
          <w:rFonts w:ascii="Times New Roman" w:hAnsi="Times New Roman" w:cs="Times New Roman"/>
          <w:sz w:val="24"/>
          <w:szCs w:val="24"/>
        </w:rPr>
        <w:t xml:space="preserve">supremasi negara, tetapi konsep </w:t>
      </w:r>
      <w:r w:rsidR="005939B9" w:rsidRPr="00AF4C45">
        <w:rPr>
          <w:rFonts w:ascii="Times New Roman" w:hAnsi="Times New Roman" w:cs="Times New Roman"/>
          <w:i/>
          <w:sz w:val="24"/>
          <w:szCs w:val="24"/>
        </w:rPr>
        <w:t>rule of law</w:t>
      </w:r>
      <w:r w:rsidR="005939B9" w:rsidRPr="00AF4C45">
        <w:rPr>
          <w:rFonts w:ascii="Times New Roman" w:hAnsi="Times New Roman" w:cs="Times New Roman"/>
          <w:sz w:val="24"/>
          <w:szCs w:val="24"/>
        </w:rPr>
        <w:t xml:space="preserve"> lebih mengedepankan hak-hak asasi manusia dengan prinsip </w:t>
      </w:r>
      <w:r w:rsidR="005939B9" w:rsidRPr="00AF4C45">
        <w:rPr>
          <w:rFonts w:ascii="Times New Roman" w:hAnsi="Times New Roman" w:cs="Times New Roman"/>
          <w:i/>
          <w:sz w:val="24"/>
          <w:szCs w:val="24"/>
        </w:rPr>
        <w:t>“equality before the law”</w:t>
      </w:r>
      <w:r w:rsidR="005939B9" w:rsidRPr="00AF4C45">
        <w:rPr>
          <w:rFonts w:ascii="Times New Roman" w:hAnsi="Times New Roman" w:cs="Times New Roman"/>
          <w:sz w:val="24"/>
          <w:szCs w:val="24"/>
        </w:rPr>
        <w:t xml:space="preserve">, sedangkan konsep </w:t>
      </w:r>
      <w:r w:rsidR="005939B9" w:rsidRPr="00AF4C45">
        <w:rPr>
          <w:rFonts w:ascii="Times New Roman" w:hAnsi="Times New Roman" w:cs="Times New Roman"/>
          <w:i/>
          <w:sz w:val="24"/>
          <w:szCs w:val="24"/>
        </w:rPr>
        <w:t>rechtstaat</w:t>
      </w:r>
      <w:r w:rsidR="005939B9" w:rsidRPr="00AF4C45">
        <w:rPr>
          <w:rFonts w:ascii="Times New Roman" w:hAnsi="Times New Roman" w:cs="Times New Roman"/>
          <w:sz w:val="24"/>
          <w:szCs w:val="24"/>
        </w:rPr>
        <w:t xml:space="preserve"> lebih mengedepankan prinsip </w:t>
      </w:r>
      <w:r w:rsidR="005939B9" w:rsidRPr="00AF4C45">
        <w:rPr>
          <w:rFonts w:ascii="Times New Roman" w:hAnsi="Times New Roman" w:cs="Times New Roman"/>
          <w:i/>
          <w:sz w:val="24"/>
          <w:szCs w:val="24"/>
        </w:rPr>
        <w:t>“wetmatigheid”</w:t>
      </w:r>
      <w:r w:rsidR="005939B9" w:rsidRPr="00AF4C45">
        <w:rPr>
          <w:rFonts w:ascii="Times New Roman" w:hAnsi="Times New Roman" w:cs="Times New Roman"/>
          <w:sz w:val="24"/>
          <w:szCs w:val="24"/>
        </w:rPr>
        <w:t xml:space="preserve">. </w:t>
      </w:r>
      <w:proofErr w:type="gramStart"/>
      <w:r w:rsidR="005939B9" w:rsidRPr="00AF4C45">
        <w:rPr>
          <w:rFonts w:ascii="Times New Roman" w:hAnsi="Times New Roman" w:cs="Times New Roman"/>
          <w:sz w:val="24"/>
          <w:szCs w:val="24"/>
        </w:rPr>
        <w:t>Hal ini terjadi karena lahir dari sistem hukum yang berbeda.</w:t>
      </w:r>
      <w:proofErr w:type="gramEnd"/>
      <w:r w:rsidR="005939B9">
        <w:rPr>
          <w:rStyle w:val="FootnoteReference"/>
          <w:rFonts w:ascii="Times New Roman" w:hAnsi="Times New Roman" w:cs="Times New Roman"/>
          <w:sz w:val="24"/>
          <w:szCs w:val="24"/>
        </w:rPr>
        <w:footnoteReference w:id="14"/>
      </w:r>
    </w:p>
    <w:p w:rsidR="00DF470F" w:rsidRDefault="00D42990" w:rsidP="00DF470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Padmo Wahjono menyatakan berdasarkan dari Undang-Undang Dasar Negara Republik Indonesia Tahun 1945 konsep negara hukum Indonesia adalah:</w:t>
      </w:r>
      <w:r w:rsidR="008F3EEA" w:rsidRPr="008F3EEA">
        <w:rPr>
          <w:rStyle w:val="FootnoteReference"/>
          <w:rFonts w:ascii="Times New Roman" w:hAnsi="Times New Roman" w:cs="Times New Roman"/>
          <w:sz w:val="24"/>
          <w:szCs w:val="24"/>
        </w:rPr>
        <w:t xml:space="preserve"> </w:t>
      </w:r>
      <w:r w:rsidR="008F3EEA">
        <w:rPr>
          <w:rStyle w:val="FootnoteReference"/>
          <w:rFonts w:ascii="Times New Roman" w:hAnsi="Times New Roman" w:cs="Times New Roman"/>
          <w:sz w:val="24"/>
          <w:szCs w:val="24"/>
        </w:rPr>
        <w:footnoteReference w:id="15"/>
      </w:r>
    </w:p>
    <w:p w:rsidR="00DF470F" w:rsidRDefault="00D42990" w:rsidP="00A17FD9">
      <w:pPr>
        <w:pStyle w:val="ListParagraph"/>
        <w:numPr>
          <w:ilvl w:val="0"/>
          <w:numId w:val="21"/>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Hukumnya bersumber dari Pancasila</w:t>
      </w:r>
      <w:r w:rsidR="008F3EEA" w:rsidRPr="00DF470F">
        <w:rPr>
          <w:rFonts w:ascii="Times New Roman" w:hAnsi="Times New Roman" w:cs="Times New Roman"/>
          <w:sz w:val="24"/>
          <w:szCs w:val="24"/>
        </w:rPr>
        <w:t>;</w:t>
      </w:r>
    </w:p>
    <w:p w:rsidR="00DF470F" w:rsidRDefault="00D42990" w:rsidP="00A17FD9">
      <w:pPr>
        <w:pStyle w:val="ListParagraph"/>
        <w:numPr>
          <w:ilvl w:val="0"/>
          <w:numId w:val="21"/>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MPR adalah lembaga negara ter</w:t>
      </w:r>
      <w:r w:rsidR="008F3EEA" w:rsidRPr="00DF470F">
        <w:rPr>
          <w:rFonts w:ascii="Times New Roman" w:hAnsi="Times New Roman" w:cs="Times New Roman"/>
          <w:sz w:val="24"/>
          <w:szCs w:val="24"/>
        </w:rPr>
        <w:t xml:space="preserve">tinggi, dimana presiden sebagai </w:t>
      </w:r>
      <w:r w:rsidRPr="00DF470F">
        <w:rPr>
          <w:rFonts w:ascii="Times New Roman" w:hAnsi="Times New Roman" w:cs="Times New Roman"/>
          <w:sz w:val="24"/>
          <w:szCs w:val="24"/>
        </w:rPr>
        <w:t>mandataris bersama-sama DPR sebagai bagian dari MPR, merupakan pembentuk perundang-undangan</w:t>
      </w:r>
      <w:r w:rsidR="008F3EEA" w:rsidRPr="00DF470F">
        <w:rPr>
          <w:rFonts w:ascii="Times New Roman" w:hAnsi="Times New Roman" w:cs="Times New Roman"/>
          <w:sz w:val="24"/>
          <w:szCs w:val="24"/>
        </w:rPr>
        <w:t>;</w:t>
      </w:r>
    </w:p>
    <w:p w:rsidR="00DF470F" w:rsidRDefault="00D42990" w:rsidP="00A17FD9">
      <w:pPr>
        <w:pStyle w:val="ListParagraph"/>
        <w:numPr>
          <w:ilvl w:val="0"/>
          <w:numId w:val="21"/>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 xml:space="preserve">Pemerintah berdasar atas sistem konstitusi dan tidak bersifat </w:t>
      </w:r>
      <w:r w:rsidR="008F3EEA" w:rsidRPr="00DF470F">
        <w:rPr>
          <w:rFonts w:ascii="Times New Roman" w:hAnsi="Times New Roman" w:cs="Times New Roman"/>
          <w:sz w:val="24"/>
          <w:szCs w:val="24"/>
        </w:rPr>
        <w:t>absolutism;</w:t>
      </w:r>
    </w:p>
    <w:p w:rsidR="00DF470F" w:rsidRDefault="00D42990" w:rsidP="00A17FD9">
      <w:pPr>
        <w:pStyle w:val="ListParagraph"/>
        <w:numPr>
          <w:ilvl w:val="0"/>
          <w:numId w:val="21"/>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Kekuasaan Kehakiman adalah kekuasaan yang merdeka artinya bebas dari pengaruh kekuasaan pemerintah</w:t>
      </w:r>
      <w:r w:rsidR="008F3EEA" w:rsidRPr="00DF470F">
        <w:rPr>
          <w:rFonts w:ascii="Times New Roman" w:hAnsi="Times New Roman" w:cs="Times New Roman"/>
          <w:sz w:val="24"/>
          <w:szCs w:val="24"/>
        </w:rPr>
        <w:t>;</w:t>
      </w:r>
    </w:p>
    <w:p w:rsidR="00DF470F" w:rsidRDefault="00D42990" w:rsidP="00A17FD9">
      <w:pPr>
        <w:pStyle w:val="ListParagraph"/>
        <w:numPr>
          <w:ilvl w:val="0"/>
          <w:numId w:val="21"/>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Setiap warga negara bersamaan kedudukannya dalam hukum dan pemerintahan dan wajib menjunjung hukum dan pemerintahan tanpa terkecuali</w:t>
      </w:r>
      <w:r w:rsidR="008F3EEA" w:rsidRPr="00DF470F">
        <w:rPr>
          <w:rFonts w:ascii="Times New Roman" w:hAnsi="Times New Roman" w:cs="Times New Roman"/>
          <w:sz w:val="24"/>
          <w:szCs w:val="24"/>
        </w:rPr>
        <w:t>;</w:t>
      </w:r>
    </w:p>
    <w:p w:rsidR="00AF4C45" w:rsidRPr="00DF470F" w:rsidRDefault="00D42990" w:rsidP="00A17FD9">
      <w:pPr>
        <w:pStyle w:val="ListParagraph"/>
        <w:numPr>
          <w:ilvl w:val="0"/>
          <w:numId w:val="21"/>
        </w:numPr>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Bahwa hukum yang bersumber pada Pancasila dan memberikan kesamaan hak dan kewajiban harus berfungsi pengayoman.</w:t>
      </w:r>
    </w:p>
    <w:p w:rsidR="008F3EEA" w:rsidRPr="00AF4C45" w:rsidRDefault="00D42990" w:rsidP="00DF470F">
      <w:pPr>
        <w:spacing w:line="480" w:lineRule="auto"/>
        <w:ind w:left="709" w:firstLine="720"/>
        <w:jc w:val="both"/>
        <w:rPr>
          <w:rFonts w:ascii="Times New Roman" w:hAnsi="Times New Roman" w:cs="Times New Roman"/>
          <w:sz w:val="24"/>
          <w:szCs w:val="24"/>
        </w:rPr>
      </w:pPr>
      <w:r w:rsidRPr="00AF4C45">
        <w:rPr>
          <w:rFonts w:ascii="Times New Roman" w:hAnsi="Times New Roman" w:cs="Times New Roman"/>
          <w:sz w:val="24"/>
          <w:szCs w:val="24"/>
        </w:rPr>
        <w:t>Philipus M. Hadjon mengatakan bahwa ciri-ciri negara hukum Pancasila adalah:</w:t>
      </w:r>
      <w:r w:rsidR="008F3EEA" w:rsidRPr="00AF4C45">
        <w:rPr>
          <w:rStyle w:val="FootnoteReference"/>
          <w:rFonts w:ascii="Times New Roman" w:hAnsi="Times New Roman" w:cs="Times New Roman"/>
          <w:sz w:val="24"/>
          <w:szCs w:val="24"/>
        </w:rPr>
        <w:t xml:space="preserve"> </w:t>
      </w:r>
      <w:r w:rsidR="008F3EEA">
        <w:rPr>
          <w:rStyle w:val="FootnoteReference"/>
          <w:rFonts w:ascii="Times New Roman" w:hAnsi="Times New Roman" w:cs="Times New Roman"/>
          <w:sz w:val="24"/>
          <w:szCs w:val="24"/>
        </w:rPr>
        <w:footnoteReference w:id="16"/>
      </w:r>
    </w:p>
    <w:p w:rsidR="00DF470F" w:rsidRDefault="00DE6BE4" w:rsidP="00A17FD9">
      <w:pPr>
        <w:pStyle w:val="ListParagraph"/>
        <w:numPr>
          <w:ilvl w:val="0"/>
          <w:numId w:val="22"/>
        </w:numPr>
        <w:tabs>
          <w:tab w:val="left" w:pos="1134"/>
          <w:tab w:val="left" w:pos="1843"/>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Korelasi yang baik</w:t>
      </w:r>
      <w:r w:rsidR="00D42990" w:rsidRPr="00AF4C45">
        <w:rPr>
          <w:rFonts w:ascii="Times New Roman" w:hAnsi="Times New Roman" w:cs="Times New Roman"/>
          <w:sz w:val="24"/>
          <w:szCs w:val="24"/>
        </w:rPr>
        <w:t xml:space="preserve"> antara pemerin</w:t>
      </w:r>
      <w:r w:rsidR="008F3EEA" w:rsidRPr="00AF4C45">
        <w:rPr>
          <w:rFonts w:ascii="Times New Roman" w:hAnsi="Times New Roman" w:cs="Times New Roman"/>
          <w:sz w:val="24"/>
          <w:szCs w:val="24"/>
        </w:rPr>
        <w:t xml:space="preserve">tah dan rakyat berdasarkan asas </w:t>
      </w:r>
      <w:r w:rsidR="00D42990" w:rsidRPr="00AF4C45">
        <w:rPr>
          <w:rFonts w:ascii="Times New Roman" w:hAnsi="Times New Roman" w:cs="Times New Roman"/>
          <w:sz w:val="24"/>
          <w:szCs w:val="24"/>
        </w:rPr>
        <w:t>kerukunan</w:t>
      </w:r>
      <w:r w:rsidR="008F3EEA" w:rsidRPr="00AF4C45">
        <w:rPr>
          <w:rFonts w:ascii="Times New Roman" w:hAnsi="Times New Roman" w:cs="Times New Roman"/>
          <w:sz w:val="24"/>
          <w:szCs w:val="24"/>
        </w:rPr>
        <w:t>;</w:t>
      </w:r>
    </w:p>
    <w:p w:rsidR="00DF470F" w:rsidRDefault="00D42990" w:rsidP="00A17FD9">
      <w:pPr>
        <w:pStyle w:val="ListParagraph"/>
        <w:numPr>
          <w:ilvl w:val="0"/>
          <w:numId w:val="22"/>
        </w:numPr>
        <w:tabs>
          <w:tab w:val="left" w:pos="1134"/>
          <w:tab w:val="left" w:pos="1843"/>
        </w:tabs>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Hubungan fungsional yang proporsional antara kekuasaan-kekuasaan negara</w:t>
      </w:r>
      <w:r w:rsidR="008F3EEA" w:rsidRPr="00DF470F">
        <w:rPr>
          <w:rFonts w:ascii="Times New Roman" w:hAnsi="Times New Roman" w:cs="Times New Roman"/>
          <w:sz w:val="24"/>
          <w:szCs w:val="24"/>
        </w:rPr>
        <w:t>;</w:t>
      </w:r>
    </w:p>
    <w:p w:rsidR="00DF470F" w:rsidRDefault="00D42990" w:rsidP="00A17FD9">
      <w:pPr>
        <w:pStyle w:val="ListParagraph"/>
        <w:numPr>
          <w:ilvl w:val="0"/>
          <w:numId w:val="22"/>
        </w:numPr>
        <w:tabs>
          <w:tab w:val="left" w:pos="1134"/>
          <w:tab w:val="left" w:pos="1843"/>
        </w:tabs>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lastRenderedPageBreak/>
        <w:t>Prinsip penyelesaian sengketa secara musyawarah dan peradilan merupakan sarana terakhir</w:t>
      </w:r>
      <w:r w:rsidR="008F3EEA" w:rsidRPr="00DF470F">
        <w:rPr>
          <w:rFonts w:ascii="Times New Roman" w:hAnsi="Times New Roman" w:cs="Times New Roman"/>
          <w:sz w:val="24"/>
          <w:szCs w:val="24"/>
        </w:rPr>
        <w:t>;</w:t>
      </w:r>
    </w:p>
    <w:p w:rsidR="00DF470F" w:rsidRDefault="00D42990" w:rsidP="00A17FD9">
      <w:pPr>
        <w:pStyle w:val="ListParagraph"/>
        <w:numPr>
          <w:ilvl w:val="0"/>
          <w:numId w:val="22"/>
        </w:numPr>
        <w:tabs>
          <w:tab w:val="left" w:pos="1134"/>
          <w:tab w:val="left" w:pos="1843"/>
        </w:tabs>
        <w:spacing w:line="480" w:lineRule="auto"/>
        <w:ind w:left="709" w:hanging="283"/>
        <w:jc w:val="both"/>
        <w:rPr>
          <w:rFonts w:ascii="Times New Roman" w:hAnsi="Times New Roman" w:cs="Times New Roman"/>
          <w:sz w:val="24"/>
          <w:szCs w:val="24"/>
        </w:rPr>
      </w:pPr>
      <w:r w:rsidRPr="00DF470F">
        <w:rPr>
          <w:rFonts w:ascii="Times New Roman" w:hAnsi="Times New Roman" w:cs="Times New Roman"/>
          <w:sz w:val="24"/>
          <w:szCs w:val="24"/>
        </w:rPr>
        <w:t>Keseim</w:t>
      </w:r>
      <w:r w:rsidR="00DF470F">
        <w:rPr>
          <w:rFonts w:ascii="Times New Roman" w:hAnsi="Times New Roman" w:cs="Times New Roman"/>
          <w:sz w:val="24"/>
          <w:szCs w:val="24"/>
        </w:rPr>
        <w:t>bangan antara hak dan kewajiban.</w:t>
      </w:r>
    </w:p>
    <w:p w:rsidR="00D42990" w:rsidRPr="00DF470F" w:rsidRDefault="00DF470F" w:rsidP="002F385D">
      <w:pPr>
        <w:tabs>
          <w:tab w:val="left" w:pos="1134"/>
          <w:tab w:val="left" w:pos="1418"/>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23423B" w:rsidRPr="00DF470F">
        <w:rPr>
          <w:rFonts w:ascii="Times New Roman" w:hAnsi="Times New Roman" w:cs="Times New Roman"/>
          <w:sz w:val="24"/>
          <w:szCs w:val="24"/>
        </w:rPr>
        <w:t>Mahfud MD juga berpendapat tentang nega</w:t>
      </w:r>
      <w:r w:rsidR="00AF4C45" w:rsidRPr="00DF470F">
        <w:rPr>
          <w:rFonts w:ascii="Times New Roman" w:hAnsi="Times New Roman" w:cs="Times New Roman"/>
          <w:sz w:val="24"/>
          <w:szCs w:val="24"/>
        </w:rPr>
        <w:t xml:space="preserve">ra hukum Indonesia bahwa negara </w:t>
      </w:r>
      <w:r w:rsidR="0023423B" w:rsidRPr="00DF470F">
        <w:rPr>
          <w:rFonts w:ascii="Times New Roman" w:hAnsi="Times New Roman" w:cs="Times New Roman"/>
          <w:sz w:val="24"/>
          <w:szCs w:val="24"/>
        </w:rPr>
        <w:t xml:space="preserve">hukum Indonesia adalah berdasarkan Pancasila dan Undang-Undang Dasar Negara Republik Indonesia Tahun 1945 mengambil konsep prismatic dan integratif dari 2 (dua) konsep </w:t>
      </w:r>
      <w:r w:rsidR="0023423B" w:rsidRPr="00DF470F">
        <w:rPr>
          <w:rFonts w:ascii="Times New Roman" w:hAnsi="Times New Roman" w:cs="Times New Roman"/>
          <w:i/>
          <w:sz w:val="24"/>
          <w:szCs w:val="24"/>
        </w:rPr>
        <w:t>Rule Of Law</w:t>
      </w:r>
      <w:r w:rsidR="0023423B" w:rsidRPr="00DF470F">
        <w:rPr>
          <w:rFonts w:ascii="Times New Roman" w:hAnsi="Times New Roman" w:cs="Times New Roman"/>
          <w:sz w:val="24"/>
          <w:szCs w:val="24"/>
        </w:rPr>
        <w:t xml:space="preserve"> yang menganut prinsip keadilan dan konsep </w:t>
      </w:r>
      <w:r w:rsidR="0023423B" w:rsidRPr="00DF470F">
        <w:rPr>
          <w:rFonts w:ascii="Times New Roman" w:hAnsi="Times New Roman" w:cs="Times New Roman"/>
          <w:i/>
          <w:sz w:val="24"/>
          <w:szCs w:val="24"/>
        </w:rPr>
        <w:t>Rechtstaat</w:t>
      </w:r>
      <w:r w:rsidR="0023423B" w:rsidRPr="00DF470F">
        <w:rPr>
          <w:rFonts w:ascii="Times New Roman" w:hAnsi="Times New Roman" w:cs="Times New Roman"/>
          <w:sz w:val="24"/>
          <w:szCs w:val="24"/>
        </w:rPr>
        <w:t xml:space="preserve"> yang mengedepankan prinsip kepastian hukum. </w:t>
      </w:r>
      <w:proofErr w:type="gramStart"/>
      <w:r w:rsidR="0023423B" w:rsidRPr="00DF470F">
        <w:rPr>
          <w:rFonts w:ascii="Times New Roman" w:hAnsi="Times New Roman" w:cs="Times New Roman"/>
          <w:sz w:val="24"/>
          <w:szCs w:val="24"/>
        </w:rPr>
        <w:t>Indonesia mengadopsi kedua unsur tersebut agar kepastian hukum dan keadilan ditegakkan.</w:t>
      </w:r>
      <w:proofErr w:type="gramEnd"/>
      <w:r w:rsidR="0023423B">
        <w:rPr>
          <w:rStyle w:val="FootnoteReference"/>
          <w:rFonts w:ascii="Times New Roman" w:hAnsi="Times New Roman" w:cs="Times New Roman"/>
          <w:sz w:val="24"/>
          <w:szCs w:val="24"/>
        </w:rPr>
        <w:footnoteReference w:id="17"/>
      </w:r>
    </w:p>
    <w:p w:rsidR="008F3EEA" w:rsidRPr="008D7136" w:rsidRDefault="00224AC4" w:rsidP="00A17FD9">
      <w:pPr>
        <w:pStyle w:val="ListParagraph"/>
        <w:numPr>
          <w:ilvl w:val="0"/>
          <w:numId w:val="73"/>
        </w:numPr>
        <w:spacing w:line="480" w:lineRule="auto"/>
        <w:jc w:val="both"/>
        <w:outlineLvl w:val="2"/>
        <w:rPr>
          <w:rFonts w:ascii="Times New Roman" w:hAnsi="Times New Roman" w:cs="Times New Roman"/>
          <w:b/>
          <w:sz w:val="24"/>
          <w:szCs w:val="24"/>
        </w:rPr>
      </w:pPr>
      <w:bookmarkStart w:id="22" w:name="_Toc136983948"/>
      <w:r w:rsidRPr="008D7136">
        <w:rPr>
          <w:rFonts w:ascii="Times New Roman" w:hAnsi="Times New Roman" w:cs="Times New Roman"/>
          <w:b/>
          <w:sz w:val="24"/>
          <w:szCs w:val="24"/>
        </w:rPr>
        <w:t>Teori Perbuatan Melanggar Hukum</w:t>
      </w:r>
      <w:bookmarkEnd w:id="22"/>
    </w:p>
    <w:p w:rsidR="002F385D" w:rsidRDefault="008301DA" w:rsidP="002F385D">
      <w:pPr>
        <w:spacing w:line="480" w:lineRule="auto"/>
        <w:ind w:left="720" w:firstLine="720"/>
        <w:jc w:val="both"/>
        <w:rPr>
          <w:rFonts w:ascii="Times New Roman" w:hAnsi="Times New Roman" w:cs="Times New Roman"/>
          <w:sz w:val="24"/>
          <w:szCs w:val="24"/>
        </w:rPr>
      </w:pPr>
      <w:proofErr w:type="gramStart"/>
      <w:r w:rsidRPr="00AF4C45">
        <w:rPr>
          <w:rFonts w:ascii="Times New Roman" w:hAnsi="Times New Roman" w:cs="Times New Roman"/>
          <w:sz w:val="24"/>
          <w:szCs w:val="24"/>
        </w:rPr>
        <w:t xml:space="preserve">Perbuatan melanggar hukum </w:t>
      </w:r>
      <w:r w:rsidR="00CB2410" w:rsidRPr="00AF4C45">
        <w:rPr>
          <w:rFonts w:ascii="Times New Roman" w:hAnsi="Times New Roman" w:cs="Times New Roman"/>
          <w:sz w:val="24"/>
          <w:szCs w:val="24"/>
        </w:rPr>
        <w:t xml:space="preserve">dalam bahasa Belanda disebut </w:t>
      </w:r>
      <w:r w:rsidR="0083451B" w:rsidRPr="00AF4C45">
        <w:rPr>
          <w:rFonts w:ascii="Times New Roman" w:hAnsi="Times New Roman" w:cs="Times New Roman"/>
          <w:i/>
          <w:sz w:val="24"/>
          <w:szCs w:val="24"/>
        </w:rPr>
        <w:t>onrechtmatig daad</w:t>
      </w:r>
      <w:r w:rsidR="0083451B" w:rsidRPr="00AF4C45">
        <w:rPr>
          <w:rFonts w:ascii="Times New Roman" w:hAnsi="Times New Roman" w:cs="Times New Roman"/>
          <w:sz w:val="24"/>
          <w:szCs w:val="24"/>
        </w:rPr>
        <w:t xml:space="preserve"> atau dalam bahasa Inggris disebut </w:t>
      </w:r>
      <w:r w:rsidR="0083451B" w:rsidRPr="00AF4C45">
        <w:rPr>
          <w:rFonts w:ascii="Times New Roman" w:hAnsi="Times New Roman" w:cs="Times New Roman"/>
          <w:i/>
          <w:sz w:val="24"/>
          <w:szCs w:val="24"/>
        </w:rPr>
        <w:t>tort</w:t>
      </w:r>
      <w:r w:rsidR="00CB2410" w:rsidRPr="00AF4C45">
        <w:rPr>
          <w:rFonts w:ascii="Times New Roman" w:hAnsi="Times New Roman" w:cs="Times New Roman"/>
          <w:i/>
          <w:sz w:val="24"/>
          <w:szCs w:val="24"/>
        </w:rPr>
        <w:t xml:space="preserve"> </w:t>
      </w:r>
      <w:r w:rsidR="00CB2410" w:rsidRPr="00AF4C45">
        <w:rPr>
          <w:rFonts w:ascii="Times New Roman" w:hAnsi="Times New Roman" w:cs="Times New Roman"/>
          <w:sz w:val="24"/>
          <w:szCs w:val="24"/>
        </w:rPr>
        <w:t>yang memiliki arti kesalahan.</w:t>
      </w:r>
      <w:proofErr w:type="gramEnd"/>
      <w:r w:rsidR="00CB2410" w:rsidRPr="00AF4C45">
        <w:rPr>
          <w:rFonts w:ascii="Times New Roman" w:hAnsi="Times New Roman" w:cs="Times New Roman"/>
          <w:sz w:val="24"/>
          <w:szCs w:val="24"/>
        </w:rPr>
        <w:t xml:space="preserve"> </w:t>
      </w:r>
      <w:proofErr w:type="gramStart"/>
      <w:r w:rsidR="00CB2410" w:rsidRPr="00AF4C45">
        <w:rPr>
          <w:rFonts w:ascii="Times New Roman" w:hAnsi="Times New Roman" w:cs="Times New Roman"/>
          <w:sz w:val="24"/>
          <w:szCs w:val="24"/>
        </w:rPr>
        <w:t>Istilah “</w:t>
      </w:r>
      <w:r w:rsidR="00CB2410" w:rsidRPr="00AF4C45">
        <w:rPr>
          <w:rFonts w:ascii="Times New Roman" w:hAnsi="Times New Roman" w:cs="Times New Roman"/>
          <w:i/>
          <w:sz w:val="24"/>
          <w:szCs w:val="24"/>
        </w:rPr>
        <w:t>tort</w:t>
      </w:r>
      <w:r w:rsidR="00CB2410" w:rsidRPr="00AF4C45">
        <w:rPr>
          <w:rFonts w:ascii="Times New Roman" w:hAnsi="Times New Roman" w:cs="Times New Roman"/>
          <w:sz w:val="24"/>
          <w:szCs w:val="24"/>
        </w:rPr>
        <w:t>”</w:t>
      </w:r>
      <w:r w:rsidR="0083451B" w:rsidRPr="00AF4C45">
        <w:rPr>
          <w:rFonts w:ascii="Times New Roman" w:hAnsi="Times New Roman" w:cs="Times New Roman"/>
          <w:sz w:val="24"/>
          <w:szCs w:val="24"/>
        </w:rPr>
        <w:t xml:space="preserve"> </w:t>
      </w:r>
      <w:r w:rsidR="00CB2410" w:rsidRPr="00AF4C45">
        <w:rPr>
          <w:rFonts w:ascii="Times New Roman" w:hAnsi="Times New Roman" w:cs="Times New Roman"/>
          <w:sz w:val="24"/>
          <w:szCs w:val="24"/>
        </w:rPr>
        <w:t>sendiri berasal dari bahasa Perancis “</w:t>
      </w:r>
      <w:r w:rsidR="00CB2410" w:rsidRPr="00AF4C45">
        <w:rPr>
          <w:rFonts w:ascii="Times New Roman" w:hAnsi="Times New Roman" w:cs="Times New Roman"/>
          <w:i/>
          <w:sz w:val="24"/>
          <w:szCs w:val="24"/>
        </w:rPr>
        <w:t>torquere</w:t>
      </w:r>
      <w:r w:rsidR="00CB2410" w:rsidRPr="00AF4C45">
        <w:rPr>
          <w:rFonts w:ascii="Times New Roman" w:hAnsi="Times New Roman" w:cs="Times New Roman"/>
          <w:sz w:val="24"/>
          <w:szCs w:val="24"/>
        </w:rPr>
        <w:t>” atau “</w:t>
      </w:r>
      <w:r w:rsidR="00CB2410" w:rsidRPr="00AF4C45">
        <w:rPr>
          <w:rFonts w:ascii="Times New Roman" w:hAnsi="Times New Roman" w:cs="Times New Roman"/>
          <w:i/>
          <w:sz w:val="24"/>
          <w:szCs w:val="24"/>
        </w:rPr>
        <w:t>tortus</w:t>
      </w:r>
      <w:r w:rsidR="00CB2410" w:rsidRPr="00AF4C45">
        <w:rPr>
          <w:rFonts w:ascii="Times New Roman" w:hAnsi="Times New Roman" w:cs="Times New Roman"/>
          <w:sz w:val="24"/>
          <w:szCs w:val="24"/>
        </w:rPr>
        <w:t>”.</w:t>
      </w:r>
      <w:proofErr w:type="gramEnd"/>
      <w:r w:rsidR="00CB2410">
        <w:rPr>
          <w:rStyle w:val="FootnoteReference"/>
          <w:rFonts w:ascii="Times New Roman" w:hAnsi="Times New Roman" w:cs="Times New Roman"/>
          <w:sz w:val="24"/>
          <w:szCs w:val="24"/>
        </w:rPr>
        <w:footnoteReference w:id="18"/>
      </w:r>
      <w:r w:rsidR="00CB2410" w:rsidRPr="00AF4C45">
        <w:rPr>
          <w:rFonts w:ascii="Times New Roman" w:hAnsi="Times New Roman" w:cs="Times New Roman"/>
          <w:sz w:val="24"/>
          <w:szCs w:val="24"/>
        </w:rPr>
        <w:t xml:space="preserve"> Perbuatan melanggar hukum</w:t>
      </w:r>
      <w:r w:rsidR="0083451B" w:rsidRPr="00AF4C45">
        <w:rPr>
          <w:rFonts w:ascii="Times New Roman" w:hAnsi="Times New Roman" w:cs="Times New Roman"/>
          <w:sz w:val="24"/>
          <w:szCs w:val="24"/>
        </w:rPr>
        <w:t xml:space="preserve"> ini diatur dalam Pasal 1365 K</w:t>
      </w:r>
      <w:r w:rsidR="0023423B" w:rsidRPr="00AF4C45">
        <w:rPr>
          <w:rFonts w:ascii="Times New Roman" w:hAnsi="Times New Roman" w:cs="Times New Roman"/>
          <w:sz w:val="24"/>
          <w:szCs w:val="24"/>
        </w:rPr>
        <w:t>UH Perdata</w:t>
      </w:r>
      <w:r w:rsidR="00337FA6">
        <w:rPr>
          <w:rFonts w:ascii="Times New Roman" w:hAnsi="Times New Roman" w:cs="Times New Roman"/>
          <w:sz w:val="24"/>
          <w:szCs w:val="24"/>
        </w:rPr>
        <w:t xml:space="preserve"> yang menyatakan</w:t>
      </w:r>
      <w:r w:rsidR="0083451B" w:rsidRPr="00AF4C45">
        <w:rPr>
          <w:rFonts w:ascii="Times New Roman" w:hAnsi="Times New Roman" w:cs="Times New Roman"/>
          <w:sz w:val="24"/>
          <w:szCs w:val="24"/>
        </w:rPr>
        <w:t>: “Tiap perbuatan melanggar hukum, yang membawa kerugian kepada seorang lain, mewajibkan orang yang karena salahnya menerbitkan kerugian itu, mengganti kerugian tersebut.”</w:t>
      </w:r>
    </w:p>
    <w:p w:rsidR="002F385D" w:rsidRDefault="008774A6" w:rsidP="002F385D">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i/>
          <w:sz w:val="24"/>
          <w:szCs w:val="24"/>
        </w:rPr>
        <w:lastRenderedPageBreak/>
        <w:t>“</w:t>
      </w:r>
      <w:r w:rsidR="006B2662" w:rsidRPr="00AF4C45">
        <w:rPr>
          <w:rFonts w:ascii="Times New Roman" w:hAnsi="Times New Roman" w:cs="Times New Roman"/>
          <w:i/>
          <w:sz w:val="24"/>
          <w:szCs w:val="24"/>
        </w:rPr>
        <w:t>Onrechtmatige daad</w:t>
      </w:r>
      <w:r>
        <w:rPr>
          <w:rFonts w:ascii="Times New Roman" w:hAnsi="Times New Roman" w:cs="Times New Roman"/>
          <w:sz w:val="24"/>
          <w:szCs w:val="24"/>
        </w:rPr>
        <w:t xml:space="preserve">” </w:t>
      </w:r>
      <w:r w:rsidR="006B2662" w:rsidRPr="00AF4C45">
        <w:rPr>
          <w:rFonts w:ascii="Times New Roman" w:hAnsi="Times New Roman" w:cs="Times New Roman"/>
          <w:sz w:val="24"/>
          <w:szCs w:val="24"/>
        </w:rPr>
        <w:t>awalnya diartikan secara sempit yaitu “</w:t>
      </w:r>
      <w:r w:rsidR="006B2662" w:rsidRPr="00AF4C45">
        <w:rPr>
          <w:rFonts w:ascii="Times New Roman" w:hAnsi="Times New Roman" w:cs="Times New Roman"/>
          <w:i/>
          <w:sz w:val="24"/>
          <w:szCs w:val="24"/>
        </w:rPr>
        <w:t>onrechtmatige</w:t>
      </w:r>
      <w:r w:rsidR="006B2662" w:rsidRPr="00AF4C45">
        <w:rPr>
          <w:rFonts w:ascii="Times New Roman" w:hAnsi="Times New Roman" w:cs="Times New Roman"/>
          <w:sz w:val="24"/>
          <w:szCs w:val="24"/>
        </w:rPr>
        <w:t>” yang hanya diartikan sebagai perbuatan yang</w:t>
      </w:r>
      <w:r w:rsidR="00EB7FF5">
        <w:rPr>
          <w:rFonts w:ascii="Times New Roman" w:hAnsi="Times New Roman" w:cs="Times New Roman"/>
          <w:sz w:val="24"/>
          <w:szCs w:val="24"/>
        </w:rPr>
        <w:t xml:space="preserve"> secara</w:t>
      </w:r>
      <w:r w:rsidR="006B2662" w:rsidRPr="00AF4C45">
        <w:rPr>
          <w:rFonts w:ascii="Times New Roman" w:hAnsi="Times New Roman" w:cs="Times New Roman"/>
          <w:sz w:val="24"/>
          <w:szCs w:val="24"/>
        </w:rPr>
        <w:t xml:space="preserve"> langsung melanggar suatu peraturan hukum.</w:t>
      </w:r>
      <w:proofErr w:type="gramEnd"/>
      <w:r w:rsidR="006B2662">
        <w:rPr>
          <w:rStyle w:val="FootnoteReference"/>
          <w:rFonts w:ascii="Times New Roman" w:hAnsi="Times New Roman" w:cs="Times New Roman"/>
          <w:sz w:val="24"/>
          <w:szCs w:val="24"/>
        </w:rPr>
        <w:footnoteReference w:id="19"/>
      </w:r>
      <w:r w:rsidR="006B2662" w:rsidRPr="00AF4C45">
        <w:rPr>
          <w:rFonts w:ascii="Times New Roman" w:hAnsi="Times New Roman" w:cs="Times New Roman"/>
          <w:sz w:val="24"/>
          <w:szCs w:val="24"/>
        </w:rPr>
        <w:t xml:space="preserve"> Sejak tahun 1919 dalam putusan Hoge Raad istilah </w:t>
      </w:r>
      <w:r w:rsidR="006B2662" w:rsidRPr="00AF4C45">
        <w:rPr>
          <w:rFonts w:ascii="Times New Roman" w:hAnsi="Times New Roman" w:cs="Times New Roman"/>
          <w:i/>
          <w:sz w:val="24"/>
          <w:szCs w:val="24"/>
        </w:rPr>
        <w:t>“onrechtmatige daad”</w:t>
      </w:r>
      <w:r w:rsidR="006B2662" w:rsidRPr="00AF4C45">
        <w:rPr>
          <w:rFonts w:ascii="Times New Roman" w:hAnsi="Times New Roman" w:cs="Times New Roman"/>
          <w:sz w:val="24"/>
          <w:szCs w:val="24"/>
        </w:rPr>
        <w:t xml:space="preserve"> diartikan secara luas, sehingga meliputi juga suatu perbuatan, yang bertentangan dengan kesusilaan atau dengan hal yang dianggap pantas dalam pergaulan masyarakat.</w:t>
      </w:r>
      <w:r w:rsidR="006B2662">
        <w:rPr>
          <w:rStyle w:val="FootnoteReference"/>
          <w:rFonts w:ascii="Times New Roman" w:hAnsi="Times New Roman" w:cs="Times New Roman"/>
          <w:sz w:val="24"/>
          <w:szCs w:val="24"/>
        </w:rPr>
        <w:footnoteReference w:id="20"/>
      </w:r>
    </w:p>
    <w:p w:rsidR="002F385D" w:rsidRDefault="00EB7FF5" w:rsidP="002F385D">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Pengertian</w:t>
      </w:r>
      <w:r w:rsidR="0083451B" w:rsidRPr="00AF4C45">
        <w:rPr>
          <w:rFonts w:ascii="Times New Roman" w:hAnsi="Times New Roman" w:cs="Times New Roman"/>
          <w:sz w:val="24"/>
          <w:szCs w:val="24"/>
        </w:rPr>
        <w:t xml:space="preserve"> perbuatan hukum adalah </w:t>
      </w:r>
      <w:r>
        <w:rPr>
          <w:rFonts w:ascii="Times New Roman" w:hAnsi="Times New Roman" w:cs="Times New Roman"/>
          <w:sz w:val="24"/>
          <w:szCs w:val="24"/>
        </w:rPr>
        <w:t>perbuatan</w:t>
      </w:r>
      <w:r w:rsidR="0083451B" w:rsidRPr="00AF4C45">
        <w:rPr>
          <w:rFonts w:ascii="Times New Roman" w:hAnsi="Times New Roman" w:cs="Times New Roman"/>
          <w:sz w:val="24"/>
          <w:szCs w:val="24"/>
        </w:rPr>
        <w:t xml:space="preserve"> yang oleh hukum diberi akibat hukum, dalam hal ini para pelaku memang dengan sadar menghendaki akibat yang ditimbulkan menurut hukum.</w:t>
      </w:r>
      <w:proofErr w:type="gramEnd"/>
      <w:r w:rsidR="0083451B" w:rsidRPr="00AF4C45">
        <w:rPr>
          <w:rFonts w:ascii="Times New Roman" w:hAnsi="Times New Roman" w:cs="Times New Roman"/>
          <w:sz w:val="24"/>
          <w:szCs w:val="24"/>
        </w:rPr>
        <w:t xml:space="preserve"> </w:t>
      </w:r>
      <w:r w:rsidR="00956853" w:rsidRPr="00AF4C45">
        <w:rPr>
          <w:rFonts w:ascii="Times New Roman" w:hAnsi="Times New Roman" w:cs="Times New Roman"/>
          <w:sz w:val="24"/>
          <w:szCs w:val="24"/>
        </w:rPr>
        <w:t xml:space="preserve">Menurut R. Wirjono Projodikoro, perbuatan melanggar hukum tidak </w:t>
      </w:r>
      <w:r>
        <w:rPr>
          <w:rFonts w:ascii="Times New Roman" w:hAnsi="Times New Roman" w:cs="Times New Roman"/>
          <w:sz w:val="24"/>
          <w:szCs w:val="24"/>
        </w:rPr>
        <w:t>saja</w:t>
      </w:r>
      <w:r w:rsidR="00956853" w:rsidRPr="00AF4C45">
        <w:rPr>
          <w:rFonts w:ascii="Times New Roman" w:hAnsi="Times New Roman" w:cs="Times New Roman"/>
          <w:sz w:val="24"/>
          <w:szCs w:val="24"/>
        </w:rPr>
        <w:t xml:space="preserve"> berarti positif melainkan dapat juga b</w:t>
      </w:r>
      <w:r>
        <w:rPr>
          <w:rFonts w:ascii="Times New Roman" w:hAnsi="Times New Roman" w:cs="Times New Roman"/>
          <w:sz w:val="24"/>
          <w:szCs w:val="24"/>
        </w:rPr>
        <w:t>erarti negatif, yakni</w:t>
      </w:r>
      <w:r w:rsidR="00956853" w:rsidRPr="00AF4C45">
        <w:rPr>
          <w:rFonts w:ascii="Times New Roman" w:hAnsi="Times New Roman" w:cs="Times New Roman"/>
          <w:sz w:val="24"/>
          <w:szCs w:val="24"/>
        </w:rPr>
        <w:t xml:space="preserve"> orang yang diam saja dapat dikatakan melanggar hukum, </w:t>
      </w:r>
      <w:r>
        <w:rPr>
          <w:rFonts w:ascii="Times New Roman" w:hAnsi="Times New Roman" w:cs="Times New Roman"/>
          <w:sz w:val="24"/>
          <w:szCs w:val="24"/>
        </w:rPr>
        <w:t>di</w:t>
      </w:r>
      <w:r w:rsidR="00956853" w:rsidRPr="00AF4C45">
        <w:rPr>
          <w:rFonts w:ascii="Times New Roman" w:hAnsi="Times New Roman" w:cs="Times New Roman"/>
          <w:sz w:val="24"/>
          <w:szCs w:val="24"/>
        </w:rPr>
        <w:t>karena</w:t>
      </w:r>
      <w:r>
        <w:rPr>
          <w:rFonts w:ascii="Times New Roman" w:hAnsi="Times New Roman" w:cs="Times New Roman"/>
          <w:sz w:val="24"/>
          <w:szCs w:val="24"/>
        </w:rPr>
        <w:t>kan</w:t>
      </w:r>
      <w:r w:rsidR="00956853" w:rsidRPr="00AF4C45">
        <w:rPr>
          <w:rFonts w:ascii="Times New Roman" w:hAnsi="Times New Roman" w:cs="Times New Roman"/>
          <w:sz w:val="24"/>
          <w:szCs w:val="24"/>
        </w:rPr>
        <w:t xml:space="preserve"> dalam hal ini menurut hukum seorang itu harus ikut bertindak.</w:t>
      </w:r>
      <w:r w:rsidR="00956853">
        <w:rPr>
          <w:rStyle w:val="FootnoteReference"/>
          <w:rFonts w:ascii="Times New Roman" w:hAnsi="Times New Roman" w:cs="Times New Roman"/>
          <w:sz w:val="24"/>
          <w:szCs w:val="24"/>
        </w:rPr>
        <w:footnoteReference w:id="21"/>
      </w:r>
      <w:r w:rsidR="00956853" w:rsidRPr="00AF4C45">
        <w:rPr>
          <w:rFonts w:ascii="Times New Roman" w:hAnsi="Times New Roman" w:cs="Times New Roman"/>
          <w:sz w:val="24"/>
          <w:szCs w:val="24"/>
        </w:rPr>
        <w:t xml:space="preserve"> </w:t>
      </w:r>
      <w:r w:rsidR="0083451B" w:rsidRPr="00AF4C45">
        <w:rPr>
          <w:rFonts w:ascii="Times New Roman" w:hAnsi="Times New Roman" w:cs="Times New Roman"/>
          <w:sz w:val="24"/>
          <w:szCs w:val="24"/>
        </w:rPr>
        <w:t>Perbuatan hukum terdiri dari 2, yaitu:</w:t>
      </w:r>
    </w:p>
    <w:p w:rsidR="002F385D" w:rsidRDefault="0083451B" w:rsidP="00A17FD9">
      <w:pPr>
        <w:pStyle w:val="ListParagraph"/>
        <w:numPr>
          <w:ilvl w:val="0"/>
          <w:numId w:val="74"/>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Perbuatan Hukum Bersegi Satu (</w:t>
      </w:r>
      <w:r w:rsidRPr="002F385D">
        <w:rPr>
          <w:rFonts w:ascii="Times New Roman" w:hAnsi="Times New Roman" w:cs="Times New Roman"/>
          <w:i/>
          <w:sz w:val="24"/>
          <w:szCs w:val="24"/>
        </w:rPr>
        <w:t>Twaazidige Rechthandeling</w:t>
      </w:r>
      <w:r w:rsidRPr="002F385D">
        <w:rPr>
          <w:rFonts w:ascii="Times New Roman" w:hAnsi="Times New Roman" w:cs="Times New Roman"/>
          <w:sz w:val="24"/>
          <w:szCs w:val="24"/>
        </w:rPr>
        <w:t>)</w:t>
      </w:r>
    </w:p>
    <w:p w:rsidR="002F385D" w:rsidRDefault="0083451B" w:rsidP="002F385D">
      <w:pPr>
        <w:pStyle w:val="ListParagraph"/>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 xml:space="preserve">Pada perbuatan hukum bersegi satu ini, timbulnya akibat hukum karena adanya pernyataan kehendak dari satu pihak (pembuat </w:t>
      </w:r>
      <w:proofErr w:type="gramStart"/>
      <w:r w:rsidRPr="002F385D">
        <w:rPr>
          <w:rFonts w:ascii="Times New Roman" w:hAnsi="Times New Roman" w:cs="Times New Roman"/>
          <w:sz w:val="24"/>
          <w:szCs w:val="24"/>
        </w:rPr>
        <w:t>surat</w:t>
      </w:r>
      <w:proofErr w:type="gramEnd"/>
      <w:r w:rsidRPr="002F385D">
        <w:rPr>
          <w:rFonts w:ascii="Times New Roman" w:hAnsi="Times New Roman" w:cs="Times New Roman"/>
          <w:sz w:val="24"/>
          <w:szCs w:val="24"/>
        </w:rPr>
        <w:t xml:space="preserve"> wasiat)</w:t>
      </w:r>
    </w:p>
    <w:p w:rsidR="002F385D" w:rsidRDefault="0083451B" w:rsidP="00A17FD9">
      <w:pPr>
        <w:pStyle w:val="ListParagraph"/>
        <w:numPr>
          <w:ilvl w:val="0"/>
          <w:numId w:val="74"/>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Perbuatan Hukum Bersegi Dua (</w:t>
      </w:r>
      <w:r w:rsidRPr="002F385D">
        <w:rPr>
          <w:rFonts w:ascii="Times New Roman" w:hAnsi="Times New Roman" w:cs="Times New Roman"/>
          <w:i/>
          <w:sz w:val="24"/>
          <w:szCs w:val="24"/>
        </w:rPr>
        <w:t>Tweezijdige Rechtshandeling</w:t>
      </w:r>
      <w:r w:rsidRPr="002F385D">
        <w:rPr>
          <w:rFonts w:ascii="Times New Roman" w:hAnsi="Times New Roman" w:cs="Times New Roman"/>
          <w:sz w:val="24"/>
          <w:szCs w:val="24"/>
        </w:rPr>
        <w:t>)</w:t>
      </w:r>
    </w:p>
    <w:p w:rsidR="00AF4C45" w:rsidRPr="002F385D" w:rsidRDefault="0083451B" w:rsidP="002F385D">
      <w:pPr>
        <w:pStyle w:val="ListParagraph"/>
        <w:spacing w:line="480" w:lineRule="auto"/>
        <w:jc w:val="both"/>
        <w:rPr>
          <w:rFonts w:ascii="Times New Roman" w:hAnsi="Times New Roman" w:cs="Times New Roman"/>
          <w:sz w:val="24"/>
          <w:szCs w:val="24"/>
        </w:rPr>
      </w:pPr>
      <w:proofErr w:type="gramStart"/>
      <w:r w:rsidRPr="002F385D">
        <w:rPr>
          <w:rFonts w:ascii="Times New Roman" w:hAnsi="Times New Roman" w:cs="Times New Roman"/>
          <w:sz w:val="24"/>
          <w:szCs w:val="24"/>
        </w:rPr>
        <w:t>Pada perbuatan hukum bersegi dua ini, timbulnya akibat hukum karena adanya pernyataan kehendak dari kedua belah pihak atau lebih.</w:t>
      </w:r>
      <w:proofErr w:type="gramEnd"/>
      <w:r w:rsidR="008F3EEA" w:rsidRPr="002F385D">
        <w:rPr>
          <w:rFonts w:ascii="Times New Roman" w:hAnsi="Times New Roman" w:cs="Times New Roman"/>
          <w:sz w:val="24"/>
          <w:szCs w:val="24"/>
        </w:rPr>
        <w:t xml:space="preserve"> </w:t>
      </w:r>
      <w:proofErr w:type="gramStart"/>
      <w:r w:rsidRPr="002F385D">
        <w:rPr>
          <w:rFonts w:ascii="Times New Roman" w:hAnsi="Times New Roman" w:cs="Times New Roman"/>
          <w:sz w:val="24"/>
          <w:szCs w:val="24"/>
        </w:rPr>
        <w:t xml:space="preserve">Perbuatan </w:t>
      </w:r>
      <w:r w:rsidRPr="002F385D">
        <w:rPr>
          <w:rFonts w:ascii="Times New Roman" w:hAnsi="Times New Roman" w:cs="Times New Roman"/>
          <w:sz w:val="24"/>
          <w:szCs w:val="24"/>
        </w:rPr>
        <w:lastRenderedPageBreak/>
        <w:t xml:space="preserve">hukum bersegi dua yaitu perbuatan hukum </w:t>
      </w:r>
      <w:r w:rsidR="00A119D2" w:rsidRPr="002F385D">
        <w:rPr>
          <w:rFonts w:ascii="Times New Roman" w:hAnsi="Times New Roman" w:cs="Times New Roman"/>
          <w:sz w:val="24"/>
          <w:szCs w:val="24"/>
        </w:rPr>
        <w:t>yang terjadi karena kesepakatan</w:t>
      </w:r>
      <w:r w:rsidRPr="002F385D">
        <w:rPr>
          <w:rFonts w:ascii="Times New Roman" w:hAnsi="Times New Roman" w:cs="Times New Roman"/>
          <w:sz w:val="24"/>
          <w:szCs w:val="24"/>
        </w:rPr>
        <w:t xml:space="preserve"> dari dua pihak atau lebih.</w:t>
      </w:r>
      <w:proofErr w:type="gramEnd"/>
      <w:r w:rsidRPr="00D16779">
        <w:rPr>
          <w:rStyle w:val="FootnoteReference"/>
          <w:rFonts w:ascii="Times New Roman" w:hAnsi="Times New Roman" w:cs="Times New Roman"/>
          <w:sz w:val="24"/>
          <w:szCs w:val="24"/>
        </w:rPr>
        <w:footnoteReference w:id="22"/>
      </w:r>
    </w:p>
    <w:p w:rsidR="005D4894" w:rsidRPr="00AF4C45" w:rsidRDefault="005D4894" w:rsidP="002F385D">
      <w:pPr>
        <w:spacing w:line="480" w:lineRule="auto"/>
        <w:ind w:left="720" w:firstLine="720"/>
        <w:jc w:val="both"/>
        <w:rPr>
          <w:rFonts w:ascii="Times New Roman" w:hAnsi="Times New Roman" w:cs="Times New Roman"/>
          <w:sz w:val="24"/>
          <w:szCs w:val="24"/>
        </w:rPr>
      </w:pPr>
      <w:proofErr w:type="gramStart"/>
      <w:r w:rsidRPr="00AF4C45">
        <w:rPr>
          <w:rFonts w:ascii="Times New Roman" w:hAnsi="Times New Roman" w:cs="Times New Roman"/>
          <w:sz w:val="24"/>
          <w:szCs w:val="24"/>
        </w:rPr>
        <w:t xml:space="preserve">Menurut teori </w:t>
      </w:r>
      <w:r w:rsidR="00EB7FF5">
        <w:rPr>
          <w:rFonts w:ascii="Times New Roman" w:hAnsi="Times New Roman" w:cs="Times New Roman"/>
          <w:sz w:val="24"/>
          <w:szCs w:val="24"/>
        </w:rPr>
        <w:t>“</w:t>
      </w:r>
      <w:r w:rsidRPr="00AF4C45">
        <w:rPr>
          <w:rFonts w:ascii="Times New Roman" w:hAnsi="Times New Roman" w:cs="Times New Roman"/>
          <w:i/>
          <w:sz w:val="24"/>
          <w:szCs w:val="24"/>
        </w:rPr>
        <w:t>aanprakelijkheid</w:t>
      </w:r>
      <w:r w:rsidR="00EB7FF5">
        <w:rPr>
          <w:rFonts w:ascii="Times New Roman" w:hAnsi="Times New Roman" w:cs="Times New Roman"/>
          <w:i/>
          <w:sz w:val="24"/>
          <w:szCs w:val="24"/>
        </w:rPr>
        <w:t>”</w:t>
      </w:r>
      <w:r w:rsidRPr="00AF4C45">
        <w:rPr>
          <w:rFonts w:ascii="Times New Roman" w:hAnsi="Times New Roman" w:cs="Times New Roman"/>
          <w:sz w:val="24"/>
          <w:szCs w:val="24"/>
        </w:rPr>
        <w:t xml:space="preserve"> </w:t>
      </w:r>
      <w:r w:rsidR="00EB7FF5">
        <w:rPr>
          <w:rFonts w:ascii="Times New Roman" w:hAnsi="Times New Roman" w:cs="Times New Roman"/>
          <w:sz w:val="24"/>
          <w:szCs w:val="24"/>
        </w:rPr>
        <w:t>yang artinya</w:t>
      </w:r>
      <w:r w:rsidRPr="00AF4C45">
        <w:rPr>
          <w:rFonts w:ascii="Times New Roman" w:hAnsi="Times New Roman" w:cs="Times New Roman"/>
          <w:sz w:val="24"/>
          <w:szCs w:val="24"/>
        </w:rPr>
        <w:t xml:space="preserve"> disebut dengan teori tanggung-gugat merupakan</w:t>
      </w:r>
      <w:r w:rsidR="00EB7FF5">
        <w:rPr>
          <w:rFonts w:ascii="Times New Roman" w:hAnsi="Times New Roman" w:cs="Times New Roman"/>
          <w:sz w:val="24"/>
          <w:szCs w:val="24"/>
        </w:rPr>
        <w:t xml:space="preserve"> teori untuk memutuskan siapakah</w:t>
      </w:r>
      <w:r w:rsidRPr="00AF4C45">
        <w:rPr>
          <w:rFonts w:ascii="Times New Roman" w:hAnsi="Times New Roman" w:cs="Times New Roman"/>
          <w:sz w:val="24"/>
          <w:szCs w:val="24"/>
        </w:rPr>
        <w:t xml:space="preserve"> yang harus menerima gugatan (siapa yang harus digugat) karena adanya suatu perbuatan melanggar hukum.</w:t>
      </w:r>
      <w:proofErr w:type="gramEnd"/>
      <w:r>
        <w:rPr>
          <w:rStyle w:val="FootnoteReference"/>
          <w:rFonts w:ascii="Times New Roman" w:hAnsi="Times New Roman" w:cs="Times New Roman"/>
          <w:sz w:val="24"/>
          <w:szCs w:val="24"/>
        </w:rPr>
        <w:footnoteReference w:id="23"/>
      </w:r>
    </w:p>
    <w:p w:rsidR="008F3EEA" w:rsidRPr="008D7136" w:rsidRDefault="00224AC4" w:rsidP="00A17FD9">
      <w:pPr>
        <w:pStyle w:val="ListParagraph"/>
        <w:numPr>
          <w:ilvl w:val="0"/>
          <w:numId w:val="73"/>
        </w:numPr>
        <w:spacing w:line="480" w:lineRule="auto"/>
        <w:jc w:val="both"/>
        <w:outlineLvl w:val="2"/>
        <w:rPr>
          <w:rFonts w:ascii="Times New Roman" w:hAnsi="Times New Roman" w:cs="Times New Roman"/>
          <w:b/>
          <w:sz w:val="24"/>
          <w:szCs w:val="24"/>
        </w:rPr>
      </w:pPr>
      <w:bookmarkStart w:id="23" w:name="_Toc136983949"/>
      <w:r w:rsidRPr="008D7136">
        <w:rPr>
          <w:rFonts w:ascii="Times New Roman" w:hAnsi="Times New Roman" w:cs="Times New Roman"/>
          <w:b/>
          <w:sz w:val="24"/>
          <w:szCs w:val="24"/>
        </w:rPr>
        <w:t>Teori Perlindungan Hukum</w:t>
      </w:r>
      <w:bookmarkEnd w:id="23"/>
    </w:p>
    <w:p w:rsidR="009611B1" w:rsidRDefault="00884B47" w:rsidP="002F385D">
      <w:pPr>
        <w:spacing w:line="480" w:lineRule="auto"/>
        <w:ind w:left="720" w:firstLine="720"/>
        <w:jc w:val="both"/>
        <w:rPr>
          <w:rFonts w:ascii="Times New Roman" w:hAnsi="Times New Roman" w:cs="Times New Roman"/>
          <w:sz w:val="24"/>
          <w:szCs w:val="24"/>
        </w:rPr>
      </w:pPr>
      <w:r w:rsidRPr="009611B1">
        <w:rPr>
          <w:rFonts w:ascii="Times New Roman" w:hAnsi="Times New Roman" w:cs="Times New Roman"/>
          <w:sz w:val="24"/>
          <w:szCs w:val="24"/>
        </w:rPr>
        <w:t>Menurut Satjipto Raharjo, perlindungan hukum adalah upaya untuk mengorganisasikan berbagai kepentingan dalam masyar</w:t>
      </w:r>
      <w:r w:rsidR="003E21A1" w:rsidRPr="009611B1">
        <w:rPr>
          <w:rFonts w:ascii="Times New Roman" w:hAnsi="Times New Roman" w:cs="Times New Roman"/>
          <w:sz w:val="24"/>
          <w:szCs w:val="24"/>
        </w:rPr>
        <w:t>akat supaya tidak terjadi tabrak</w:t>
      </w:r>
      <w:r w:rsidRPr="009611B1">
        <w:rPr>
          <w:rFonts w:ascii="Times New Roman" w:hAnsi="Times New Roman" w:cs="Times New Roman"/>
          <w:sz w:val="24"/>
          <w:szCs w:val="24"/>
        </w:rPr>
        <w:t>an antar kepentingan dan dapat menikmati semua hak-hak yang diberikan oleh hukum.</w:t>
      </w:r>
      <w:r w:rsidR="00EB7FF5" w:rsidRPr="00D16779">
        <w:rPr>
          <w:rStyle w:val="FootnoteReference"/>
          <w:rFonts w:ascii="Times New Roman" w:hAnsi="Times New Roman" w:cs="Times New Roman"/>
          <w:sz w:val="24"/>
          <w:szCs w:val="24"/>
        </w:rPr>
        <w:footnoteReference w:id="24"/>
      </w:r>
      <w:r w:rsidR="00EB7FF5">
        <w:rPr>
          <w:rFonts w:ascii="Times New Roman" w:hAnsi="Times New Roman" w:cs="Times New Roman"/>
          <w:sz w:val="24"/>
          <w:szCs w:val="24"/>
        </w:rPr>
        <w:t xml:space="preserve"> </w:t>
      </w:r>
      <w:r w:rsidRPr="009611B1">
        <w:rPr>
          <w:rFonts w:ascii="Times New Roman" w:hAnsi="Times New Roman" w:cs="Times New Roman"/>
          <w:sz w:val="24"/>
          <w:szCs w:val="24"/>
        </w:rPr>
        <w:t xml:space="preserve">Pengorganisasian dilakukan dengan </w:t>
      </w:r>
      <w:proofErr w:type="gramStart"/>
      <w:r w:rsidRPr="009611B1">
        <w:rPr>
          <w:rFonts w:ascii="Times New Roman" w:hAnsi="Times New Roman" w:cs="Times New Roman"/>
          <w:sz w:val="24"/>
          <w:szCs w:val="24"/>
        </w:rPr>
        <w:t>cara</w:t>
      </w:r>
      <w:proofErr w:type="gramEnd"/>
      <w:r w:rsidRPr="009611B1">
        <w:rPr>
          <w:rFonts w:ascii="Times New Roman" w:hAnsi="Times New Roman" w:cs="Times New Roman"/>
          <w:sz w:val="24"/>
          <w:szCs w:val="24"/>
        </w:rPr>
        <w:t xml:space="preserve"> membatasi suatu kepentingan tertentu dan memberikan kekuasaan pada yang lain secara terukur.</w:t>
      </w:r>
    </w:p>
    <w:p w:rsidR="002F385D" w:rsidRDefault="00864CF5" w:rsidP="002F385D">
      <w:pPr>
        <w:spacing w:line="480" w:lineRule="auto"/>
        <w:ind w:left="720" w:firstLine="720"/>
        <w:jc w:val="both"/>
        <w:rPr>
          <w:rFonts w:ascii="Times New Roman" w:hAnsi="Times New Roman" w:cs="Times New Roman"/>
          <w:sz w:val="24"/>
          <w:szCs w:val="24"/>
        </w:rPr>
      </w:pPr>
      <w:proofErr w:type="gramStart"/>
      <w:r w:rsidRPr="009611B1">
        <w:rPr>
          <w:rFonts w:ascii="Times New Roman" w:hAnsi="Times New Roman" w:cs="Times New Roman"/>
          <w:sz w:val="24"/>
          <w:szCs w:val="24"/>
        </w:rPr>
        <w:t xml:space="preserve">Philipus M. Hadjon mengklasifikasikan perlindungan hukum dalam </w:t>
      </w:r>
      <w:r w:rsidR="00EB7FF5">
        <w:rPr>
          <w:rFonts w:ascii="Times New Roman" w:hAnsi="Times New Roman" w:cs="Times New Roman"/>
          <w:sz w:val="24"/>
          <w:szCs w:val="24"/>
        </w:rPr>
        <w:t>2 (</w:t>
      </w:r>
      <w:r w:rsidRPr="009611B1">
        <w:rPr>
          <w:rFonts w:ascii="Times New Roman" w:hAnsi="Times New Roman" w:cs="Times New Roman"/>
          <w:sz w:val="24"/>
          <w:szCs w:val="24"/>
        </w:rPr>
        <w:t>dua</w:t>
      </w:r>
      <w:r w:rsidR="00EB7FF5">
        <w:rPr>
          <w:rFonts w:ascii="Times New Roman" w:hAnsi="Times New Roman" w:cs="Times New Roman"/>
          <w:sz w:val="24"/>
          <w:szCs w:val="24"/>
        </w:rPr>
        <w:t>)</w:t>
      </w:r>
      <w:r w:rsidRPr="009611B1">
        <w:rPr>
          <w:rFonts w:ascii="Times New Roman" w:hAnsi="Times New Roman" w:cs="Times New Roman"/>
          <w:sz w:val="24"/>
          <w:szCs w:val="24"/>
        </w:rPr>
        <w:t xml:space="preserve"> bentuk ya</w:t>
      </w:r>
      <w:r w:rsidR="00EB7FF5">
        <w:rPr>
          <w:rFonts w:ascii="Times New Roman" w:hAnsi="Times New Roman" w:cs="Times New Roman"/>
          <w:sz w:val="24"/>
          <w:szCs w:val="24"/>
        </w:rPr>
        <w:t>kni</w:t>
      </w:r>
      <w:r w:rsidRPr="009611B1">
        <w:rPr>
          <w:rFonts w:ascii="Times New Roman" w:hAnsi="Times New Roman" w:cs="Times New Roman"/>
          <w:sz w:val="24"/>
          <w:szCs w:val="24"/>
        </w:rPr>
        <w:t xml:space="preserve"> perlindungan hukum preventif dan perlindungan hukum represif.</w:t>
      </w:r>
      <w:proofErr w:type="gramEnd"/>
      <w:r w:rsidRPr="009611B1">
        <w:rPr>
          <w:rFonts w:ascii="Times New Roman" w:hAnsi="Times New Roman" w:cs="Times New Roman"/>
          <w:sz w:val="24"/>
          <w:szCs w:val="24"/>
        </w:rPr>
        <w:t xml:space="preserve"> </w:t>
      </w:r>
      <w:proofErr w:type="gramStart"/>
      <w:r w:rsidRPr="009611B1">
        <w:rPr>
          <w:rFonts w:ascii="Times New Roman" w:hAnsi="Times New Roman" w:cs="Times New Roman"/>
          <w:sz w:val="24"/>
          <w:szCs w:val="24"/>
        </w:rPr>
        <w:t xml:space="preserve">Perlindungan hukum preventif adalah </w:t>
      </w:r>
      <w:r w:rsidR="00EB7FF5">
        <w:rPr>
          <w:rFonts w:ascii="Times New Roman" w:hAnsi="Times New Roman" w:cs="Times New Roman"/>
          <w:sz w:val="24"/>
          <w:szCs w:val="24"/>
        </w:rPr>
        <w:t>masyarakat</w:t>
      </w:r>
      <w:r w:rsidRPr="009611B1">
        <w:rPr>
          <w:rFonts w:ascii="Times New Roman" w:hAnsi="Times New Roman" w:cs="Times New Roman"/>
          <w:sz w:val="24"/>
          <w:szCs w:val="24"/>
        </w:rPr>
        <w:t xml:space="preserve"> diberikan kesempatan untuk mengajukan pendapatnya sebelum keputusan pemerintah mendapat bentuk yang definitif untuk mencegah terjadinya sengketa.</w:t>
      </w:r>
      <w:proofErr w:type="gramEnd"/>
      <w:r w:rsidRPr="009611B1">
        <w:rPr>
          <w:rFonts w:ascii="Times New Roman" w:hAnsi="Times New Roman" w:cs="Times New Roman"/>
          <w:sz w:val="24"/>
          <w:szCs w:val="24"/>
        </w:rPr>
        <w:t xml:space="preserve"> </w:t>
      </w:r>
      <w:proofErr w:type="gramStart"/>
      <w:r w:rsidRPr="009611B1">
        <w:rPr>
          <w:rFonts w:ascii="Times New Roman" w:hAnsi="Times New Roman" w:cs="Times New Roman"/>
          <w:sz w:val="24"/>
          <w:szCs w:val="24"/>
        </w:rPr>
        <w:t xml:space="preserve">Sedangkan perlindungan hukum represif adalah suatu jaminan yang diberikan oleh negara kepada semua pihak </w:t>
      </w:r>
      <w:r w:rsidRPr="009611B1">
        <w:rPr>
          <w:rFonts w:ascii="Times New Roman" w:hAnsi="Times New Roman" w:cs="Times New Roman"/>
          <w:sz w:val="24"/>
          <w:szCs w:val="24"/>
        </w:rPr>
        <w:lastRenderedPageBreak/>
        <w:t>untuk dapat melaksanakan hak dan kepentingan hukum yang dimiliki</w:t>
      </w:r>
      <w:r w:rsidR="00EB7FF5">
        <w:rPr>
          <w:rFonts w:ascii="Times New Roman" w:hAnsi="Times New Roman" w:cs="Times New Roman"/>
          <w:sz w:val="24"/>
          <w:szCs w:val="24"/>
        </w:rPr>
        <w:t>nya dalam kapasitas sebagai suby</w:t>
      </w:r>
      <w:r w:rsidRPr="009611B1">
        <w:rPr>
          <w:rFonts w:ascii="Times New Roman" w:hAnsi="Times New Roman" w:cs="Times New Roman"/>
          <w:sz w:val="24"/>
          <w:szCs w:val="24"/>
        </w:rPr>
        <w:t>ek hukum.</w:t>
      </w:r>
      <w:proofErr w:type="gramEnd"/>
      <w:r w:rsidRPr="00D16779">
        <w:rPr>
          <w:rStyle w:val="FootnoteReference"/>
          <w:rFonts w:ascii="Times New Roman" w:hAnsi="Times New Roman" w:cs="Times New Roman"/>
          <w:sz w:val="24"/>
          <w:szCs w:val="24"/>
        </w:rPr>
        <w:footnoteReference w:id="25"/>
      </w:r>
      <w:r w:rsidR="00E77E63">
        <w:rPr>
          <w:rFonts w:ascii="Times New Roman" w:hAnsi="Times New Roman" w:cs="Times New Roman"/>
          <w:sz w:val="24"/>
          <w:szCs w:val="24"/>
        </w:rPr>
        <w:t xml:space="preserve"> </w:t>
      </w:r>
      <w:r w:rsidR="003E21A1" w:rsidRPr="009611B1">
        <w:rPr>
          <w:rFonts w:ascii="Times New Roman" w:hAnsi="Times New Roman" w:cs="Times New Roman"/>
          <w:sz w:val="24"/>
          <w:szCs w:val="24"/>
        </w:rPr>
        <w:t xml:space="preserve">Berikut penjelasan sarana perlindungan hukum </w:t>
      </w:r>
      <w:r w:rsidR="00BC3C40" w:rsidRPr="009611B1">
        <w:rPr>
          <w:rFonts w:ascii="Times New Roman" w:hAnsi="Times New Roman" w:cs="Times New Roman"/>
          <w:sz w:val="24"/>
          <w:szCs w:val="24"/>
        </w:rPr>
        <w:t>yang terbagi dalam 2 (dua) macam, antara lain:</w:t>
      </w:r>
    </w:p>
    <w:p w:rsidR="002F385D" w:rsidRDefault="00BC3C40" w:rsidP="00A17FD9">
      <w:pPr>
        <w:pStyle w:val="ListParagraph"/>
        <w:numPr>
          <w:ilvl w:val="0"/>
          <w:numId w:val="75"/>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Sarana perlindungan hukum preventif</w:t>
      </w:r>
    </w:p>
    <w:p w:rsidR="002F385D" w:rsidRDefault="00BC3C40" w:rsidP="002F385D">
      <w:pPr>
        <w:pStyle w:val="ListParagraph"/>
        <w:spacing w:line="480" w:lineRule="auto"/>
        <w:jc w:val="both"/>
        <w:rPr>
          <w:rFonts w:ascii="Times New Roman" w:hAnsi="Times New Roman" w:cs="Times New Roman"/>
          <w:sz w:val="24"/>
          <w:szCs w:val="24"/>
        </w:rPr>
      </w:pPr>
      <w:proofErr w:type="gramStart"/>
      <w:r w:rsidRPr="002F385D">
        <w:rPr>
          <w:rFonts w:ascii="Times New Roman" w:hAnsi="Times New Roman" w:cs="Times New Roman"/>
          <w:sz w:val="24"/>
          <w:szCs w:val="24"/>
        </w:rPr>
        <w:t xml:space="preserve">Perlindungan hukum preventif ini </w:t>
      </w:r>
      <w:r w:rsidR="00EB7FF5" w:rsidRPr="002F385D">
        <w:rPr>
          <w:rFonts w:ascii="Times New Roman" w:hAnsi="Times New Roman" w:cs="Times New Roman"/>
          <w:sz w:val="24"/>
          <w:szCs w:val="24"/>
        </w:rPr>
        <w:t>menyerahkan</w:t>
      </w:r>
      <w:r w:rsidR="00DE371D" w:rsidRPr="002F385D">
        <w:rPr>
          <w:rFonts w:ascii="Times New Roman" w:hAnsi="Times New Roman" w:cs="Times New Roman"/>
          <w:sz w:val="24"/>
          <w:szCs w:val="24"/>
        </w:rPr>
        <w:t xml:space="preserve"> kesempatan bagi subj</w:t>
      </w:r>
      <w:r w:rsidRPr="002F385D">
        <w:rPr>
          <w:rFonts w:ascii="Times New Roman" w:hAnsi="Times New Roman" w:cs="Times New Roman"/>
          <w:sz w:val="24"/>
          <w:szCs w:val="24"/>
        </w:rPr>
        <w:t>ek huku</w:t>
      </w:r>
      <w:r w:rsidR="00DE371D" w:rsidRPr="002F385D">
        <w:rPr>
          <w:rFonts w:ascii="Times New Roman" w:hAnsi="Times New Roman" w:cs="Times New Roman"/>
          <w:sz w:val="24"/>
          <w:szCs w:val="24"/>
        </w:rPr>
        <w:t>m untuk mengemukakan</w:t>
      </w:r>
      <w:r w:rsidRPr="002F385D">
        <w:rPr>
          <w:rFonts w:ascii="Times New Roman" w:hAnsi="Times New Roman" w:cs="Times New Roman"/>
          <w:sz w:val="24"/>
          <w:szCs w:val="24"/>
        </w:rPr>
        <w:t xml:space="preserve"> keberatan sebelum adanya keputusan pemerintah berbentuk definitif, yang bertujuan agar tidak terjadi sengketa.</w:t>
      </w:r>
      <w:proofErr w:type="gramEnd"/>
    </w:p>
    <w:p w:rsidR="002F385D" w:rsidRDefault="00BC3C40" w:rsidP="00A17FD9">
      <w:pPr>
        <w:pStyle w:val="ListParagraph"/>
        <w:numPr>
          <w:ilvl w:val="0"/>
          <w:numId w:val="75"/>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Sarana perlindungan hukum represif</w:t>
      </w:r>
    </w:p>
    <w:p w:rsidR="009611B1" w:rsidRPr="002F385D" w:rsidRDefault="00F57468" w:rsidP="002F385D">
      <w:pPr>
        <w:pStyle w:val="ListParagraph"/>
        <w:spacing w:line="480" w:lineRule="auto"/>
        <w:jc w:val="both"/>
        <w:rPr>
          <w:rFonts w:ascii="Times New Roman" w:hAnsi="Times New Roman" w:cs="Times New Roman"/>
          <w:sz w:val="24"/>
          <w:szCs w:val="24"/>
        </w:rPr>
      </w:pPr>
      <w:proofErr w:type="gramStart"/>
      <w:r w:rsidRPr="002F385D">
        <w:rPr>
          <w:rFonts w:ascii="Times New Roman" w:hAnsi="Times New Roman" w:cs="Times New Roman"/>
          <w:sz w:val="24"/>
          <w:szCs w:val="24"/>
        </w:rPr>
        <w:t>Perlindungan hukum represif ini memi</w:t>
      </w:r>
      <w:r w:rsidR="00DE371D" w:rsidRPr="002F385D">
        <w:rPr>
          <w:rFonts w:ascii="Times New Roman" w:hAnsi="Times New Roman" w:cs="Times New Roman"/>
          <w:sz w:val="24"/>
          <w:szCs w:val="24"/>
        </w:rPr>
        <w:t xml:space="preserve">liki tujuan untuk mengatasi </w:t>
      </w:r>
      <w:r w:rsidR="002F385D" w:rsidRPr="002F385D">
        <w:rPr>
          <w:rFonts w:ascii="Times New Roman" w:hAnsi="Times New Roman" w:cs="Times New Roman"/>
          <w:sz w:val="24"/>
          <w:szCs w:val="24"/>
        </w:rPr>
        <w:t>sengket</w:t>
      </w:r>
      <w:r w:rsidRPr="002F385D">
        <w:rPr>
          <w:rFonts w:ascii="Times New Roman" w:hAnsi="Times New Roman" w:cs="Times New Roman"/>
          <w:sz w:val="24"/>
          <w:szCs w:val="24"/>
        </w:rPr>
        <w:t>a.</w:t>
      </w:r>
      <w:proofErr w:type="gramEnd"/>
      <w:r w:rsidRPr="002F385D">
        <w:rPr>
          <w:rFonts w:ascii="Times New Roman" w:hAnsi="Times New Roman" w:cs="Times New Roman"/>
          <w:sz w:val="24"/>
          <w:szCs w:val="24"/>
        </w:rPr>
        <w:t xml:space="preserve"> </w:t>
      </w:r>
      <w:proofErr w:type="gramStart"/>
      <w:r w:rsidR="00DE371D" w:rsidRPr="002F385D">
        <w:rPr>
          <w:rFonts w:ascii="Times New Roman" w:hAnsi="Times New Roman" w:cs="Times New Roman"/>
          <w:sz w:val="24"/>
          <w:szCs w:val="24"/>
        </w:rPr>
        <w:t>Hakikat</w:t>
      </w:r>
      <w:r w:rsidRPr="002F385D">
        <w:rPr>
          <w:rFonts w:ascii="Times New Roman" w:hAnsi="Times New Roman" w:cs="Times New Roman"/>
          <w:sz w:val="24"/>
          <w:szCs w:val="24"/>
        </w:rPr>
        <w:t xml:space="preserve"> perlindungan hukum terhadap tindakan pemerintah bersumber dan bertumpu pada konsep tentang perlindunga</w:t>
      </w:r>
      <w:r w:rsidR="00DE371D" w:rsidRPr="002F385D">
        <w:rPr>
          <w:rFonts w:ascii="Times New Roman" w:hAnsi="Times New Roman" w:cs="Times New Roman"/>
          <w:sz w:val="24"/>
          <w:szCs w:val="24"/>
        </w:rPr>
        <w:t>n dan pengakuan terhadap hak</w:t>
      </w:r>
      <w:r w:rsidRPr="002F385D">
        <w:rPr>
          <w:rFonts w:ascii="Times New Roman" w:hAnsi="Times New Roman" w:cs="Times New Roman"/>
          <w:sz w:val="24"/>
          <w:szCs w:val="24"/>
        </w:rPr>
        <w:t xml:space="preserve"> asasi manusia, hal ini didasarkan karena dalam sejarah hukum dari barat, lahirnya konsep </w:t>
      </w:r>
      <w:r w:rsidR="00DE371D" w:rsidRPr="002F385D">
        <w:rPr>
          <w:rFonts w:ascii="Times New Roman" w:hAnsi="Times New Roman" w:cs="Times New Roman"/>
          <w:sz w:val="24"/>
          <w:szCs w:val="24"/>
        </w:rPr>
        <w:t>mengenai</w:t>
      </w:r>
      <w:r w:rsidRPr="002F385D">
        <w:rPr>
          <w:rFonts w:ascii="Times New Roman" w:hAnsi="Times New Roman" w:cs="Times New Roman"/>
          <w:sz w:val="24"/>
          <w:szCs w:val="24"/>
        </w:rPr>
        <w:t xml:space="preserve"> perlindungan dan pengakuan ha</w:t>
      </w:r>
      <w:r w:rsidR="00DE371D" w:rsidRPr="002F385D">
        <w:rPr>
          <w:rFonts w:ascii="Times New Roman" w:hAnsi="Times New Roman" w:cs="Times New Roman"/>
          <w:sz w:val="24"/>
          <w:szCs w:val="24"/>
        </w:rPr>
        <w:t>k</w:t>
      </w:r>
      <w:r w:rsidRPr="002F385D">
        <w:rPr>
          <w:rFonts w:ascii="Times New Roman" w:hAnsi="Times New Roman" w:cs="Times New Roman"/>
          <w:sz w:val="24"/>
          <w:szCs w:val="24"/>
        </w:rPr>
        <w:t xml:space="preserve"> asasi manusia diarahkan pada pembatasan-pembatasan kewajiban antara masyarakat dan pemerintah.</w:t>
      </w:r>
      <w:proofErr w:type="gramEnd"/>
    </w:p>
    <w:p w:rsidR="00F57468" w:rsidRDefault="00F57468" w:rsidP="002F385D">
      <w:pPr>
        <w:spacing w:line="480" w:lineRule="auto"/>
        <w:ind w:left="720" w:firstLine="720"/>
        <w:jc w:val="both"/>
        <w:rPr>
          <w:rFonts w:ascii="Times New Roman" w:hAnsi="Times New Roman" w:cs="Times New Roman"/>
          <w:sz w:val="24"/>
          <w:szCs w:val="24"/>
        </w:rPr>
      </w:pPr>
      <w:proofErr w:type="gramStart"/>
      <w:r w:rsidRPr="009611B1">
        <w:rPr>
          <w:rFonts w:ascii="Times New Roman" w:hAnsi="Times New Roman" w:cs="Times New Roman"/>
          <w:sz w:val="24"/>
          <w:szCs w:val="24"/>
        </w:rPr>
        <w:t>Prinsip kedua yang menjadi dasar perlindungan hukum terhadap tindakan pemerintah yaitu prinsip negara hukum.</w:t>
      </w:r>
      <w:proofErr w:type="gramEnd"/>
      <w:r w:rsidRPr="009611B1">
        <w:rPr>
          <w:rFonts w:ascii="Times New Roman" w:hAnsi="Times New Roman" w:cs="Times New Roman"/>
          <w:sz w:val="24"/>
          <w:szCs w:val="24"/>
        </w:rPr>
        <w:t xml:space="preserve"> </w:t>
      </w:r>
      <w:proofErr w:type="gramStart"/>
      <w:r w:rsidRPr="009611B1">
        <w:rPr>
          <w:rFonts w:ascii="Times New Roman" w:hAnsi="Times New Roman" w:cs="Times New Roman"/>
          <w:sz w:val="24"/>
          <w:szCs w:val="24"/>
        </w:rPr>
        <w:t xml:space="preserve">Perlindungan dan pengakuan hak asasi manusia memiliki tempat yang utama dan </w:t>
      </w:r>
      <w:r w:rsidR="00DE371D">
        <w:rPr>
          <w:rFonts w:ascii="Times New Roman" w:hAnsi="Times New Roman" w:cs="Times New Roman"/>
          <w:sz w:val="24"/>
          <w:szCs w:val="24"/>
        </w:rPr>
        <w:t>berkaitan</w:t>
      </w:r>
      <w:r w:rsidRPr="009611B1">
        <w:rPr>
          <w:rFonts w:ascii="Times New Roman" w:hAnsi="Times New Roman" w:cs="Times New Roman"/>
          <w:sz w:val="24"/>
          <w:szCs w:val="24"/>
        </w:rPr>
        <w:t xml:space="preserve"> dengan tujuan dari negara hukum tersebut.</w:t>
      </w:r>
      <w:proofErr w:type="gramEnd"/>
    </w:p>
    <w:p w:rsidR="002F385D" w:rsidRPr="009611B1" w:rsidRDefault="002F385D" w:rsidP="002F385D">
      <w:pPr>
        <w:spacing w:line="480" w:lineRule="auto"/>
        <w:ind w:left="720" w:firstLine="720"/>
        <w:jc w:val="both"/>
        <w:rPr>
          <w:rFonts w:ascii="Times New Roman" w:hAnsi="Times New Roman" w:cs="Times New Roman"/>
          <w:sz w:val="24"/>
          <w:szCs w:val="24"/>
        </w:rPr>
      </w:pPr>
    </w:p>
    <w:p w:rsidR="008D46D7" w:rsidRPr="00D16779" w:rsidRDefault="008D46D7" w:rsidP="00D16779">
      <w:pPr>
        <w:pStyle w:val="Heading2"/>
      </w:pPr>
      <w:bookmarkStart w:id="24" w:name="_Toc136983950"/>
      <w:r w:rsidRPr="00D16779">
        <w:lastRenderedPageBreak/>
        <w:t>Metode Penelitian</w:t>
      </w:r>
      <w:bookmarkEnd w:id="24"/>
    </w:p>
    <w:p w:rsidR="00DF741B" w:rsidRDefault="008D46D7" w:rsidP="00DF741B">
      <w:pPr>
        <w:pStyle w:val="ListParagraph"/>
        <w:numPr>
          <w:ilvl w:val="0"/>
          <w:numId w:val="5"/>
        </w:numPr>
        <w:spacing w:line="480" w:lineRule="auto"/>
        <w:jc w:val="both"/>
        <w:outlineLvl w:val="2"/>
        <w:rPr>
          <w:rFonts w:ascii="Times New Roman" w:hAnsi="Times New Roman" w:cs="Times New Roman"/>
          <w:b/>
          <w:sz w:val="24"/>
          <w:szCs w:val="24"/>
        </w:rPr>
      </w:pPr>
      <w:bookmarkStart w:id="25" w:name="_Toc136983951"/>
      <w:r w:rsidRPr="008D7136">
        <w:rPr>
          <w:rFonts w:ascii="Times New Roman" w:hAnsi="Times New Roman" w:cs="Times New Roman"/>
          <w:b/>
          <w:sz w:val="24"/>
          <w:szCs w:val="24"/>
        </w:rPr>
        <w:t>Jenis Penelitian</w:t>
      </w:r>
      <w:bookmarkEnd w:id="25"/>
    </w:p>
    <w:p w:rsidR="003D1ADC" w:rsidRPr="00DF741B" w:rsidRDefault="008D46D7" w:rsidP="00DF741B">
      <w:pPr>
        <w:pStyle w:val="ListParagraph"/>
        <w:spacing w:line="480" w:lineRule="auto"/>
        <w:ind w:firstLine="720"/>
        <w:jc w:val="both"/>
        <w:rPr>
          <w:rFonts w:ascii="Times New Roman" w:hAnsi="Times New Roman" w:cs="Times New Roman"/>
          <w:b/>
          <w:sz w:val="24"/>
          <w:szCs w:val="24"/>
        </w:rPr>
      </w:pPr>
      <w:proofErr w:type="gramStart"/>
      <w:r w:rsidRPr="00DF741B">
        <w:rPr>
          <w:rFonts w:ascii="Times New Roman" w:hAnsi="Times New Roman" w:cs="Times New Roman"/>
          <w:sz w:val="24"/>
          <w:szCs w:val="24"/>
        </w:rPr>
        <w:t>Dala</w:t>
      </w:r>
      <w:r w:rsidR="00F01265">
        <w:rPr>
          <w:rFonts w:ascii="Times New Roman" w:hAnsi="Times New Roman" w:cs="Times New Roman"/>
          <w:sz w:val="24"/>
          <w:szCs w:val="24"/>
        </w:rPr>
        <w:t>m penyusunan skripsi ini peneliti</w:t>
      </w:r>
      <w:r w:rsidRPr="00DF741B">
        <w:rPr>
          <w:rFonts w:ascii="Times New Roman" w:hAnsi="Times New Roman" w:cs="Times New Roman"/>
          <w:sz w:val="24"/>
          <w:szCs w:val="24"/>
        </w:rPr>
        <w:t xml:space="preserve"> menggunakan </w:t>
      </w:r>
      <w:r w:rsidR="009C656A" w:rsidRPr="00DF741B">
        <w:rPr>
          <w:rFonts w:ascii="Times New Roman" w:hAnsi="Times New Roman" w:cs="Times New Roman"/>
          <w:sz w:val="24"/>
          <w:szCs w:val="24"/>
        </w:rPr>
        <w:t>jenis p</w:t>
      </w:r>
      <w:r w:rsidRPr="00DF741B">
        <w:rPr>
          <w:rFonts w:ascii="Times New Roman" w:hAnsi="Times New Roman" w:cs="Times New Roman"/>
          <w:sz w:val="24"/>
          <w:szCs w:val="24"/>
        </w:rPr>
        <w:t xml:space="preserve">enelitian </w:t>
      </w:r>
      <w:r w:rsidR="009C656A" w:rsidRPr="00DF741B">
        <w:rPr>
          <w:rFonts w:ascii="Times New Roman" w:hAnsi="Times New Roman" w:cs="Times New Roman"/>
          <w:sz w:val="24"/>
          <w:szCs w:val="24"/>
        </w:rPr>
        <w:t>hukum</w:t>
      </w:r>
      <w:r w:rsidRPr="00DF741B">
        <w:rPr>
          <w:rFonts w:ascii="Times New Roman" w:hAnsi="Times New Roman" w:cs="Times New Roman"/>
          <w:sz w:val="24"/>
          <w:szCs w:val="24"/>
        </w:rPr>
        <w:t xml:space="preserve"> normatif</w:t>
      </w:r>
      <w:r w:rsidR="00D436FA" w:rsidRPr="00DF741B">
        <w:rPr>
          <w:rFonts w:ascii="Times New Roman" w:hAnsi="Times New Roman" w:cs="Times New Roman"/>
          <w:sz w:val="24"/>
          <w:szCs w:val="24"/>
        </w:rPr>
        <w:t>.</w:t>
      </w:r>
      <w:proofErr w:type="gramEnd"/>
      <w:r w:rsidR="00D436FA" w:rsidRPr="00DF741B">
        <w:rPr>
          <w:rFonts w:ascii="Times New Roman" w:hAnsi="Times New Roman" w:cs="Times New Roman"/>
          <w:sz w:val="24"/>
          <w:szCs w:val="24"/>
        </w:rPr>
        <w:t xml:space="preserve"> Jenis penelitian ini merupakan penelitian yang dilakukan dengan </w:t>
      </w:r>
      <w:proofErr w:type="gramStart"/>
      <w:r w:rsidR="00D436FA" w:rsidRPr="00DF741B">
        <w:rPr>
          <w:rFonts w:ascii="Times New Roman" w:hAnsi="Times New Roman" w:cs="Times New Roman"/>
          <w:sz w:val="24"/>
          <w:szCs w:val="24"/>
        </w:rPr>
        <w:t>cara</w:t>
      </w:r>
      <w:proofErr w:type="gramEnd"/>
      <w:r w:rsidR="00D436FA" w:rsidRPr="00DF741B">
        <w:rPr>
          <w:rFonts w:ascii="Times New Roman" w:hAnsi="Times New Roman" w:cs="Times New Roman"/>
          <w:sz w:val="24"/>
          <w:szCs w:val="24"/>
        </w:rPr>
        <w:t xml:space="preserve"> menggunakan beberapa dokumen-dokumen yang berkaitan dengan permasalahan yang sedang diteliti</w:t>
      </w:r>
      <w:r w:rsidR="009C656A" w:rsidRPr="00DF741B">
        <w:rPr>
          <w:rFonts w:ascii="Times New Roman" w:hAnsi="Times New Roman" w:cs="Times New Roman"/>
          <w:sz w:val="24"/>
          <w:szCs w:val="24"/>
        </w:rPr>
        <w:t xml:space="preserve"> yaitu Putusan</w:t>
      </w:r>
      <w:r w:rsidR="00DE371D" w:rsidRPr="00DF741B">
        <w:rPr>
          <w:rFonts w:ascii="Times New Roman" w:hAnsi="Times New Roman" w:cs="Times New Roman"/>
          <w:sz w:val="24"/>
          <w:szCs w:val="24"/>
        </w:rPr>
        <w:t xml:space="preserve"> Pengadilan</w:t>
      </w:r>
      <w:r w:rsidR="009C656A" w:rsidRPr="00DF741B">
        <w:rPr>
          <w:rFonts w:ascii="Times New Roman" w:hAnsi="Times New Roman" w:cs="Times New Roman"/>
          <w:sz w:val="24"/>
          <w:szCs w:val="24"/>
        </w:rPr>
        <w:t xml:space="preserve"> Nomor 54/Pdt.G/2020/Pn Sda dan Putusan Nomor 753/PDT/2020/PT Sby.</w:t>
      </w:r>
    </w:p>
    <w:p w:rsidR="009611B1" w:rsidRPr="008D7136" w:rsidRDefault="009C656A" w:rsidP="009611B1">
      <w:pPr>
        <w:pStyle w:val="ListParagraph"/>
        <w:numPr>
          <w:ilvl w:val="0"/>
          <w:numId w:val="5"/>
        </w:numPr>
        <w:spacing w:line="480" w:lineRule="auto"/>
        <w:jc w:val="both"/>
        <w:outlineLvl w:val="2"/>
        <w:rPr>
          <w:rFonts w:ascii="Times New Roman" w:hAnsi="Times New Roman" w:cs="Times New Roman"/>
          <w:b/>
          <w:sz w:val="24"/>
          <w:szCs w:val="24"/>
        </w:rPr>
      </w:pPr>
      <w:bookmarkStart w:id="26" w:name="_Toc136983952"/>
      <w:r w:rsidRPr="008D7136">
        <w:rPr>
          <w:rFonts w:ascii="Times New Roman" w:hAnsi="Times New Roman" w:cs="Times New Roman"/>
          <w:b/>
          <w:sz w:val="24"/>
          <w:szCs w:val="24"/>
        </w:rPr>
        <w:t>Pendekatan Masalah</w:t>
      </w:r>
      <w:bookmarkEnd w:id="26"/>
    </w:p>
    <w:p w:rsidR="009611B1" w:rsidRDefault="009C656A" w:rsidP="00E77E63">
      <w:pPr>
        <w:spacing w:line="480" w:lineRule="auto"/>
        <w:ind w:firstLine="720"/>
        <w:jc w:val="both"/>
        <w:rPr>
          <w:rFonts w:ascii="Times New Roman" w:hAnsi="Times New Roman" w:cs="Times New Roman"/>
          <w:sz w:val="24"/>
          <w:szCs w:val="24"/>
        </w:rPr>
      </w:pPr>
      <w:r w:rsidRPr="009611B1">
        <w:rPr>
          <w:rFonts w:ascii="Times New Roman" w:hAnsi="Times New Roman" w:cs="Times New Roman"/>
          <w:sz w:val="24"/>
          <w:szCs w:val="24"/>
        </w:rPr>
        <w:t xml:space="preserve">Pendekatan yang </w:t>
      </w:r>
      <w:r w:rsidR="00DF1FD7" w:rsidRPr="009611B1">
        <w:rPr>
          <w:rFonts w:ascii="Times New Roman" w:hAnsi="Times New Roman" w:cs="Times New Roman"/>
          <w:sz w:val="24"/>
          <w:szCs w:val="24"/>
        </w:rPr>
        <w:t xml:space="preserve">digunakan dalam penelitian ini </w:t>
      </w:r>
      <w:proofErr w:type="gramStart"/>
      <w:r w:rsidR="00DF1FD7" w:rsidRPr="009611B1">
        <w:rPr>
          <w:rFonts w:ascii="Times New Roman" w:hAnsi="Times New Roman" w:cs="Times New Roman"/>
          <w:sz w:val="24"/>
          <w:szCs w:val="24"/>
        </w:rPr>
        <w:t xml:space="preserve">adalah </w:t>
      </w:r>
      <w:r w:rsidR="005001B7" w:rsidRPr="009611B1">
        <w:rPr>
          <w:rFonts w:ascii="Times New Roman" w:hAnsi="Times New Roman" w:cs="Times New Roman"/>
          <w:sz w:val="24"/>
          <w:szCs w:val="24"/>
        </w:rPr>
        <w:t>:</w:t>
      </w:r>
      <w:proofErr w:type="gramEnd"/>
    </w:p>
    <w:p w:rsidR="008D7136" w:rsidRPr="00E77E63" w:rsidRDefault="005001B7" w:rsidP="00A17FD9">
      <w:pPr>
        <w:pStyle w:val="ListParagraph"/>
        <w:numPr>
          <w:ilvl w:val="0"/>
          <w:numId w:val="53"/>
        </w:numPr>
        <w:spacing w:line="480" w:lineRule="auto"/>
        <w:jc w:val="both"/>
        <w:rPr>
          <w:rFonts w:ascii="Times New Roman" w:hAnsi="Times New Roman" w:cs="Times New Roman"/>
          <w:b/>
          <w:sz w:val="24"/>
          <w:szCs w:val="24"/>
        </w:rPr>
      </w:pPr>
      <w:r w:rsidRPr="00E77E63">
        <w:rPr>
          <w:rFonts w:ascii="Times New Roman" w:hAnsi="Times New Roman" w:cs="Times New Roman"/>
          <w:b/>
          <w:sz w:val="24"/>
          <w:szCs w:val="24"/>
        </w:rPr>
        <w:t>P</w:t>
      </w:r>
      <w:r w:rsidR="00111C21" w:rsidRPr="00E77E63">
        <w:rPr>
          <w:rFonts w:ascii="Times New Roman" w:hAnsi="Times New Roman" w:cs="Times New Roman"/>
          <w:b/>
          <w:sz w:val="24"/>
          <w:szCs w:val="24"/>
        </w:rPr>
        <w:t>endekatan Perundang-U</w:t>
      </w:r>
      <w:r w:rsidR="00DF1FD7" w:rsidRPr="00E77E63">
        <w:rPr>
          <w:rFonts w:ascii="Times New Roman" w:hAnsi="Times New Roman" w:cs="Times New Roman"/>
          <w:b/>
          <w:sz w:val="24"/>
          <w:szCs w:val="24"/>
        </w:rPr>
        <w:t>ndangan (</w:t>
      </w:r>
      <w:r w:rsidR="00DF1FD7" w:rsidRPr="00E77E63">
        <w:rPr>
          <w:rFonts w:ascii="Times New Roman" w:hAnsi="Times New Roman" w:cs="Times New Roman"/>
          <w:b/>
          <w:i/>
          <w:sz w:val="24"/>
          <w:szCs w:val="24"/>
        </w:rPr>
        <w:t>Statute approach</w:t>
      </w:r>
      <w:r w:rsidRPr="00E77E63">
        <w:rPr>
          <w:rFonts w:ascii="Times New Roman" w:hAnsi="Times New Roman" w:cs="Times New Roman"/>
          <w:b/>
          <w:sz w:val="24"/>
          <w:szCs w:val="24"/>
        </w:rPr>
        <w:t>)</w:t>
      </w:r>
    </w:p>
    <w:p w:rsidR="002F385D" w:rsidRDefault="005001B7" w:rsidP="002F385D">
      <w:pPr>
        <w:spacing w:line="480" w:lineRule="auto"/>
        <w:ind w:left="720" w:firstLine="720"/>
        <w:jc w:val="both"/>
        <w:rPr>
          <w:rFonts w:ascii="Times New Roman" w:hAnsi="Times New Roman" w:cs="Times New Roman"/>
          <w:sz w:val="24"/>
          <w:szCs w:val="24"/>
        </w:rPr>
      </w:pPr>
      <w:r w:rsidRPr="008D7136">
        <w:rPr>
          <w:rFonts w:ascii="Times New Roman" w:hAnsi="Times New Roman" w:cs="Times New Roman"/>
          <w:sz w:val="24"/>
          <w:szCs w:val="24"/>
        </w:rPr>
        <w:t xml:space="preserve">Pendekatan ini dilakukan dengan </w:t>
      </w:r>
      <w:proofErr w:type="gramStart"/>
      <w:r w:rsidRPr="008D7136">
        <w:rPr>
          <w:rFonts w:ascii="Times New Roman" w:hAnsi="Times New Roman" w:cs="Times New Roman"/>
          <w:sz w:val="24"/>
          <w:szCs w:val="24"/>
        </w:rPr>
        <w:t>cara</w:t>
      </w:r>
      <w:proofErr w:type="gramEnd"/>
      <w:r w:rsidRPr="008D7136">
        <w:rPr>
          <w:rFonts w:ascii="Times New Roman" w:hAnsi="Times New Roman" w:cs="Times New Roman"/>
          <w:sz w:val="24"/>
          <w:szCs w:val="24"/>
        </w:rPr>
        <w:t xml:space="preserve"> </w:t>
      </w:r>
      <w:r w:rsidR="00DE371D">
        <w:rPr>
          <w:rFonts w:ascii="Times New Roman" w:hAnsi="Times New Roman" w:cs="Times New Roman"/>
          <w:sz w:val="24"/>
          <w:szCs w:val="24"/>
        </w:rPr>
        <w:t>mendalami</w:t>
      </w:r>
      <w:r w:rsidR="00D25E23" w:rsidRPr="008D7136">
        <w:rPr>
          <w:rFonts w:ascii="Times New Roman" w:hAnsi="Times New Roman" w:cs="Times New Roman"/>
          <w:sz w:val="24"/>
          <w:szCs w:val="24"/>
        </w:rPr>
        <w:t xml:space="preserve"> perundang-undangan dan </w:t>
      </w:r>
      <w:r w:rsidR="00DE371D">
        <w:rPr>
          <w:rFonts w:ascii="Times New Roman" w:hAnsi="Times New Roman" w:cs="Times New Roman"/>
          <w:sz w:val="24"/>
          <w:szCs w:val="24"/>
        </w:rPr>
        <w:t>peraturan-peraturan</w:t>
      </w:r>
      <w:r w:rsidRPr="008D7136">
        <w:rPr>
          <w:rFonts w:ascii="Times New Roman" w:hAnsi="Times New Roman" w:cs="Times New Roman"/>
          <w:sz w:val="24"/>
          <w:szCs w:val="24"/>
        </w:rPr>
        <w:t xml:space="preserve"> yang berkaitan dengan </w:t>
      </w:r>
      <w:r w:rsidR="00DE371D">
        <w:rPr>
          <w:rFonts w:ascii="Times New Roman" w:hAnsi="Times New Roman" w:cs="Times New Roman"/>
          <w:sz w:val="24"/>
          <w:szCs w:val="24"/>
        </w:rPr>
        <w:t>permasalahan</w:t>
      </w:r>
      <w:r w:rsidR="00D25E23" w:rsidRPr="008D7136">
        <w:rPr>
          <w:rFonts w:ascii="Times New Roman" w:hAnsi="Times New Roman" w:cs="Times New Roman"/>
          <w:sz w:val="24"/>
          <w:szCs w:val="24"/>
        </w:rPr>
        <w:t xml:space="preserve"> hukum</w:t>
      </w:r>
      <w:r w:rsidRPr="008D7136">
        <w:rPr>
          <w:rFonts w:ascii="Times New Roman" w:hAnsi="Times New Roman" w:cs="Times New Roman"/>
          <w:sz w:val="24"/>
          <w:szCs w:val="24"/>
        </w:rPr>
        <w:t xml:space="preserve"> yang diteliti. Dan </w:t>
      </w:r>
      <w:r w:rsidR="00D25E23" w:rsidRPr="008D7136">
        <w:rPr>
          <w:rFonts w:ascii="Times New Roman" w:hAnsi="Times New Roman" w:cs="Times New Roman"/>
          <w:sz w:val="24"/>
          <w:szCs w:val="24"/>
        </w:rPr>
        <w:t xml:space="preserve">mempelajari konsistensi dan kesesuaian </w:t>
      </w:r>
      <w:r w:rsidRPr="008D7136">
        <w:rPr>
          <w:rFonts w:ascii="Times New Roman" w:hAnsi="Times New Roman" w:cs="Times New Roman"/>
          <w:sz w:val="24"/>
          <w:szCs w:val="24"/>
        </w:rPr>
        <w:t>perundang-undangan yang satu dengan perundang-undangan yang lain.</w:t>
      </w:r>
      <w:r w:rsidR="00D25E23">
        <w:rPr>
          <w:rStyle w:val="FootnoteReference"/>
          <w:rFonts w:ascii="Times New Roman" w:hAnsi="Times New Roman" w:cs="Times New Roman"/>
          <w:sz w:val="24"/>
          <w:szCs w:val="24"/>
        </w:rPr>
        <w:footnoteReference w:id="26"/>
      </w:r>
      <w:r w:rsidRPr="008D7136">
        <w:rPr>
          <w:rFonts w:ascii="Times New Roman" w:hAnsi="Times New Roman" w:cs="Times New Roman"/>
          <w:sz w:val="24"/>
          <w:szCs w:val="24"/>
        </w:rPr>
        <w:t xml:space="preserve"> Kesimpulan dari pengkajian tersebut </w:t>
      </w:r>
      <w:proofErr w:type="gramStart"/>
      <w:r w:rsidRPr="008D7136">
        <w:rPr>
          <w:rFonts w:ascii="Times New Roman" w:hAnsi="Times New Roman" w:cs="Times New Roman"/>
          <w:sz w:val="24"/>
          <w:szCs w:val="24"/>
        </w:rPr>
        <w:t>akan</w:t>
      </w:r>
      <w:proofErr w:type="gramEnd"/>
      <w:r w:rsidRPr="008D7136">
        <w:rPr>
          <w:rFonts w:ascii="Times New Roman" w:hAnsi="Times New Roman" w:cs="Times New Roman"/>
          <w:sz w:val="24"/>
          <w:szCs w:val="24"/>
        </w:rPr>
        <w:t xml:space="preserve"> menjadi bahan </w:t>
      </w:r>
      <w:r w:rsidR="00F01265">
        <w:rPr>
          <w:rFonts w:ascii="Times New Roman" w:hAnsi="Times New Roman" w:cs="Times New Roman"/>
          <w:sz w:val="24"/>
          <w:szCs w:val="24"/>
        </w:rPr>
        <w:t>peneliti</w:t>
      </w:r>
      <w:r w:rsidRPr="008D7136">
        <w:rPr>
          <w:rFonts w:ascii="Times New Roman" w:hAnsi="Times New Roman" w:cs="Times New Roman"/>
          <w:sz w:val="24"/>
          <w:szCs w:val="24"/>
        </w:rPr>
        <w:t xml:space="preserve"> yang berguna untuk mencari solusi dari permasalahan yang sedang diteliti.</w:t>
      </w:r>
      <w:r w:rsidR="00D25E23" w:rsidRPr="008D7136">
        <w:rPr>
          <w:rFonts w:ascii="Times New Roman" w:hAnsi="Times New Roman" w:cs="Times New Roman"/>
          <w:sz w:val="24"/>
          <w:szCs w:val="24"/>
        </w:rPr>
        <w:t xml:space="preserve"> Peraturan perundang-undangan yang digunakan didalam penelitian ini antara lain: </w:t>
      </w:r>
    </w:p>
    <w:p w:rsidR="00DE371D" w:rsidRPr="002F385D" w:rsidRDefault="0041498D" w:rsidP="00A17FD9">
      <w:pPr>
        <w:pStyle w:val="ListParagraph"/>
        <w:numPr>
          <w:ilvl w:val="0"/>
          <w:numId w:val="70"/>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Undang-Undang Dasar Repu</w:t>
      </w:r>
      <w:r w:rsidR="00DE371D" w:rsidRPr="002F385D">
        <w:rPr>
          <w:rFonts w:ascii="Times New Roman" w:hAnsi="Times New Roman" w:cs="Times New Roman"/>
          <w:sz w:val="24"/>
          <w:szCs w:val="24"/>
        </w:rPr>
        <w:t>blik Indonesia 1945 (UUD 1945);</w:t>
      </w:r>
    </w:p>
    <w:p w:rsidR="00560FD7" w:rsidRPr="00560FD7" w:rsidRDefault="00D25E23" w:rsidP="00A17FD9">
      <w:pPr>
        <w:pStyle w:val="ListParagraph"/>
        <w:numPr>
          <w:ilvl w:val="0"/>
          <w:numId w:val="70"/>
        </w:numPr>
        <w:spacing w:line="480" w:lineRule="auto"/>
        <w:jc w:val="both"/>
        <w:rPr>
          <w:rFonts w:ascii="Times New Roman" w:hAnsi="Times New Roman" w:cs="Times New Roman"/>
          <w:b/>
          <w:sz w:val="24"/>
          <w:szCs w:val="24"/>
        </w:rPr>
      </w:pPr>
      <w:r w:rsidRPr="00DE371D">
        <w:rPr>
          <w:rFonts w:ascii="Times New Roman" w:hAnsi="Times New Roman" w:cs="Times New Roman"/>
          <w:sz w:val="24"/>
          <w:szCs w:val="24"/>
        </w:rPr>
        <w:t xml:space="preserve">Kitab Undang-Undang Hukum Perdata (KUHPerdata), </w:t>
      </w:r>
    </w:p>
    <w:p w:rsidR="00DE371D" w:rsidRPr="00DE371D" w:rsidRDefault="00D25E23" w:rsidP="00A17FD9">
      <w:pPr>
        <w:pStyle w:val="ListParagraph"/>
        <w:numPr>
          <w:ilvl w:val="0"/>
          <w:numId w:val="70"/>
        </w:numPr>
        <w:spacing w:line="480" w:lineRule="auto"/>
        <w:jc w:val="both"/>
        <w:rPr>
          <w:rFonts w:ascii="Times New Roman" w:hAnsi="Times New Roman" w:cs="Times New Roman"/>
          <w:b/>
          <w:sz w:val="24"/>
          <w:szCs w:val="24"/>
        </w:rPr>
      </w:pPr>
      <w:r w:rsidRPr="00DE371D">
        <w:rPr>
          <w:rFonts w:ascii="Times New Roman" w:hAnsi="Times New Roman" w:cs="Times New Roman"/>
          <w:sz w:val="24"/>
          <w:szCs w:val="24"/>
        </w:rPr>
        <w:lastRenderedPageBreak/>
        <w:t>Undang-Undang Nomor 5 Tahun 1960 Tentang Perat</w:t>
      </w:r>
      <w:r w:rsidR="00DE371D">
        <w:rPr>
          <w:rFonts w:ascii="Times New Roman" w:hAnsi="Times New Roman" w:cs="Times New Roman"/>
          <w:sz w:val="24"/>
          <w:szCs w:val="24"/>
        </w:rPr>
        <w:t>uran Dasar Pokok-Pokok Agraria;</w:t>
      </w:r>
    </w:p>
    <w:p w:rsidR="00DE371D" w:rsidRPr="00DE371D" w:rsidRDefault="00D25E23" w:rsidP="00A17FD9">
      <w:pPr>
        <w:pStyle w:val="ListParagraph"/>
        <w:numPr>
          <w:ilvl w:val="0"/>
          <w:numId w:val="70"/>
        </w:numPr>
        <w:spacing w:line="480" w:lineRule="auto"/>
        <w:jc w:val="both"/>
        <w:rPr>
          <w:rFonts w:ascii="Times New Roman" w:hAnsi="Times New Roman" w:cs="Times New Roman"/>
          <w:b/>
          <w:sz w:val="24"/>
          <w:szCs w:val="24"/>
        </w:rPr>
      </w:pPr>
      <w:r w:rsidRPr="00DE371D">
        <w:rPr>
          <w:rFonts w:ascii="Times New Roman" w:hAnsi="Times New Roman" w:cs="Times New Roman"/>
          <w:sz w:val="24"/>
          <w:szCs w:val="24"/>
        </w:rPr>
        <w:t>Peraturan Pemerintah Nomor 24 Tahun 1997 Tentang Pendaftaran Ta</w:t>
      </w:r>
      <w:r w:rsidR="00DE371D">
        <w:rPr>
          <w:rFonts w:ascii="Times New Roman" w:hAnsi="Times New Roman" w:cs="Times New Roman"/>
          <w:sz w:val="24"/>
          <w:szCs w:val="24"/>
        </w:rPr>
        <w:t>nah;</w:t>
      </w:r>
    </w:p>
    <w:p w:rsidR="009611B1" w:rsidRPr="00DE371D" w:rsidRDefault="008D7136" w:rsidP="00A17FD9">
      <w:pPr>
        <w:pStyle w:val="ListParagraph"/>
        <w:numPr>
          <w:ilvl w:val="0"/>
          <w:numId w:val="70"/>
        </w:numPr>
        <w:spacing w:line="480" w:lineRule="auto"/>
        <w:jc w:val="both"/>
        <w:rPr>
          <w:rFonts w:ascii="Times New Roman" w:hAnsi="Times New Roman" w:cs="Times New Roman"/>
          <w:b/>
          <w:sz w:val="24"/>
          <w:szCs w:val="24"/>
        </w:rPr>
      </w:pPr>
      <w:r w:rsidRPr="00DE371D">
        <w:rPr>
          <w:rFonts w:ascii="Times New Roman" w:hAnsi="Times New Roman" w:cs="Times New Roman"/>
          <w:sz w:val="24"/>
          <w:szCs w:val="24"/>
        </w:rPr>
        <w:t>Peraturan Pemerintah Nomor 18 Tahun 2021 Tentang Hak Pengelolaan, Hak Atas Tanah, Satuan Rumah Susun, Dan Pendaftaran Tanah</w:t>
      </w:r>
      <w:r w:rsidR="00DE371D">
        <w:rPr>
          <w:rFonts w:ascii="Times New Roman" w:hAnsi="Times New Roman" w:cs="Times New Roman"/>
          <w:sz w:val="24"/>
          <w:szCs w:val="24"/>
        </w:rPr>
        <w:t>.</w:t>
      </w:r>
    </w:p>
    <w:p w:rsidR="009611B1" w:rsidRPr="00E77E63" w:rsidRDefault="00013BEA" w:rsidP="00A17FD9">
      <w:pPr>
        <w:pStyle w:val="ListParagraph"/>
        <w:numPr>
          <w:ilvl w:val="0"/>
          <w:numId w:val="53"/>
        </w:numPr>
        <w:spacing w:line="480" w:lineRule="auto"/>
        <w:jc w:val="both"/>
        <w:rPr>
          <w:rFonts w:ascii="Times New Roman" w:hAnsi="Times New Roman" w:cs="Times New Roman"/>
          <w:b/>
          <w:sz w:val="24"/>
          <w:szCs w:val="24"/>
        </w:rPr>
      </w:pPr>
      <w:r w:rsidRPr="00E77E63">
        <w:rPr>
          <w:rFonts w:ascii="Times New Roman" w:hAnsi="Times New Roman" w:cs="Times New Roman"/>
          <w:b/>
          <w:sz w:val="24"/>
          <w:szCs w:val="24"/>
        </w:rPr>
        <w:t>P</w:t>
      </w:r>
      <w:r w:rsidR="00111C21" w:rsidRPr="00E77E63">
        <w:rPr>
          <w:rFonts w:ascii="Times New Roman" w:hAnsi="Times New Roman" w:cs="Times New Roman"/>
          <w:b/>
          <w:sz w:val="24"/>
          <w:szCs w:val="24"/>
        </w:rPr>
        <w:t>endekatan K</w:t>
      </w:r>
      <w:r w:rsidR="00DF1FD7" w:rsidRPr="00E77E63">
        <w:rPr>
          <w:rFonts w:ascii="Times New Roman" w:hAnsi="Times New Roman" w:cs="Times New Roman"/>
          <w:b/>
          <w:sz w:val="24"/>
          <w:szCs w:val="24"/>
        </w:rPr>
        <w:t>onsep (</w:t>
      </w:r>
      <w:r w:rsidR="00DF1FD7" w:rsidRPr="00E77E63">
        <w:rPr>
          <w:rFonts w:ascii="Times New Roman" w:hAnsi="Times New Roman" w:cs="Times New Roman"/>
          <w:b/>
          <w:i/>
          <w:sz w:val="24"/>
          <w:szCs w:val="24"/>
        </w:rPr>
        <w:t>Conceptual approach</w:t>
      </w:r>
      <w:r w:rsidR="00DF1FD7" w:rsidRPr="00E77E63">
        <w:rPr>
          <w:rFonts w:ascii="Times New Roman" w:hAnsi="Times New Roman" w:cs="Times New Roman"/>
          <w:b/>
          <w:sz w:val="24"/>
          <w:szCs w:val="24"/>
        </w:rPr>
        <w:t>).</w:t>
      </w:r>
    </w:p>
    <w:p w:rsidR="00B80256" w:rsidRPr="009611B1" w:rsidRDefault="00013BEA" w:rsidP="002F385D">
      <w:pPr>
        <w:spacing w:line="480" w:lineRule="auto"/>
        <w:ind w:left="720" w:firstLine="720"/>
        <w:jc w:val="both"/>
        <w:rPr>
          <w:rFonts w:ascii="Times New Roman" w:hAnsi="Times New Roman" w:cs="Times New Roman"/>
          <w:sz w:val="24"/>
          <w:szCs w:val="24"/>
        </w:rPr>
      </w:pPr>
      <w:r w:rsidRPr="009611B1">
        <w:rPr>
          <w:rFonts w:ascii="Times New Roman" w:hAnsi="Times New Roman" w:cs="Times New Roman"/>
          <w:sz w:val="24"/>
          <w:szCs w:val="24"/>
        </w:rPr>
        <w:t xml:space="preserve">Pendekatan ini dilakukan dengan </w:t>
      </w:r>
      <w:proofErr w:type="gramStart"/>
      <w:r w:rsidR="00C02C0B" w:rsidRPr="009611B1">
        <w:rPr>
          <w:rFonts w:ascii="Times New Roman" w:hAnsi="Times New Roman" w:cs="Times New Roman"/>
          <w:sz w:val="24"/>
          <w:szCs w:val="24"/>
        </w:rPr>
        <w:t>cara</w:t>
      </w:r>
      <w:proofErr w:type="gramEnd"/>
      <w:r w:rsidR="00C02C0B" w:rsidRPr="009611B1">
        <w:rPr>
          <w:rFonts w:ascii="Times New Roman" w:hAnsi="Times New Roman" w:cs="Times New Roman"/>
          <w:sz w:val="24"/>
          <w:szCs w:val="24"/>
        </w:rPr>
        <w:t xml:space="preserve"> </w:t>
      </w:r>
      <w:r w:rsidR="00DE371D">
        <w:rPr>
          <w:rFonts w:ascii="Times New Roman" w:hAnsi="Times New Roman" w:cs="Times New Roman"/>
          <w:sz w:val="24"/>
          <w:szCs w:val="24"/>
        </w:rPr>
        <w:t>mendalami</w:t>
      </w:r>
      <w:r w:rsidR="005A1FE2" w:rsidRPr="009611B1">
        <w:rPr>
          <w:rFonts w:ascii="Times New Roman" w:hAnsi="Times New Roman" w:cs="Times New Roman"/>
          <w:sz w:val="24"/>
          <w:szCs w:val="24"/>
        </w:rPr>
        <w:t xml:space="preserve"> </w:t>
      </w:r>
      <w:r w:rsidR="00C02C0B" w:rsidRPr="009611B1">
        <w:rPr>
          <w:rFonts w:ascii="Times New Roman" w:hAnsi="Times New Roman" w:cs="Times New Roman"/>
          <w:sz w:val="24"/>
          <w:szCs w:val="24"/>
        </w:rPr>
        <w:t>pandangan</w:t>
      </w:r>
      <w:r w:rsidR="00DE371D">
        <w:rPr>
          <w:rFonts w:ascii="Times New Roman" w:hAnsi="Times New Roman" w:cs="Times New Roman"/>
          <w:sz w:val="24"/>
          <w:szCs w:val="24"/>
        </w:rPr>
        <w:t xml:space="preserve"> dan doktrin</w:t>
      </w:r>
      <w:r w:rsidR="00C02C0B" w:rsidRPr="009611B1">
        <w:rPr>
          <w:rFonts w:ascii="Times New Roman" w:hAnsi="Times New Roman" w:cs="Times New Roman"/>
          <w:sz w:val="24"/>
          <w:szCs w:val="24"/>
        </w:rPr>
        <w:t xml:space="preserve"> didalam hukum, dan menemukan gagasan untuk me</w:t>
      </w:r>
      <w:r w:rsidR="00DE371D">
        <w:rPr>
          <w:rFonts w:ascii="Times New Roman" w:hAnsi="Times New Roman" w:cs="Times New Roman"/>
          <w:sz w:val="24"/>
          <w:szCs w:val="24"/>
        </w:rPr>
        <w:t>ncip</w:t>
      </w:r>
      <w:r w:rsidR="008D2235">
        <w:rPr>
          <w:rFonts w:ascii="Times New Roman" w:hAnsi="Times New Roman" w:cs="Times New Roman"/>
          <w:sz w:val="24"/>
          <w:szCs w:val="24"/>
        </w:rPr>
        <w:t xml:space="preserve">takan </w:t>
      </w:r>
      <w:r w:rsidR="00C02C0B" w:rsidRPr="009611B1">
        <w:rPr>
          <w:rFonts w:ascii="Times New Roman" w:hAnsi="Times New Roman" w:cs="Times New Roman"/>
          <w:sz w:val="24"/>
          <w:szCs w:val="24"/>
        </w:rPr>
        <w:t>pengertian-pengertian hukum, konsep-konsep hukum, dan asas-asas hukum yang relevan dengan</w:t>
      </w:r>
      <w:r w:rsidR="00DE371D">
        <w:rPr>
          <w:rFonts w:ascii="Times New Roman" w:hAnsi="Times New Roman" w:cs="Times New Roman"/>
          <w:sz w:val="24"/>
          <w:szCs w:val="24"/>
        </w:rPr>
        <w:t xml:space="preserve"> penelitian yang sedang diteliti</w:t>
      </w:r>
      <w:r w:rsidR="00C02C0B" w:rsidRPr="009611B1">
        <w:rPr>
          <w:rFonts w:ascii="Times New Roman" w:hAnsi="Times New Roman" w:cs="Times New Roman"/>
          <w:sz w:val="24"/>
          <w:szCs w:val="24"/>
        </w:rPr>
        <w:t>.</w:t>
      </w:r>
      <w:r w:rsidR="00C02C0B">
        <w:rPr>
          <w:rStyle w:val="FootnoteReference"/>
          <w:rFonts w:ascii="Times New Roman" w:hAnsi="Times New Roman" w:cs="Times New Roman"/>
          <w:sz w:val="24"/>
          <w:szCs w:val="24"/>
        </w:rPr>
        <w:footnoteReference w:id="27"/>
      </w:r>
      <w:r w:rsidR="00C02C0B" w:rsidRPr="009611B1">
        <w:rPr>
          <w:rFonts w:ascii="Times New Roman" w:hAnsi="Times New Roman" w:cs="Times New Roman"/>
          <w:sz w:val="24"/>
          <w:szCs w:val="24"/>
        </w:rPr>
        <w:t xml:space="preserve"> </w:t>
      </w:r>
      <w:proofErr w:type="gramStart"/>
      <w:r w:rsidR="00C02C0B" w:rsidRPr="009611B1">
        <w:rPr>
          <w:rFonts w:ascii="Times New Roman" w:hAnsi="Times New Roman" w:cs="Times New Roman"/>
          <w:sz w:val="24"/>
          <w:szCs w:val="24"/>
        </w:rPr>
        <w:t xml:space="preserve">Pandangan dan doktrin tersebut berguna bagi </w:t>
      </w:r>
      <w:r w:rsidR="00DE371D">
        <w:rPr>
          <w:rFonts w:ascii="Times New Roman" w:hAnsi="Times New Roman" w:cs="Times New Roman"/>
          <w:sz w:val="24"/>
          <w:szCs w:val="24"/>
        </w:rPr>
        <w:t>alas dasar</w:t>
      </w:r>
      <w:r w:rsidR="00C02C0B" w:rsidRPr="009611B1">
        <w:rPr>
          <w:rFonts w:ascii="Times New Roman" w:hAnsi="Times New Roman" w:cs="Times New Roman"/>
          <w:sz w:val="24"/>
          <w:szCs w:val="24"/>
        </w:rPr>
        <w:t xml:space="preserve"> peneliti untuk membangun argumentasi hukum dalam melakukan penelitian.</w:t>
      </w:r>
      <w:proofErr w:type="gramEnd"/>
    </w:p>
    <w:p w:rsidR="009611B1" w:rsidRPr="00E77E63" w:rsidRDefault="00111C21" w:rsidP="00A17FD9">
      <w:pPr>
        <w:pStyle w:val="ListParagraph"/>
        <w:numPr>
          <w:ilvl w:val="0"/>
          <w:numId w:val="53"/>
        </w:numPr>
        <w:spacing w:line="480" w:lineRule="auto"/>
        <w:jc w:val="both"/>
        <w:rPr>
          <w:rFonts w:ascii="Times New Roman" w:hAnsi="Times New Roman" w:cs="Times New Roman"/>
          <w:b/>
          <w:sz w:val="24"/>
          <w:szCs w:val="24"/>
        </w:rPr>
      </w:pPr>
      <w:r w:rsidRPr="00E77E63">
        <w:rPr>
          <w:rFonts w:ascii="Times New Roman" w:hAnsi="Times New Roman" w:cs="Times New Roman"/>
          <w:b/>
          <w:sz w:val="24"/>
          <w:szCs w:val="24"/>
        </w:rPr>
        <w:t>Pendekatan A</w:t>
      </w:r>
      <w:r w:rsidR="005A1FE2" w:rsidRPr="00E77E63">
        <w:rPr>
          <w:rFonts w:ascii="Times New Roman" w:hAnsi="Times New Roman" w:cs="Times New Roman"/>
          <w:b/>
          <w:sz w:val="24"/>
          <w:szCs w:val="24"/>
        </w:rPr>
        <w:t>nalitik</w:t>
      </w:r>
      <w:r w:rsidRPr="00E77E63">
        <w:rPr>
          <w:rFonts w:ascii="Times New Roman" w:hAnsi="Times New Roman" w:cs="Times New Roman"/>
          <w:b/>
          <w:sz w:val="24"/>
          <w:szCs w:val="24"/>
        </w:rPr>
        <w:t xml:space="preserve"> (</w:t>
      </w:r>
      <w:r w:rsidRPr="00E77E63">
        <w:rPr>
          <w:rFonts w:ascii="Times New Roman" w:hAnsi="Times New Roman" w:cs="Times New Roman"/>
          <w:b/>
          <w:i/>
          <w:sz w:val="24"/>
          <w:szCs w:val="24"/>
        </w:rPr>
        <w:t>Analytical Approach</w:t>
      </w:r>
      <w:r w:rsidRPr="00E77E63">
        <w:rPr>
          <w:rFonts w:ascii="Times New Roman" w:hAnsi="Times New Roman" w:cs="Times New Roman"/>
          <w:b/>
          <w:sz w:val="24"/>
          <w:szCs w:val="24"/>
        </w:rPr>
        <w:t>)</w:t>
      </w:r>
    </w:p>
    <w:p w:rsidR="00E77E63" w:rsidRPr="009611B1" w:rsidRDefault="00111C21" w:rsidP="002F385D">
      <w:pPr>
        <w:spacing w:line="480" w:lineRule="auto"/>
        <w:ind w:left="720" w:firstLine="720"/>
        <w:jc w:val="both"/>
        <w:rPr>
          <w:rFonts w:ascii="Times New Roman" w:hAnsi="Times New Roman" w:cs="Times New Roman"/>
          <w:sz w:val="24"/>
          <w:szCs w:val="24"/>
        </w:rPr>
      </w:pPr>
      <w:proofErr w:type="gramStart"/>
      <w:r w:rsidRPr="009611B1">
        <w:rPr>
          <w:rFonts w:ascii="Times New Roman" w:hAnsi="Times New Roman" w:cs="Times New Roman"/>
          <w:sz w:val="24"/>
          <w:szCs w:val="24"/>
        </w:rPr>
        <w:t xml:space="preserve">Pendekatan ini dilakukan menganalisa makna-makna yang dikandung dalam perundang-undangan secara konsepsional, dan </w:t>
      </w:r>
      <w:r w:rsidR="00DE371D">
        <w:rPr>
          <w:rFonts w:ascii="Times New Roman" w:hAnsi="Times New Roman" w:cs="Times New Roman"/>
          <w:sz w:val="24"/>
          <w:szCs w:val="24"/>
        </w:rPr>
        <w:t>mendapatkan</w:t>
      </w:r>
      <w:r w:rsidRPr="009611B1">
        <w:rPr>
          <w:rFonts w:ascii="Times New Roman" w:hAnsi="Times New Roman" w:cs="Times New Roman"/>
          <w:sz w:val="24"/>
          <w:szCs w:val="24"/>
        </w:rPr>
        <w:t xml:space="preserve"> makna baru yang ter</w:t>
      </w:r>
      <w:r w:rsidR="00DE371D">
        <w:rPr>
          <w:rFonts w:ascii="Times New Roman" w:hAnsi="Times New Roman" w:cs="Times New Roman"/>
          <w:sz w:val="24"/>
          <w:szCs w:val="24"/>
        </w:rPr>
        <w:t>cantum</w:t>
      </w:r>
      <w:r w:rsidRPr="009611B1">
        <w:rPr>
          <w:rFonts w:ascii="Times New Roman" w:hAnsi="Times New Roman" w:cs="Times New Roman"/>
          <w:sz w:val="24"/>
          <w:szCs w:val="24"/>
        </w:rPr>
        <w:t xml:space="preserve"> dalam aturan hukum yang bersangkutan, dan mengkaji istilah-istilah hukum melalui analisis terhadap putusan-putusan hukum.</w:t>
      </w:r>
      <w:proofErr w:type="gramEnd"/>
    </w:p>
    <w:p w:rsidR="002F385D" w:rsidRDefault="003D1ADC" w:rsidP="00A17FD9">
      <w:pPr>
        <w:pStyle w:val="ListParagraph"/>
        <w:numPr>
          <w:ilvl w:val="0"/>
          <w:numId w:val="53"/>
        </w:numPr>
        <w:spacing w:line="480" w:lineRule="auto"/>
        <w:jc w:val="both"/>
        <w:rPr>
          <w:rFonts w:ascii="Times New Roman" w:hAnsi="Times New Roman" w:cs="Times New Roman"/>
          <w:b/>
          <w:sz w:val="24"/>
          <w:szCs w:val="24"/>
        </w:rPr>
      </w:pPr>
      <w:r w:rsidRPr="00E77E63">
        <w:rPr>
          <w:rFonts w:ascii="Times New Roman" w:hAnsi="Times New Roman" w:cs="Times New Roman"/>
          <w:b/>
          <w:sz w:val="24"/>
          <w:szCs w:val="24"/>
        </w:rPr>
        <w:t xml:space="preserve">Pendekatan Studi Dokumen </w:t>
      </w:r>
    </w:p>
    <w:p w:rsidR="00F548B2" w:rsidRPr="002F385D" w:rsidRDefault="00E17D83" w:rsidP="002F385D">
      <w:pPr>
        <w:spacing w:line="480" w:lineRule="auto"/>
        <w:ind w:left="720"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Pendekatan studi dokumen yang perlu dipahami adalah </w:t>
      </w:r>
      <w:r>
        <w:rPr>
          <w:rFonts w:ascii="Times New Roman" w:hAnsi="Times New Roman" w:cs="Times New Roman"/>
          <w:i/>
          <w:sz w:val="24"/>
          <w:szCs w:val="24"/>
        </w:rPr>
        <w:t xml:space="preserve">Ratio </w:t>
      </w:r>
      <w:r w:rsidRPr="00E17D83">
        <w:rPr>
          <w:rFonts w:ascii="Times New Roman" w:hAnsi="Times New Roman" w:cs="Times New Roman"/>
          <w:i/>
          <w:sz w:val="24"/>
          <w:szCs w:val="24"/>
        </w:rPr>
        <w:t>Decidendi</w:t>
      </w:r>
      <w:r>
        <w:rPr>
          <w:rFonts w:ascii="Times New Roman" w:hAnsi="Times New Roman" w:cs="Times New Roman"/>
          <w:i/>
          <w:sz w:val="24"/>
          <w:szCs w:val="24"/>
        </w:rPr>
        <w:t xml:space="preserve">, </w:t>
      </w:r>
      <w:r>
        <w:rPr>
          <w:rFonts w:ascii="Times New Roman" w:hAnsi="Times New Roman" w:cs="Times New Roman"/>
          <w:sz w:val="24"/>
          <w:szCs w:val="24"/>
        </w:rPr>
        <w:t xml:space="preserve">yaitu alasan-alasan hukum yang dipakai oleh hakim untuk </w:t>
      </w:r>
      <w:r>
        <w:rPr>
          <w:rFonts w:ascii="Times New Roman" w:hAnsi="Times New Roman" w:cs="Times New Roman"/>
          <w:sz w:val="24"/>
          <w:szCs w:val="24"/>
        </w:rPr>
        <w:lastRenderedPageBreak/>
        <w:t>sampai pada putusannya.</w:t>
      </w:r>
      <w:proofErr w:type="gramEnd"/>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Ratio Decidendi </w:t>
      </w:r>
      <w:r>
        <w:rPr>
          <w:rFonts w:ascii="Times New Roman" w:hAnsi="Times New Roman" w:cs="Times New Roman"/>
          <w:sz w:val="24"/>
          <w:szCs w:val="24"/>
        </w:rPr>
        <w:t>inilah yang menunjukkan bahwa ilmu hukum merupakan ilmu yang bersifat preskriptif bukan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kegunaan studi dokumen bukan saja karena </w:t>
      </w:r>
      <w:r>
        <w:rPr>
          <w:rFonts w:ascii="Times New Roman" w:hAnsi="Times New Roman" w:cs="Times New Roman"/>
          <w:i/>
          <w:sz w:val="24"/>
          <w:szCs w:val="24"/>
        </w:rPr>
        <w:t xml:space="preserve">Ratio </w:t>
      </w:r>
      <w:r w:rsidRPr="00E17D83">
        <w:rPr>
          <w:rFonts w:ascii="Times New Roman" w:hAnsi="Times New Roman" w:cs="Times New Roman"/>
          <w:i/>
          <w:sz w:val="24"/>
          <w:szCs w:val="24"/>
        </w:rPr>
        <w:t>Decidendi</w:t>
      </w:r>
      <w:r w:rsidRPr="00E17D83">
        <w:rPr>
          <w:rFonts w:ascii="Times New Roman" w:hAnsi="Times New Roman" w:cs="Times New Roman"/>
          <w:sz w:val="24"/>
          <w:szCs w:val="24"/>
        </w:rPr>
        <w:t>-nya</w:t>
      </w:r>
      <w:r>
        <w:rPr>
          <w:rFonts w:ascii="Times New Roman" w:hAnsi="Times New Roman" w:cs="Times New Roman"/>
          <w:i/>
          <w:sz w:val="24"/>
          <w:szCs w:val="24"/>
        </w:rPr>
        <w:t xml:space="preserve"> </w:t>
      </w:r>
      <w:r>
        <w:rPr>
          <w:rFonts w:ascii="Times New Roman" w:hAnsi="Times New Roman" w:cs="Times New Roman"/>
          <w:sz w:val="24"/>
          <w:szCs w:val="24"/>
        </w:rPr>
        <w:t>adalah penafsiran atau penghalusan hukum, melainkan juga dalam hal undang-undang tidak mengaturnya.</w:t>
      </w:r>
      <w:proofErr w:type="gramEnd"/>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Dalam hal ini, dokumen yang menjadi objek penelitian ini adalah P</w:t>
      </w:r>
      <w:r w:rsidR="0007691B" w:rsidRPr="002F385D">
        <w:rPr>
          <w:rFonts w:ascii="Times New Roman" w:hAnsi="Times New Roman" w:cs="Times New Roman"/>
          <w:sz w:val="24"/>
          <w:szCs w:val="24"/>
        </w:rPr>
        <w:t>utusan</w:t>
      </w:r>
      <w:r>
        <w:rPr>
          <w:rFonts w:ascii="Times New Roman" w:hAnsi="Times New Roman" w:cs="Times New Roman"/>
          <w:sz w:val="24"/>
          <w:szCs w:val="24"/>
        </w:rPr>
        <w:t xml:space="preserve"> Mahkamah Agung N</w:t>
      </w:r>
      <w:r w:rsidR="0007691B" w:rsidRPr="002F385D">
        <w:rPr>
          <w:rFonts w:ascii="Times New Roman" w:hAnsi="Times New Roman" w:cs="Times New Roman"/>
          <w:sz w:val="24"/>
          <w:szCs w:val="24"/>
        </w:rPr>
        <w:t xml:space="preserve">omor </w:t>
      </w:r>
      <w:r w:rsidR="00F4436D" w:rsidRPr="002F385D">
        <w:rPr>
          <w:rFonts w:ascii="Times New Roman" w:hAnsi="Times New Roman" w:cs="Times New Roman"/>
          <w:sz w:val="24"/>
          <w:szCs w:val="24"/>
        </w:rPr>
        <w:t xml:space="preserve">753/Pdt.G/2020/PT Sby </w:t>
      </w:r>
      <w:r w:rsidR="0007691B" w:rsidRPr="002F385D">
        <w:rPr>
          <w:rFonts w:ascii="Times New Roman" w:hAnsi="Times New Roman" w:cs="Times New Roman"/>
          <w:sz w:val="24"/>
          <w:szCs w:val="24"/>
        </w:rPr>
        <w:t xml:space="preserve">dengan berisikan </w:t>
      </w:r>
      <w:r>
        <w:rPr>
          <w:rFonts w:ascii="Times New Roman" w:hAnsi="Times New Roman" w:cs="Times New Roman"/>
          <w:sz w:val="24"/>
          <w:szCs w:val="24"/>
        </w:rPr>
        <w:t>uraian</w:t>
      </w:r>
      <w:r w:rsidR="0007691B" w:rsidRPr="002F385D">
        <w:rPr>
          <w:rFonts w:ascii="Times New Roman" w:hAnsi="Times New Roman" w:cs="Times New Roman"/>
          <w:sz w:val="24"/>
          <w:szCs w:val="24"/>
        </w:rPr>
        <w:t xml:space="preserve"> </w:t>
      </w:r>
      <w:r>
        <w:rPr>
          <w:rFonts w:ascii="Times New Roman" w:hAnsi="Times New Roman" w:cs="Times New Roman"/>
          <w:sz w:val="24"/>
          <w:szCs w:val="24"/>
        </w:rPr>
        <w:t>sebagai berikut</w:t>
      </w:r>
      <w:r w:rsidR="0007691B" w:rsidRPr="002F385D">
        <w:rPr>
          <w:rFonts w:ascii="Times New Roman" w:hAnsi="Times New Roman" w:cs="Times New Roman"/>
          <w:sz w:val="24"/>
          <w:szCs w:val="24"/>
        </w:rPr>
        <w:t>:</w:t>
      </w:r>
    </w:p>
    <w:p w:rsidR="002F385D" w:rsidRDefault="00F4436D" w:rsidP="002F385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pihak</w:t>
      </w:r>
      <w:r w:rsidR="0011777A">
        <w:rPr>
          <w:rFonts w:ascii="Times New Roman" w:hAnsi="Times New Roman" w:cs="Times New Roman"/>
          <w:sz w:val="24"/>
          <w:szCs w:val="24"/>
        </w:rPr>
        <w:t xml:space="preserve"> pembanding</w:t>
      </w:r>
      <w:r>
        <w:rPr>
          <w:rFonts w:ascii="Times New Roman" w:hAnsi="Times New Roman" w:cs="Times New Roman"/>
          <w:sz w:val="24"/>
          <w:szCs w:val="24"/>
        </w:rPr>
        <w:t>:</w:t>
      </w:r>
    </w:p>
    <w:p w:rsidR="002F385D" w:rsidRDefault="0011777A" w:rsidP="00A17FD9">
      <w:pPr>
        <w:pStyle w:val="ListParagraph"/>
        <w:numPr>
          <w:ilvl w:val="0"/>
          <w:numId w:val="54"/>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 xml:space="preserve">Drs. H. Supangat sebagai Pembanding I semula Tergugat </w:t>
      </w:r>
      <w:r w:rsidR="00E77E63" w:rsidRPr="002F385D">
        <w:rPr>
          <w:rFonts w:ascii="Times New Roman" w:hAnsi="Times New Roman" w:cs="Times New Roman"/>
          <w:sz w:val="24"/>
          <w:szCs w:val="24"/>
        </w:rPr>
        <w:t>I</w:t>
      </w:r>
    </w:p>
    <w:p w:rsidR="002F385D" w:rsidRDefault="0011777A" w:rsidP="00A17FD9">
      <w:pPr>
        <w:pStyle w:val="ListParagraph"/>
        <w:numPr>
          <w:ilvl w:val="0"/>
          <w:numId w:val="54"/>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Rochmaiyah sebagai Pembanding II semula Tergugat II</w:t>
      </w:r>
    </w:p>
    <w:p w:rsidR="002F385D" w:rsidRDefault="0011777A" w:rsidP="00A17FD9">
      <w:pPr>
        <w:pStyle w:val="ListParagraph"/>
        <w:numPr>
          <w:ilvl w:val="0"/>
          <w:numId w:val="54"/>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Tri Prastiyono, SH. sebagai Pembanding III semula Tergugat III</w:t>
      </w:r>
    </w:p>
    <w:p w:rsidR="0011777A" w:rsidRDefault="0011777A" w:rsidP="002F38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Melawan</w:t>
      </w:r>
    </w:p>
    <w:p w:rsidR="0011777A" w:rsidRDefault="0011777A" w:rsidP="002F38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Pihak terbanding:</w:t>
      </w:r>
    </w:p>
    <w:p w:rsidR="0011777A" w:rsidRPr="002F385D" w:rsidRDefault="0011777A" w:rsidP="00A17FD9">
      <w:pPr>
        <w:pStyle w:val="ListParagraph"/>
        <w:numPr>
          <w:ilvl w:val="0"/>
          <w:numId w:val="76"/>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Musyabikah sebagai Terbanding semula Penggugat</w:t>
      </w:r>
    </w:p>
    <w:p w:rsidR="003A7DC8" w:rsidRDefault="003A7DC8" w:rsidP="002F38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AMAR PUTUSAN:</w:t>
      </w:r>
    </w:p>
    <w:p w:rsidR="003A7DC8" w:rsidRDefault="00F548B2" w:rsidP="002F385D">
      <w:pPr>
        <w:spacing w:line="480" w:lineRule="auto"/>
        <w:ind w:firstLine="720"/>
        <w:jc w:val="both"/>
        <w:rPr>
          <w:rFonts w:ascii="Times New Roman" w:hAnsi="Times New Roman" w:cs="Times New Roman"/>
          <w:sz w:val="24"/>
          <w:szCs w:val="24"/>
        </w:rPr>
      </w:pPr>
      <w:r w:rsidRPr="003A7DC8">
        <w:rPr>
          <w:rFonts w:ascii="Times New Roman" w:hAnsi="Times New Roman" w:cs="Times New Roman"/>
          <w:sz w:val="24"/>
          <w:szCs w:val="24"/>
        </w:rPr>
        <w:t>MENGADILI</w:t>
      </w:r>
    </w:p>
    <w:p w:rsidR="002F385D" w:rsidRDefault="008639C5" w:rsidP="002F385D">
      <w:pPr>
        <w:spacing w:line="480" w:lineRule="auto"/>
        <w:ind w:left="720"/>
        <w:jc w:val="both"/>
        <w:rPr>
          <w:rFonts w:ascii="Times New Roman" w:hAnsi="Times New Roman" w:cs="Times New Roman"/>
          <w:sz w:val="24"/>
          <w:szCs w:val="24"/>
        </w:rPr>
      </w:pPr>
      <w:r w:rsidRPr="003A7DC8">
        <w:rPr>
          <w:rFonts w:ascii="Times New Roman" w:hAnsi="Times New Roman" w:cs="Times New Roman"/>
          <w:sz w:val="24"/>
          <w:szCs w:val="24"/>
        </w:rPr>
        <w:t>Menerima Permohonan banding dari Pembanding I semula Tergugat I, Pembanding II semula Tergugat II dan Pembanding III semula Tergugat III;</w:t>
      </w:r>
    </w:p>
    <w:p w:rsidR="008639C5" w:rsidRPr="003A7DC8" w:rsidRDefault="008639C5" w:rsidP="002F385D">
      <w:pPr>
        <w:spacing w:line="480" w:lineRule="auto"/>
        <w:ind w:left="720"/>
        <w:jc w:val="both"/>
        <w:rPr>
          <w:rFonts w:ascii="Times New Roman" w:hAnsi="Times New Roman" w:cs="Times New Roman"/>
          <w:sz w:val="24"/>
          <w:szCs w:val="24"/>
        </w:rPr>
      </w:pPr>
      <w:r w:rsidRPr="003A7DC8">
        <w:rPr>
          <w:rFonts w:ascii="Times New Roman" w:hAnsi="Times New Roman" w:cs="Times New Roman"/>
          <w:b/>
          <w:sz w:val="24"/>
          <w:szCs w:val="24"/>
        </w:rPr>
        <w:lastRenderedPageBreak/>
        <w:t xml:space="preserve">Membatalkan </w:t>
      </w:r>
      <w:r w:rsidRPr="003A7DC8">
        <w:rPr>
          <w:rFonts w:ascii="Times New Roman" w:hAnsi="Times New Roman" w:cs="Times New Roman"/>
          <w:sz w:val="24"/>
          <w:szCs w:val="24"/>
        </w:rPr>
        <w:t xml:space="preserve">putusan Pengadilan Negeri Sidoarjo tanggal 3 September 2020 </w:t>
      </w:r>
      <w:proofErr w:type="gramStart"/>
      <w:r w:rsidRPr="003A7DC8">
        <w:rPr>
          <w:rFonts w:ascii="Times New Roman" w:hAnsi="Times New Roman" w:cs="Times New Roman"/>
          <w:sz w:val="24"/>
          <w:szCs w:val="24"/>
        </w:rPr>
        <w:t>Nomor :</w:t>
      </w:r>
      <w:proofErr w:type="gramEnd"/>
      <w:r w:rsidRPr="003A7DC8">
        <w:rPr>
          <w:rFonts w:ascii="Times New Roman" w:hAnsi="Times New Roman" w:cs="Times New Roman"/>
          <w:sz w:val="24"/>
          <w:szCs w:val="24"/>
        </w:rPr>
        <w:t xml:space="preserve"> 54/Pdt.G/2020/Pn Sda yang dimohonkan banding tersebut;</w:t>
      </w:r>
    </w:p>
    <w:p w:rsidR="003A7DC8" w:rsidRDefault="008639C5" w:rsidP="002F385D">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Dengan Mengadili Sendiri</w:t>
      </w:r>
    </w:p>
    <w:p w:rsidR="002F385D" w:rsidRDefault="008639C5" w:rsidP="002F385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Dalam Eksepsi</w:t>
      </w:r>
    </w:p>
    <w:p w:rsidR="003A7DC8" w:rsidRPr="003A7DC8" w:rsidRDefault="008639C5" w:rsidP="002F385D">
      <w:pPr>
        <w:spacing w:line="480" w:lineRule="auto"/>
        <w:ind w:left="709" w:firstLine="11"/>
        <w:jc w:val="both"/>
        <w:rPr>
          <w:rFonts w:ascii="Times New Roman" w:hAnsi="Times New Roman" w:cs="Times New Roman"/>
          <w:b/>
          <w:sz w:val="24"/>
          <w:szCs w:val="24"/>
        </w:rPr>
      </w:pPr>
      <w:r w:rsidRPr="003A7DC8">
        <w:rPr>
          <w:rFonts w:ascii="Times New Roman" w:hAnsi="Times New Roman" w:cs="Times New Roman"/>
          <w:sz w:val="24"/>
          <w:szCs w:val="24"/>
        </w:rPr>
        <w:t xml:space="preserve">Menerima eksepsi Pembanding I semula Tergugat I dan Pembanding II semula Tergugat II serta Pembanding III semula Tergugat </w:t>
      </w:r>
      <w:proofErr w:type="gramStart"/>
      <w:r w:rsidRPr="003A7DC8">
        <w:rPr>
          <w:rFonts w:ascii="Times New Roman" w:hAnsi="Times New Roman" w:cs="Times New Roman"/>
          <w:sz w:val="24"/>
          <w:szCs w:val="24"/>
        </w:rPr>
        <w:t>III ;</w:t>
      </w:r>
      <w:proofErr w:type="gramEnd"/>
      <w:r w:rsidRPr="003A7DC8">
        <w:rPr>
          <w:rFonts w:ascii="Times New Roman" w:hAnsi="Times New Roman" w:cs="Times New Roman"/>
          <w:sz w:val="24"/>
          <w:szCs w:val="24"/>
        </w:rPr>
        <w:t xml:space="preserve"> </w:t>
      </w:r>
    </w:p>
    <w:p w:rsidR="003A7DC8" w:rsidRDefault="008639C5" w:rsidP="002F385D">
      <w:pPr>
        <w:spacing w:line="480" w:lineRule="auto"/>
        <w:ind w:firstLine="709"/>
        <w:jc w:val="both"/>
        <w:rPr>
          <w:rFonts w:ascii="Times New Roman" w:hAnsi="Times New Roman" w:cs="Times New Roman"/>
          <w:sz w:val="24"/>
          <w:szCs w:val="24"/>
        </w:rPr>
      </w:pPr>
      <w:r w:rsidRPr="003A7DC8">
        <w:rPr>
          <w:rFonts w:ascii="Times New Roman" w:hAnsi="Times New Roman" w:cs="Times New Roman"/>
          <w:sz w:val="24"/>
          <w:szCs w:val="24"/>
        </w:rPr>
        <w:t>Dalam Pokok Perkara</w:t>
      </w:r>
    </w:p>
    <w:p w:rsidR="003A7DC8" w:rsidRPr="003A7DC8" w:rsidRDefault="008639C5" w:rsidP="002F385D">
      <w:pPr>
        <w:spacing w:line="480" w:lineRule="auto"/>
        <w:ind w:left="709"/>
        <w:jc w:val="both"/>
        <w:rPr>
          <w:rFonts w:ascii="Times New Roman" w:hAnsi="Times New Roman" w:cs="Times New Roman"/>
          <w:b/>
          <w:sz w:val="24"/>
          <w:szCs w:val="24"/>
        </w:rPr>
      </w:pPr>
      <w:r w:rsidRPr="003A7DC8">
        <w:rPr>
          <w:rFonts w:ascii="Times New Roman" w:hAnsi="Times New Roman" w:cs="Times New Roman"/>
          <w:sz w:val="24"/>
          <w:szCs w:val="24"/>
        </w:rPr>
        <w:t>Menyatakan gugatan Terbanding semula Penggugat tidak dapat diterima (</w:t>
      </w:r>
      <w:r w:rsidRPr="003A7DC8">
        <w:rPr>
          <w:rFonts w:ascii="Times New Roman" w:hAnsi="Times New Roman" w:cs="Times New Roman"/>
          <w:i/>
          <w:sz w:val="24"/>
          <w:szCs w:val="24"/>
        </w:rPr>
        <w:t>Niet Onvankelijke Verklaart</w:t>
      </w:r>
      <w:r w:rsidRPr="003A7DC8">
        <w:rPr>
          <w:rFonts w:ascii="Times New Roman" w:hAnsi="Times New Roman" w:cs="Times New Roman"/>
          <w:sz w:val="24"/>
          <w:szCs w:val="24"/>
        </w:rPr>
        <w:t>);</w:t>
      </w:r>
    </w:p>
    <w:p w:rsidR="00627133" w:rsidRPr="003A7DC8" w:rsidRDefault="008639C5" w:rsidP="002F385D">
      <w:pPr>
        <w:spacing w:line="480" w:lineRule="auto"/>
        <w:ind w:left="709"/>
        <w:jc w:val="both"/>
        <w:rPr>
          <w:rFonts w:ascii="Times New Roman" w:hAnsi="Times New Roman" w:cs="Times New Roman"/>
          <w:b/>
          <w:sz w:val="24"/>
          <w:szCs w:val="24"/>
        </w:rPr>
      </w:pPr>
      <w:r w:rsidRPr="003A7DC8">
        <w:rPr>
          <w:rFonts w:ascii="Times New Roman" w:hAnsi="Times New Roman" w:cs="Times New Roman"/>
          <w:sz w:val="24"/>
          <w:szCs w:val="24"/>
        </w:rPr>
        <w:t xml:space="preserve">Menghukum Terbanding semula Penggugat untuk membayar biaya yang timbul dalam kedua tingkat peradilan, yang dalam tingkat banding sejumlah Rp. 150.000 (seratus </w:t>
      </w:r>
      <w:proofErr w:type="gramStart"/>
      <w:r w:rsidRPr="003A7DC8">
        <w:rPr>
          <w:rFonts w:ascii="Times New Roman" w:hAnsi="Times New Roman" w:cs="Times New Roman"/>
          <w:sz w:val="24"/>
          <w:szCs w:val="24"/>
        </w:rPr>
        <w:t>lima</w:t>
      </w:r>
      <w:proofErr w:type="gramEnd"/>
      <w:r w:rsidRPr="003A7DC8">
        <w:rPr>
          <w:rFonts w:ascii="Times New Roman" w:hAnsi="Times New Roman" w:cs="Times New Roman"/>
          <w:sz w:val="24"/>
          <w:szCs w:val="24"/>
        </w:rPr>
        <w:t xml:space="preserve"> puluh ribu rupiah);</w:t>
      </w:r>
    </w:p>
    <w:p w:rsidR="00DF1FD7" w:rsidRPr="008D7136" w:rsidRDefault="00DF1FD7" w:rsidP="004226B2">
      <w:pPr>
        <w:pStyle w:val="ListParagraph"/>
        <w:numPr>
          <w:ilvl w:val="0"/>
          <w:numId w:val="5"/>
        </w:numPr>
        <w:spacing w:line="480" w:lineRule="auto"/>
        <w:jc w:val="both"/>
        <w:outlineLvl w:val="2"/>
        <w:rPr>
          <w:rFonts w:ascii="Times New Roman" w:hAnsi="Times New Roman" w:cs="Times New Roman"/>
          <w:b/>
          <w:sz w:val="24"/>
          <w:szCs w:val="24"/>
        </w:rPr>
      </w:pPr>
      <w:bookmarkStart w:id="27" w:name="_Toc136983953"/>
      <w:r w:rsidRPr="008D7136">
        <w:rPr>
          <w:rFonts w:ascii="Times New Roman" w:hAnsi="Times New Roman" w:cs="Times New Roman"/>
          <w:b/>
          <w:sz w:val="24"/>
          <w:szCs w:val="24"/>
        </w:rPr>
        <w:t>Sumber Bahan Hukum</w:t>
      </w:r>
      <w:bookmarkEnd w:id="27"/>
    </w:p>
    <w:p w:rsidR="008D7136" w:rsidRDefault="00DF1FD7" w:rsidP="00A17FD9">
      <w:pPr>
        <w:pStyle w:val="ListParagraph"/>
        <w:numPr>
          <w:ilvl w:val="0"/>
          <w:numId w:val="31"/>
        </w:numPr>
        <w:spacing w:line="480" w:lineRule="auto"/>
        <w:jc w:val="both"/>
        <w:rPr>
          <w:rFonts w:ascii="Times New Roman" w:hAnsi="Times New Roman" w:cs="Times New Roman"/>
          <w:b/>
          <w:sz w:val="24"/>
          <w:szCs w:val="24"/>
        </w:rPr>
      </w:pPr>
      <w:r w:rsidRPr="008D7136">
        <w:rPr>
          <w:rFonts w:ascii="Times New Roman" w:hAnsi="Times New Roman" w:cs="Times New Roman"/>
          <w:b/>
          <w:sz w:val="24"/>
          <w:szCs w:val="24"/>
        </w:rPr>
        <w:t>Sumber Bahan Hukum Primer</w:t>
      </w:r>
    </w:p>
    <w:p w:rsidR="0041498D" w:rsidRPr="0041498D" w:rsidRDefault="0041498D" w:rsidP="002E10A6">
      <w:pPr>
        <w:pStyle w:val="ListParagraph"/>
        <w:numPr>
          <w:ilvl w:val="0"/>
          <w:numId w:val="6"/>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Undang-Undang Dasar Republik Indonesia 1945</w:t>
      </w:r>
    </w:p>
    <w:p w:rsidR="0041498D" w:rsidRPr="0041498D" w:rsidRDefault="00DF1FD7" w:rsidP="0041498D">
      <w:pPr>
        <w:pStyle w:val="ListParagraph"/>
        <w:numPr>
          <w:ilvl w:val="0"/>
          <w:numId w:val="6"/>
        </w:numPr>
        <w:spacing w:line="480" w:lineRule="auto"/>
        <w:ind w:left="1134" w:hanging="425"/>
        <w:jc w:val="both"/>
        <w:rPr>
          <w:rFonts w:ascii="Times New Roman" w:hAnsi="Times New Roman" w:cs="Times New Roman"/>
          <w:b/>
          <w:sz w:val="24"/>
          <w:szCs w:val="24"/>
        </w:rPr>
      </w:pPr>
      <w:r w:rsidRPr="008D7136">
        <w:rPr>
          <w:rFonts w:ascii="Times New Roman" w:hAnsi="Times New Roman" w:cs="Times New Roman"/>
          <w:sz w:val="24"/>
          <w:szCs w:val="24"/>
        </w:rPr>
        <w:t>Kitab Undang-Undang Hukum Perdata</w:t>
      </w:r>
    </w:p>
    <w:p w:rsidR="008D7136" w:rsidRPr="008D7136" w:rsidRDefault="00AA514F" w:rsidP="002E10A6">
      <w:pPr>
        <w:pStyle w:val="ListParagraph"/>
        <w:numPr>
          <w:ilvl w:val="0"/>
          <w:numId w:val="6"/>
        </w:numPr>
        <w:spacing w:line="480" w:lineRule="auto"/>
        <w:ind w:left="1134" w:hanging="425"/>
        <w:jc w:val="both"/>
        <w:rPr>
          <w:rFonts w:ascii="Times New Roman" w:hAnsi="Times New Roman" w:cs="Times New Roman"/>
          <w:b/>
          <w:sz w:val="24"/>
          <w:szCs w:val="24"/>
        </w:rPr>
      </w:pPr>
      <w:r w:rsidRPr="008D7136">
        <w:rPr>
          <w:rFonts w:ascii="Times New Roman" w:hAnsi="Times New Roman" w:cs="Times New Roman"/>
          <w:sz w:val="24"/>
          <w:szCs w:val="24"/>
        </w:rPr>
        <w:t>Undang-Undang No. 5 Tahun 1960 Tentang Peraturan Dasar Pokok-Pokok Agraria</w:t>
      </w:r>
    </w:p>
    <w:p w:rsidR="008D7136" w:rsidRPr="008D7136" w:rsidRDefault="00AA514F" w:rsidP="002E10A6">
      <w:pPr>
        <w:pStyle w:val="ListParagraph"/>
        <w:numPr>
          <w:ilvl w:val="0"/>
          <w:numId w:val="6"/>
        </w:numPr>
        <w:spacing w:line="480" w:lineRule="auto"/>
        <w:ind w:left="1134" w:hanging="425"/>
        <w:jc w:val="both"/>
        <w:rPr>
          <w:rFonts w:ascii="Times New Roman" w:hAnsi="Times New Roman" w:cs="Times New Roman"/>
          <w:b/>
          <w:sz w:val="24"/>
          <w:szCs w:val="24"/>
        </w:rPr>
      </w:pPr>
      <w:r w:rsidRPr="008D7136">
        <w:rPr>
          <w:rFonts w:ascii="Times New Roman" w:hAnsi="Times New Roman" w:cs="Times New Roman"/>
          <w:sz w:val="24"/>
          <w:szCs w:val="24"/>
        </w:rPr>
        <w:t xml:space="preserve">Peraturan Pemerintah Nomor 24 Tahun 1997 </w:t>
      </w:r>
      <w:r w:rsidR="005C76C2" w:rsidRPr="008D7136">
        <w:rPr>
          <w:rFonts w:ascii="Times New Roman" w:hAnsi="Times New Roman" w:cs="Times New Roman"/>
          <w:sz w:val="24"/>
          <w:szCs w:val="24"/>
        </w:rPr>
        <w:t>Tentang Pendaftaran Tanah</w:t>
      </w:r>
    </w:p>
    <w:p w:rsidR="008D7136" w:rsidRPr="008D7136" w:rsidRDefault="00166C61" w:rsidP="002E10A6">
      <w:pPr>
        <w:pStyle w:val="ListParagraph"/>
        <w:numPr>
          <w:ilvl w:val="0"/>
          <w:numId w:val="6"/>
        </w:numPr>
        <w:spacing w:line="480" w:lineRule="auto"/>
        <w:ind w:left="1134" w:hanging="425"/>
        <w:jc w:val="both"/>
        <w:rPr>
          <w:rFonts w:ascii="Times New Roman" w:hAnsi="Times New Roman" w:cs="Times New Roman"/>
          <w:b/>
          <w:sz w:val="24"/>
          <w:szCs w:val="24"/>
        </w:rPr>
      </w:pPr>
      <w:r w:rsidRPr="008D7136">
        <w:rPr>
          <w:rFonts w:ascii="Times New Roman" w:hAnsi="Times New Roman" w:cs="Times New Roman"/>
          <w:sz w:val="24"/>
          <w:szCs w:val="24"/>
        </w:rPr>
        <w:lastRenderedPageBreak/>
        <w:t>Peraturan Pemerintah Nomor 18 Tahun 2021 Tentang Hak Pengelolaan, Hak Atas Tanah, Satuan Rumah Susun, Dan Pendaftaran Tanah</w:t>
      </w:r>
    </w:p>
    <w:p w:rsidR="002F385D" w:rsidRPr="00E17D83" w:rsidRDefault="00DF1FD7" w:rsidP="002F385D">
      <w:pPr>
        <w:pStyle w:val="ListParagraph"/>
        <w:numPr>
          <w:ilvl w:val="0"/>
          <w:numId w:val="6"/>
        </w:numPr>
        <w:spacing w:line="480" w:lineRule="auto"/>
        <w:ind w:left="1134" w:hanging="425"/>
        <w:jc w:val="both"/>
        <w:rPr>
          <w:rFonts w:ascii="Times New Roman" w:hAnsi="Times New Roman" w:cs="Times New Roman"/>
          <w:b/>
          <w:sz w:val="24"/>
          <w:szCs w:val="24"/>
        </w:rPr>
      </w:pPr>
      <w:r w:rsidRPr="008D7136">
        <w:rPr>
          <w:rFonts w:ascii="Times New Roman" w:hAnsi="Times New Roman" w:cs="Times New Roman"/>
          <w:sz w:val="24"/>
          <w:szCs w:val="24"/>
        </w:rPr>
        <w:t>Putusan Nomor 753/PDT/2020/PT Sby</w:t>
      </w:r>
    </w:p>
    <w:p w:rsidR="008D7136" w:rsidRDefault="00DF1FD7" w:rsidP="00A17FD9">
      <w:pPr>
        <w:pStyle w:val="ListParagraph"/>
        <w:numPr>
          <w:ilvl w:val="0"/>
          <w:numId w:val="31"/>
        </w:numPr>
        <w:spacing w:line="480" w:lineRule="auto"/>
        <w:jc w:val="both"/>
        <w:rPr>
          <w:rFonts w:ascii="Times New Roman" w:hAnsi="Times New Roman" w:cs="Times New Roman"/>
          <w:b/>
          <w:sz w:val="24"/>
          <w:szCs w:val="24"/>
        </w:rPr>
      </w:pPr>
      <w:r w:rsidRPr="008D7136">
        <w:rPr>
          <w:rFonts w:ascii="Times New Roman" w:hAnsi="Times New Roman" w:cs="Times New Roman"/>
          <w:b/>
          <w:sz w:val="24"/>
          <w:szCs w:val="24"/>
        </w:rPr>
        <w:t>Sumber Bahan Hukum Sekunder</w:t>
      </w:r>
    </w:p>
    <w:p w:rsidR="000314A4" w:rsidRPr="002F385D" w:rsidRDefault="00DF1FD7" w:rsidP="002F385D">
      <w:pPr>
        <w:spacing w:line="480" w:lineRule="auto"/>
        <w:ind w:left="720" w:firstLine="720"/>
        <w:jc w:val="both"/>
        <w:rPr>
          <w:rFonts w:ascii="Times New Roman" w:hAnsi="Times New Roman" w:cs="Times New Roman"/>
          <w:sz w:val="24"/>
          <w:szCs w:val="24"/>
        </w:rPr>
      </w:pPr>
      <w:proofErr w:type="gramStart"/>
      <w:r w:rsidRPr="008D7136">
        <w:rPr>
          <w:rFonts w:ascii="Times New Roman" w:hAnsi="Times New Roman" w:cs="Times New Roman"/>
          <w:sz w:val="24"/>
          <w:szCs w:val="24"/>
        </w:rPr>
        <w:t>Sumber bahan hukum sekunder yang digunakan yaitu artikel, jurnal hukum, buku-buku hukum yang berkaitan dengan permasalahan yang sedang diteliti.</w:t>
      </w:r>
      <w:proofErr w:type="gramEnd"/>
    </w:p>
    <w:p w:rsidR="000D4758" w:rsidRPr="008D7136" w:rsidRDefault="00DF1FD7" w:rsidP="00553BC6">
      <w:pPr>
        <w:pStyle w:val="ListParagraph"/>
        <w:numPr>
          <w:ilvl w:val="0"/>
          <w:numId w:val="5"/>
        </w:numPr>
        <w:spacing w:line="480" w:lineRule="auto"/>
        <w:jc w:val="both"/>
        <w:outlineLvl w:val="2"/>
        <w:rPr>
          <w:rFonts w:ascii="Times New Roman" w:hAnsi="Times New Roman" w:cs="Times New Roman"/>
          <w:b/>
          <w:sz w:val="24"/>
          <w:szCs w:val="24"/>
        </w:rPr>
      </w:pPr>
      <w:bookmarkStart w:id="28" w:name="_Toc136983954"/>
      <w:r w:rsidRPr="008D7136">
        <w:rPr>
          <w:rFonts w:ascii="Times New Roman" w:hAnsi="Times New Roman" w:cs="Times New Roman"/>
          <w:b/>
          <w:sz w:val="24"/>
          <w:szCs w:val="24"/>
        </w:rPr>
        <w:t>Prosedur Pengumpulan Bahan Hukum</w:t>
      </w:r>
      <w:bookmarkEnd w:id="28"/>
    </w:p>
    <w:p w:rsidR="003D1ADC" w:rsidRPr="008D7136" w:rsidRDefault="00DF1FD7" w:rsidP="002F385D">
      <w:pPr>
        <w:spacing w:line="480" w:lineRule="auto"/>
        <w:ind w:left="720" w:firstLine="720"/>
        <w:jc w:val="both"/>
        <w:rPr>
          <w:rFonts w:ascii="Times New Roman" w:hAnsi="Times New Roman" w:cs="Times New Roman"/>
          <w:sz w:val="24"/>
          <w:szCs w:val="24"/>
        </w:rPr>
      </w:pPr>
      <w:proofErr w:type="gramStart"/>
      <w:r w:rsidRPr="008D7136">
        <w:rPr>
          <w:rFonts w:ascii="Times New Roman" w:hAnsi="Times New Roman" w:cs="Times New Roman"/>
          <w:sz w:val="24"/>
          <w:szCs w:val="24"/>
        </w:rPr>
        <w:t>Prosedur pengumpulan bahan hukum yang dilakukan dalam penelitian ini yait</w:t>
      </w:r>
      <w:r w:rsidR="007E312E" w:rsidRPr="008D7136">
        <w:rPr>
          <w:rFonts w:ascii="Times New Roman" w:hAnsi="Times New Roman" w:cs="Times New Roman"/>
          <w:sz w:val="24"/>
          <w:szCs w:val="24"/>
        </w:rPr>
        <w:t>u menggunakan pengumpulan data perundang-undangan, buku, jurnal, dan melalui sumber di internet yang berkaitan dengan kasus dalam peneli</w:t>
      </w:r>
      <w:r w:rsidR="000D4758" w:rsidRPr="008D7136">
        <w:rPr>
          <w:rFonts w:ascii="Times New Roman" w:hAnsi="Times New Roman" w:cs="Times New Roman"/>
          <w:sz w:val="24"/>
          <w:szCs w:val="24"/>
        </w:rPr>
        <w:t>tian ini yaitu perbuatan melanggar</w:t>
      </w:r>
      <w:r w:rsidR="007E312E" w:rsidRPr="008D7136">
        <w:rPr>
          <w:rFonts w:ascii="Times New Roman" w:hAnsi="Times New Roman" w:cs="Times New Roman"/>
          <w:sz w:val="24"/>
          <w:szCs w:val="24"/>
        </w:rPr>
        <w:t xml:space="preserve"> hukum.</w:t>
      </w:r>
      <w:proofErr w:type="gramEnd"/>
    </w:p>
    <w:p w:rsidR="008D7136" w:rsidRDefault="007E312E" w:rsidP="00553BC6">
      <w:pPr>
        <w:pStyle w:val="ListParagraph"/>
        <w:numPr>
          <w:ilvl w:val="0"/>
          <w:numId w:val="5"/>
        </w:numPr>
        <w:spacing w:line="480" w:lineRule="auto"/>
        <w:jc w:val="both"/>
        <w:outlineLvl w:val="2"/>
        <w:rPr>
          <w:rFonts w:ascii="Times New Roman" w:hAnsi="Times New Roman" w:cs="Times New Roman"/>
          <w:b/>
          <w:sz w:val="24"/>
          <w:szCs w:val="24"/>
        </w:rPr>
      </w:pPr>
      <w:bookmarkStart w:id="29" w:name="_Toc136983955"/>
      <w:r w:rsidRPr="008D7136">
        <w:rPr>
          <w:rFonts w:ascii="Times New Roman" w:hAnsi="Times New Roman" w:cs="Times New Roman"/>
          <w:b/>
          <w:sz w:val="24"/>
          <w:szCs w:val="24"/>
        </w:rPr>
        <w:t>Pengolahan dan Analisis Bahan Hukum</w:t>
      </w:r>
      <w:bookmarkEnd w:id="29"/>
    </w:p>
    <w:p w:rsidR="003D1ADC" w:rsidRPr="008D7136" w:rsidRDefault="007E312E" w:rsidP="002F385D">
      <w:pPr>
        <w:spacing w:line="480" w:lineRule="auto"/>
        <w:ind w:left="720" w:firstLine="720"/>
        <w:jc w:val="both"/>
        <w:rPr>
          <w:rFonts w:ascii="Times New Roman" w:hAnsi="Times New Roman" w:cs="Times New Roman"/>
          <w:b/>
          <w:sz w:val="24"/>
          <w:szCs w:val="24"/>
        </w:rPr>
      </w:pPr>
      <w:proofErr w:type="gramStart"/>
      <w:r w:rsidRPr="008D7136">
        <w:rPr>
          <w:rFonts w:ascii="Times New Roman" w:hAnsi="Times New Roman" w:cs="Times New Roman"/>
          <w:sz w:val="24"/>
          <w:szCs w:val="24"/>
        </w:rPr>
        <w:t>Penelitian ini dianalisi menggunakan metode deduktif.</w:t>
      </w:r>
      <w:proofErr w:type="gramEnd"/>
      <w:r w:rsidRPr="008D7136">
        <w:rPr>
          <w:rFonts w:ascii="Times New Roman" w:hAnsi="Times New Roman" w:cs="Times New Roman"/>
          <w:sz w:val="24"/>
          <w:szCs w:val="24"/>
        </w:rPr>
        <w:t xml:space="preserve"> </w:t>
      </w:r>
      <w:proofErr w:type="gramStart"/>
      <w:r w:rsidRPr="008D7136">
        <w:rPr>
          <w:rFonts w:ascii="Times New Roman" w:hAnsi="Times New Roman" w:cs="Times New Roman"/>
          <w:sz w:val="24"/>
          <w:szCs w:val="24"/>
        </w:rPr>
        <w:t>Metode deduktif ini</w:t>
      </w:r>
      <w:r w:rsidR="00A86787" w:rsidRPr="008D7136">
        <w:rPr>
          <w:rFonts w:ascii="Times New Roman" w:hAnsi="Times New Roman" w:cs="Times New Roman"/>
          <w:sz w:val="24"/>
          <w:szCs w:val="24"/>
        </w:rPr>
        <w:t xml:space="preserve"> diangkat dari hal-hal yang besifat umum dan dikerucutkan menjadi hal-hal yang bersifat khusus melalui</w:t>
      </w:r>
      <w:r w:rsidRPr="008D7136">
        <w:rPr>
          <w:rFonts w:ascii="Times New Roman" w:hAnsi="Times New Roman" w:cs="Times New Roman"/>
          <w:sz w:val="24"/>
          <w:szCs w:val="24"/>
        </w:rPr>
        <w:t xml:space="preserve"> </w:t>
      </w:r>
      <w:r w:rsidR="00A86787" w:rsidRPr="008D7136">
        <w:rPr>
          <w:rFonts w:ascii="Times New Roman" w:hAnsi="Times New Roman" w:cs="Times New Roman"/>
          <w:sz w:val="24"/>
          <w:szCs w:val="24"/>
        </w:rPr>
        <w:t>peng</w:t>
      </w:r>
      <w:r w:rsidRPr="008D7136">
        <w:rPr>
          <w:rFonts w:ascii="Times New Roman" w:hAnsi="Times New Roman" w:cs="Times New Roman"/>
          <w:sz w:val="24"/>
          <w:szCs w:val="24"/>
        </w:rPr>
        <w:t>kaji</w:t>
      </w:r>
      <w:r w:rsidR="00A86787" w:rsidRPr="008D7136">
        <w:rPr>
          <w:rFonts w:ascii="Times New Roman" w:hAnsi="Times New Roman" w:cs="Times New Roman"/>
          <w:sz w:val="24"/>
          <w:szCs w:val="24"/>
        </w:rPr>
        <w:t>an</w:t>
      </w:r>
      <w:r w:rsidRPr="008D7136">
        <w:rPr>
          <w:rFonts w:ascii="Times New Roman" w:hAnsi="Times New Roman" w:cs="Times New Roman"/>
          <w:sz w:val="24"/>
          <w:szCs w:val="24"/>
        </w:rPr>
        <w:t xml:space="preserve"> studi kep</w:t>
      </w:r>
      <w:r w:rsidR="00A86787" w:rsidRPr="008D7136">
        <w:rPr>
          <w:rFonts w:ascii="Times New Roman" w:hAnsi="Times New Roman" w:cs="Times New Roman"/>
          <w:sz w:val="24"/>
          <w:szCs w:val="24"/>
        </w:rPr>
        <w:t>ustakaan, perundang-undangan,</w:t>
      </w:r>
      <w:r w:rsidRPr="008D7136">
        <w:rPr>
          <w:rFonts w:ascii="Times New Roman" w:hAnsi="Times New Roman" w:cs="Times New Roman"/>
          <w:sz w:val="24"/>
          <w:szCs w:val="24"/>
        </w:rPr>
        <w:t xml:space="preserve"> dokumen-dokumen</w:t>
      </w:r>
      <w:r w:rsidR="00A86787" w:rsidRPr="008D7136">
        <w:rPr>
          <w:rFonts w:ascii="Times New Roman" w:hAnsi="Times New Roman" w:cs="Times New Roman"/>
          <w:sz w:val="24"/>
          <w:szCs w:val="24"/>
        </w:rPr>
        <w:t>, buku, jurnal</w:t>
      </w:r>
      <w:r w:rsidRPr="008D7136">
        <w:rPr>
          <w:rFonts w:ascii="Times New Roman" w:hAnsi="Times New Roman" w:cs="Times New Roman"/>
          <w:sz w:val="24"/>
          <w:szCs w:val="24"/>
        </w:rPr>
        <w:t xml:space="preserve"> yang berkaitan dengan </w:t>
      </w:r>
      <w:r w:rsidR="002B13AA" w:rsidRPr="008D7136">
        <w:rPr>
          <w:rFonts w:ascii="Times New Roman" w:hAnsi="Times New Roman" w:cs="Times New Roman"/>
          <w:sz w:val="24"/>
          <w:szCs w:val="24"/>
        </w:rPr>
        <w:t>perbuatan melawan hukum.</w:t>
      </w:r>
      <w:proofErr w:type="gramEnd"/>
      <w:r w:rsidR="002B13AA" w:rsidRPr="008D7136">
        <w:rPr>
          <w:rFonts w:ascii="Times New Roman" w:hAnsi="Times New Roman" w:cs="Times New Roman"/>
          <w:sz w:val="24"/>
          <w:szCs w:val="24"/>
        </w:rPr>
        <w:t xml:space="preserve"> </w:t>
      </w:r>
      <w:proofErr w:type="gramStart"/>
      <w:r w:rsidR="002B13AA" w:rsidRPr="008D7136">
        <w:rPr>
          <w:rFonts w:ascii="Times New Roman" w:hAnsi="Times New Roman" w:cs="Times New Roman"/>
          <w:sz w:val="24"/>
          <w:szCs w:val="24"/>
        </w:rPr>
        <w:t>Setelah itu</w:t>
      </w:r>
      <w:r w:rsidR="00A86787" w:rsidRPr="008D7136">
        <w:rPr>
          <w:rFonts w:ascii="Times New Roman" w:hAnsi="Times New Roman" w:cs="Times New Roman"/>
          <w:sz w:val="24"/>
          <w:szCs w:val="24"/>
        </w:rPr>
        <w:t xml:space="preserve"> dari</w:t>
      </w:r>
      <w:r w:rsidR="002B13AA" w:rsidRPr="008D7136">
        <w:rPr>
          <w:rFonts w:ascii="Times New Roman" w:hAnsi="Times New Roman" w:cs="Times New Roman"/>
          <w:sz w:val="24"/>
          <w:szCs w:val="24"/>
        </w:rPr>
        <w:t xml:space="preserve"> sumber-sumber hukum tersebut diolah dan dianalisis untuk menjawab</w:t>
      </w:r>
      <w:r w:rsidR="00A86787" w:rsidRPr="008D7136">
        <w:rPr>
          <w:rFonts w:ascii="Times New Roman" w:hAnsi="Times New Roman" w:cs="Times New Roman"/>
          <w:sz w:val="24"/>
          <w:szCs w:val="24"/>
        </w:rPr>
        <w:t xml:space="preserve"> kesimpulan dari</w:t>
      </w:r>
      <w:r w:rsidR="002B13AA" w:rsidRPr="008D7136">
        <w:rPr>
          <w:rFonts w:ascii="Times New Roman" w:hAnsi="Times New Roman" w:cs="Times New Roman"/>
          <w:sz w:val="24"/>
          <w:szCs w:val="24"/>
        </w:rPr>
        <w:t xml:space="preserve"> penelitian.</w:t>
      </w:r>
      <w:proofErr w:type="gramEnd"/>
    </w:p>
    <w:p w:rsidR="00D474A4" w:rsidRDefault="002B13AA" w:rsidP="00D474A4">
      <w:pPr>
        <w:pStyle w:val="ListParagraph"/>
        <w:numPr>
          <w:ilvl w:val="0"/>
          <w:numId w:val="1"/>
        </w:numPr>
        <w:spacing w:line="480" w:lineRule="auto"/>
        <w:jc w:val="both"/>
        <w:outlineLvl w:val="0"/>
        <w:rPr>
          <w:rFonts w:ascii="Times New Roman" w:hAnsi="Times New Roman" w:cs="Times New Roman"/>
          <w:b/>
          <w:sz w:val="24"/>
          <w:szCs w:val="24"/>
        </w:rPr>
      </w:pPr>
      <w:bookmarkStart w:id="30" w:name="_Toc136983956"/>
      <w:r w:rsidRPr="00D16779">
        <w:rPr>
          <w:rFonts w:ascii="Times New Roman" w:hAnsi="Times New Roman" w:cs="Times New Roman"/>
          <w:b/>
          <w:sz w:val="24"/>
          <w:szCs w:val="24"/>
        </w:rPr>
        <w:lastRenderedPageBreak/>
        <w:t>Sistematika Penulisan</w:t>
      </w:r>
      <w:bookmarkEnd w:id="30"/>
    </w:p>
    <w:p w:rsidR="002F385D" w:rsidRDefault="002B13AA" w:rsidP="002F385D">
      <w:pPr>
        <w:spacing w:line="480" w:lineRule="auto"/>
        <w:ind w:left="720" w:firstLine="720"/>
        <w:jc w:val="both"/>
        <w:rPr>
          <w:rFonts w:ascii="Times New Roman" w:hAnsi="Times New Roman" w:cs="Times New Roman"/>
          <w:b/>
          <w:sz w:val="24"/>
          <w:szCs w:val="24"/>
        </w:rPr>
      </w:pPr>
      <w:r w:rsidRPr="00D474A4">
        <w:rPr>
          <w:rFonts w:ascii="Times New Roman" w:hAnsi="Times New Roman" w:cs="Times New Roman"/>
          <w:sz w:val="24"/>
          <w:szCs w:val="24"/>
        </w:rPr>
        <w:t>Sistematika penulisan</w:t>
      </w:r>
      <w:r w:rsidR="00D474A4" w:rsidRPr="00D474A4">
        <w:rPr>
          <w:rFonts w:ascii="Times New Roman" w:hAnsi="Times New Roman" w:cs="Times New Roman"/>
          <w:sz w:val="24"/>
          <w:szCs w:val="24"/>
        </w:rPr>
        <w:t xml:space="preserve"> dalam</w:t>
      </w:r>
      <w:r w:rsidRPr="00D474A4">
        <w:rPr>
          <w:rFonts w:ascii="Times New Roman" w:hAnsi="Times New Roman" w:cs="Times New Roman"/>
          <w:sz w:val="24"/>
          <w:szCs w:val="24"/>
        </w:rPr>
        <w:t xml:space="preserve"> penelitian ini </w:t>
      </w:r>
      <w:proofErr w:type="gramStart"/>
      <w:r w:rsidRPr="00D474A4">
        <w:rPr>
          <w:rFonts w:ascii="Times New Roman" w:hAnsi="Times New Roman" w:cs="Times New Roman"/>
          <w:sz w:val="24"/>
          <w:szCs w:val="24"/>
        </w:rPr>
        <w:t>akan</w:t>
      </w:r>
      <w:proofErr w:type="gramEnd"/>
      <w:r w:rsidRPr="00D474A4">
        <w:rPr>
          <w:rFonts w:ascii="Times New Roman" w:hAnsi="Times New Roman" w:cs="Times New Roman"/>
          <w:sz w:val="24"/>
          <w:szCs w:val="24"/>
        </w:rPr>
        <w:t xml:space="preserve"> diuraikan menjadi 4 (empat) bab, antara lain:</w:t>
      </w:r>
    </w:p>
    <w:p w:rsidR="002F385D" w:rsidRDefault="002B13AA" w:rsidP="002F385D">
      <w:pPr>
        <w:spacing w:line="480" w:lineRule="auto"/>
        <w:ind w:left="720"/>
        <w:jc w:val="both"/>
        <w:rPr>
          <w:rFonts w:ascii="Times New Roman" w:hAnsi="Times New Roman" w:cs="Times New Roman"/>
          <w:b/>
          <w:sz w:val="24"/>
          <w:szCs w:val="24"/>
        </w:rPr>
      </w:pPr>
      <w:r w:rsidRPr="00D474A4">
        <w:rPr>
          <w:rFonts w:ascii="Times New Roman" w:hAnsi="Times New Roman" w:cs="Times New Roman"/>
          <w:sz w:val="24"/>
          <w:szCs w:val="24"/>
        </w:rPr>
        <w:t>Bab I sebagai pendahuluan yang berisi latar belakang</w:t>
      </w:r>
      <w:proofErr w:type="gramStart"/>
      <w:r w:rsidR="003D1ADC" w:rsidRPr="00D474A4">
        <w:rPr>
          <w:rFonts w:ascii="Times New Roman" w:hAnsi="Times New Roman" w:cs="Times New Roman"/>
          <w:sz w:val="24"/>
          <w:szCs w:val="24"/>
        </w:rPr>
        <w:t xml:space="preserve">, </w:t>
      </w:r>
      <w:r w:rsidRPr="00D474A4">
        <w:rPr>
          <w:rFonts w:ascii="Times New Roman" w:hAnsi="Times New Roman" w:cs="Times New Roman"/>
          <w:sz w:val="24"/>
          <w:szCs w:val="24"/>
        </w:rPr>
        <w:t xml:space="preserve"> </w:t>
      </w:r>
      <w:r w:rsidR="003D1ADC" w:rsidRPr="00D474A4">
        <w:rPr>
          <w:rFonts w:ascii="Times New Roman" w:hAnsi="Times New Roman" w:cs="Times New Roman"/>
          <w:sz w:val="24"/>
          <w:szCs w:val="24"/>
        </w:rPr>
        <w:t>rumusan</w:t>
      </w:r>
      <w:proofErr w:type="gramEnd"/>
      <w:r w:rsidRPr="00D474A4">
        <w:rPr>
          <w:rFonts w:ascii="Times New Roman" w:hAnsi="Times New Roman" w:cs="Times New Roman"/>
          <w:sz w:val="24"/>
          <w:szCs w:val="24"/>
        </w:rPr>
        <w:t xml:space="preserve"> masalah</w:t>
      </w:r>
      <w:r w:rsidR="003013B2" w:rsidRPr="00D474A4">
        <w:rPr>
          <w:rFonts w:ascii="Times New Roman" w:hAnsi="Times New Roman" w:cs="Times New Roman"/>
          <w:sz w:val="24"/>
          <w:szCs w:val="24"/>
        </w:rPr>
        <w:t xml:space="preserve">, </w:t>
      </w:r>
      <w:r w:rsidR="00951875" w:rsidRPr="00D474A4">
        <w:rPr>
          <w:rFonts w:ascii="Times New Roman" w:hAnsi="Times New Roman" w:cs="Times New Roman"/>
          <w:sz w:val="24"/>
          <w:szCs w:val="24"/>
        </w:rPr>
        <w:t>tujuan penelitian, manfaat penelitian, kajian pustaka, metode penelitian</w:t>
      </w:r>
      <w:r w:rsidR="00B664DC" w:rsidRPr="00D474A4">
        <w:rPr>
          <w:rFonts w:ascii="Times New Roman" w:hAnsi="Times New Roman" w:cs="Times New Roman"/>
          <w:sz w:val="24"/>
          <w:szCs w:val="24"/>
        </w:rPr>
        <w:t>,</w:t>
      </w:r>
      <w:r w:rsidR="00D474A4" w:rsidRPr="00D474A4">
        <w:rPr>
          <w:rFonts w:ascii="Times New Roman" w:hAnsi="Times New Roman" w:cs="Times New Roman"/>
          <w:sz w:val="24"/>
          <w:szCs w:val="24"/>
        </w:rPr>
        <w:t xml:space="preserve"> jenis penelitian, tipe penelitian, pendekatan masalah, sumber bahan hukum, dan</w:t>
      </w:r>
      <w:r w:rsidR="00B664DC" w:rsidRPr="00D474A4">
        <w:rPr>
          <w:rFonts w:ascii="Times New Roman" w:hAnsi="Times New Roman" w:cs="Times New Roman"/>
          <w:sz w:val="24"/>
          <w:szCs w:val="24"/>
        </w:rPr>
        <w:t xml:space="preserve"> sistematika penulisan.</w:t>
      </w:r>
    </w:p>
    <w:p w:rsidR="002F385D" w:rsidRDefault="00D474A4" w:rsidP="002F385D">
      <w:pPr>
        <w:spacing w:line="480" w:lineRule="auto"/>
        <w:ind w:left="720"/>
        <w:jc w:val="both"/>
        <w:rPr>
          <w:rFonts w:ascii="Times New Roman" w:hAnsi="Times New Roman" w:cs="Times New Roman"/>
          <w:b/>
          <w:sz w:val="24"/>
          <w:szCs w:val="24"/>
        </w:rPr>
      </w:pPr>
      <w:r w:rsidRPr="0041498D">
        <w:rPr>
          <w:rFonts w:ascii="Times New Roman" w:hAnsi="Times New Roman" w:cs="Times New Roman"/>
          <w:sz w:val="24"/>
          <w:szCs w:val="24"/>
        </w:rPr>
        <w:t xml:space="preserve">Bab II </w:t>
      </w:r>
      <w:r w:rsidR="001A241E" w:rsidRPr="0041498D">
        <w:rPr>
          <w:rFonts w:ascii="Times New Roman" w:hAnsi="Times New Roman" w:cs="Times New Roman"/>
          <w:sz w:val="24"/>
          <w:szCs w:val="24"/>
        </w:rPr>
        <w:t>Peraturan Hukum Peralihan Hak Atas Tanah Dalam Perundang-Undangan di Indonesia</w:t>
      </w:r>
      <w:r w:rsidR="00A423FF" w:rsidRPr="0041498D">
        <w:rPr>
          <w:rFonts w:ascii="Times New Roman" w:hAnsi="Times New Roman" w:cs="Times New Roman"/>
          <w:sz w:val="24"/>
          <w:szCs w:val="24"/>
        </w:rPr>
        <w:t xml:space="preserve"> yang </w:t>
      </w:r>
      <w:r w:rsidR="0041498D">
        <w:rPr>
          <w:rFonts w:ascii="Times New Roman" w:hAnsi="Times New Roman" w:cs="Times New Roman"/>
          <w:sz w:val="24"/>
          <w:szCs w:val="24"/>
        </w:rPr>
        <w:t>berisi sejarah hukum pertanahan, tinjauan umum hak-hak atas tanah, dinamika hukum peraturan peralihan hak atas tanah, dan analisis terhadap peraturan hukum peralihan hak atas tanah yang ditinjaui dari kajian yuridis, kajian teoritik, dan kajian sosiologis</w:t>
      </w:r>
      <w:r w:rsidR="00A61E8D">
        <w:rPr>
          <w:rFonts w:ascii="Times New Roman" w:hAnsi="Times New Roman" w:cs="Times New Roman"/>
          <w:sz w:val="24"/>
          <w:szCs w:val="24"/>
        </w:rPr>
        <w:t>.</w:t>
      </w:r>
    </w:p>
    <w:p w:rsidR="002F385D" w:rsidRDefault="00D474A4" w:rsidP="002F385D">
      <w:pPr>
        <w:spacing w:line="480" w:lineRule="auto"/>
        <w:ind w:left="720"/>
        <w:jc w:val="both"/>
        <w:rPr>
          <w:rFonts w:ascii="Times New Roman" w:hAnsi="Times New Roman" w:cs="Times New Roman"/>
          <w:b/>
          <w:sz w:val="24"/>
          <w:szCs w:val="24"/>
        </w:rPr>
      </w:pPr>
      <w:r w:rsidRPr="0041498D">
        <w:rPr>
          <w:rFonts w:ascii="Times New Roman" w:hAnsi="Times New Roman" w:cs="Times New Roman"/>
          <w:sz w:val="24"/>
          <w:szCs w:val="24"/>
        </w:rPr>
        <w:t xml:space="preserve">Bab III </w:t>
      </w:r>
      <w:r w:rsidR="00A423FF" w:rsidRPr="0041498D">
        <w:rPr>
          <w:rFonts w:ascii="Times New Roman" w:hAnsi="Times New Roman" w:cs="Times New Roman"/>
          <w:sz w:val="24"/>
          <w:szCs w:val="24"/>
        </w:rPr>
        <w:t xml:space="preserve">Implikasi Hukum Perbuatan Melanggar Hukum Mendirikan Bangunan Diatas Tanah Hak Milik Sebagai Jaminan Hutang yang </w:t>
      </w:r>
      <w:r w:rsidR="0041498D">
        <w:rPr>
          <w:rFonts w:ascii="Times New Roman" w:hAnsi="Times New Roman" w:cs="Times New Roman"/>
          <w:sz w:val="24"/>
          <w:szCs w:val="24"/>
        </w:rPr>
        <w:t xml:space="preserve">berisi urgensi perbuatan melanggar hukum, perkembangan hukum jaminan, implikasi perbuatan melanggar hukum, penguatan putusan </w:t>
      </w:r>
      <w:r w:rsidR="00121B92" w:rsidRPr="0041498D">
        <w:rPr>
          <w:rFonts w:ascii="Times New Roman" w:hAnsi="Times New Roman" w:cs="Times New Roman"/>
          <w:sz w:val="24"/>
          <w:szCs w:val="24"/>
        </w:rPr>
        <w:t>Nomor 753/PDT/2020/PT Sby</w:t>
      </w:r>
      <w:r w:rsidR="0041498D">
        <w:rPr>
          <w:rFonts w:ascii="Times New Roman" w:hAnsi="Times New Roman" w:cs="Times New Roman"/>
          <w:sz w:val="24"/>
          <w:szCs w:val="24"/>
        </w:rPr>
        <w:t>, analisis terhadap implikasi hukum perbuatan melanggar hukum mendirikan bangunan diatas tanah hak milik sebagai jaminan hutang yang ditinjau dari kajian yuridis, kajian teoriti, dan kajian sosiologis</w:t>
      </w:r>
      <w:r w:rsidR="00A61E8D">
        <w:rPr>
          <w:rFonts w:ascii="Times New Roman" w:hAnsi="Times New Roman" w:cs="Times New Roman"/>
          <w:sz w:val="24"/>
          <w:szCs w:val="24"/>
        </w:rPr>
        <w:t>.</w:t>
      </w:r>
    </w:p>
    <w:p w:rsidR="005252AE" w:rsidRPr="00E17D83" w:rsidRDefault="00A423FF" w:rsidP="00E17D83">
      <w:pPr>
        <w:spacing w:line="480" w:lineRule="auto"/>
        <w:ind w:left="720"/>
        <w:jc w:val="both"/>
        <w:rPr>
          <w:rFonts w:ascii="Times New Roman" w:hAnsi="Times New Roman" w:cs="Times New Roman"/>
          <w:b/>
          <w:sz w:val="24"/>
          <w:szCs w:val="24"/>
        </w:rPr>
      </w:pPr>
      <w:proofErr w:type="gramStart"/>
      <w:r>
        <w:rPr>
          <w:rFonts w:ascii="Times New Roman" w:hAnsi="Times New Roman" w:cs="Times New Roman"/>
          <w:sz w:val="24"/>
          <w:szCs w:val="24"/>
        </w:rPr>
        <w:t>Bab IV</w:t>
      </w:r>
      <w:r w:rsidR="00121B92" w:rsidRPr="00D16779">
        <w:rPr>
          <w:rFonts w:ascii="Times New Roman" w:hAnsi="Times New Roman" w:cs="Times New Roman"/>
          <w:sz w:val="24"/>
          <w:szCs w:val="24"/>
        </w:rPr>
        <w:t xml:space="preserve"> </w:t>
      </w:r>
      <w:r w:rsidR="00B664DC">
        <w:rPr>
          <w:rFonts w:ascii="Times New Roman" w:hAnsi="Times New Roman" w:cs="Times New Roman"/>
          <w:sz w:val="24"/>
          <w:szCs w:val="24"/>
        </w:rPr>
        <w:t xml:space="preserve">Penutup </w:t>
      </w:r>
      <w:r w:rsidR="00121B92" w:rsidRPr="00D16779">
        <w:rPr>
          <w:rFonts w:ascii="Times New Roman" w:hAnsi="Times New Roman" w:cs="Times New Roman"/>
          <w:sz w:val="24"/>
          <w:szCs w:val="24"/>
        </w:rPr>
        <w:t xml:space="preserve">berisikan </w:t>
      </w:r>
      <w:r w:rsidR="00B664DC">
        <w:rPr>
          <w:rFonts w:ascii="Times New Roman" w:hAnsi="Times New Roman" w:cs="Times New Roman"/>
          <w:sz w:val="24"/>
          <w:szCs w:val="24"/>
        </w:rPr>
        <w:t>kesimpulan dan saran.</w:t>
      </w:r>
      <w:proofErr w:type="gramEnd"/>
    </w:p>
    <w:p w:rsidR="00A24CE2" w:rsidRDefault="00A24CE2" w:rsidP="00257651">
      <w:pPr>
        <w:pStyle w:val="Heading1"/>
        <w:sectPr w:rsidR="00A24CE2" w:rsidSect="00A24CE2">
          <w:headerReference w:type="default" r:id="rId25"/>
          <w:footerReference w:type="default" r:id="rId26"/>
          <w:pgSz w:w="11906" w:h="16838" w:code="9"/>
          <w:pgMar w:top="2268" w:right="1701" w:bottom="1701" w:left="2268" w:header="709" w:footer="709" w:gutter="0"/>
          <w:pgNumType w:start="2"/>
          <w:cols w:space="708"/>
          <w:docGrid w:linePitch="360"/>
        </w:sectPr>
      </w:pPr>
    </w:p>
    <w:p w:rsidR="007B4BD4" w:rsidRPr="00257651" w:rsidRDefault="007B4BD4" w:rsidP="00257651">
      <w:pPr>
        <w:pStyle w:val="Heading1"/>
      </w:pPr>
      <w:bookmarkStart w:id="31" w:name="_Toc136983957"/>
      <w:r w:rsidRPr="00257651">
        <w:lastRenderedPageBreak/>
        <w:t>BAB II</w:t>
      </w:r>
      <w:bookmarkEnd w:id="31"/>
    </w:p>
    <w:p w:rsidR="007B4BD4" w:rsidRDefault="007B4BD4" w:rsidP="00573450">
      <w:pPr>
        <w:pStyle w:val="Heading1"/>
      </w:pPr>
      <w:bookmarkStart w:id="32" w:name="_Toc136983958"/>
      <w:r w:rsidRPr="00257651">
        <w:t xml:space="preserve">PERATURAN </w:t>
      </w:r>
      <w:r w:rsidR="00921056">
        <w:t xml:space="preserve">HUKUM PERALIHAN </w:t>
      </w:r>
      <w:r w:rsidRPr="00257651">
        <w:t xml:space="preserve">HAK ATAS TANAH </w:t>
      </w:r>
      <w:r w:rsidR="00921056">
        <w:t>DALAM PERATURAN PERUNDANG-UNDANGAN DI INDONESIA</w:t>
      </w:r>
      <w:bookmarkEnd w:id="32"/>
    </w:p>
    <w:p w:rsidR="00573450" w:rsidRPr="00573450" w:rsidRDefault="00573450" w:rsidP="00573450"/>
    <w:p w:rsidR="00566CAD" w:rsidRDefault="00DA288F" w:rsidP="00A17FD9">
      <w:pPr>
        <w:pStyle w:val="Heading2"/>
        <w:numPr>
          <w:ilvl w:val="0"/>
          <w:numId w:val="29"/>
        </w:numPr>
      </w:pPr>
      <w:bookmarkStart w:id="33" w:name="_Toc136983959"/>
      <w:bookmarkStart w:id="34" w:name="_Toc135143907"/>
      <w:bookmarkStart w:id="35" w:name="_Toc135340253"/>
      <w:r>
        <w:t>Sejarah Hukum Pertanahan</w:t>
      </w:r>
      <w:bookmarkEnd w:id="33"/>
    </w:p>
    <w:p w:rsidR="0053705C" w:rsidRPr="00B346CD" w:rsidRDefault="004C07A0" w:rsidP="00A17FD9">
      <w:pPr>
        <w:pStyle w:val="ListParagraph"/>
        <w:numPr>
          <w:ilvl w:val="0"/>
          <w:numId w:val="32"/>
        </w:numPr>
        <w:spacing w:line="480" w:lineRule="auto"/>
        <w:rPr>
          <w:rFonts w:ascii="Times New Roman" w:hAnsi="Times New Roman" w:cs="Times New Roman"/>
          <w:b/>
          <w:sz w:val="24"/>
          <w:szCs w:val="24"/>
        </w:rPr>
      </w:pPr>
      <w:r w:rsidRPr="00B346CD">
        <w:rPr>
          <w:rFonts w:ascii="Times New Roman" w:hAnsi="Times New Roman" w:cs="Times New Roman"/>
          <w:b/>
          <w:sz w:val="24"/>
          <w:szCs w:val="24"/>
        </w:rPr>
        <w:t>Ruang Lingkup</w:t>
      </w:r>
      <w:r w:rsidR="0053705C" w:rsidRPr="00B346CD">
        <w:rPr>
          <w:rFonts w:ascii="Times New Roman" w:hAnsi="Times New Roman" w:cs="Times New Roman"/>
          <w:b/>
          <w:sz w:val="24"/>
          <w:szCs w:val="24"/>
        </w:rPr>
        <w:t xml:space="preserve"> Hukum Agraria</w:t>
      </w:r>
    </w:p>
    <w:p w:rsidR="0053705C" w:rsidRDefault="00620C96" w:rsidP="002F385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Istilah agraria</w:t>
      </w:r>
      <w:r w:rsidR="0053705C" w:rsidRPr="0053705C">
        <w:rPr>
          <w:rFonts w:ascii="Times New Roman" w:hAnsi="Times New Roman" w:cs="Times New Roman"/>
          <w:sz w:val="24"/>
          <w:szCs w:val="24"/>
        </w:rPr>
        <w:t xml:space="preserve"> berasal dari kata </w:t>
      </w:r>
      <w:r>
        <w:rPr>
          <w:rFonts w:ascii="Times New Roman" w:hAnsi="Times New Roman" w:cs="Times New Roman"/>
          <w:sz w:val="24"/>
          <w:szCs w:val="24"/>
        </w:rPr>
        <w:t>“</w:t>
      </w:r>
      <w:r w:rsidR="0053705C" w:rsidRPr="0053705C">
        <w:rPr>
          <w:rFonts w:ascii="Times New Roman" w:hAnsi="Times New Roman" w:cs="Times New Roman"/>
          <w:i/>
          <w:sz w:val="24"/>
          <w:szCs w:val="24"/>
        </w:rPr>
        <w:t>akker</w:t>
      </w:r>
      <w:r>
        <w:rPr>
          <w:rFonts w:ascii="Times New Roman" w:hAnsi="Times New Roman" w:cs="Times New Roman"/>
          <w:i/>
          <w:sz w:val="24"/>
          <w:szCs w:val="24"/>
        </w:rPr>
        <w:t>”</w:t>
      </w:r>
      <w:r w:rsidR="0053705C" w:rsidRPr="0053705C">
        <w:rPr>
          <w:rFonts w:ascii="Times New Roman" w:hAnsi="Times New Roman" w:cs="Times New Roman"/>
          <w:sz w:val="24"/>
          <w:szCs w:val="24"/>
        </w:rPr>
        <w:t xml:space="preserve"> (bahasa Belanda), </w:t>
      </w:r>
      <w:r>
        <w:rPr>
          <w:rFonts w:ascii="Times New Roman" w:hAnsi="Times New Roman" w:cs="Times New Roman"/>
          <w:sz w:val="24"/>
          <w:szCs w:val="24"/>
        </w:rPr>
        <w:t>“</w:t>
      </w:r>
      <w:r w:rsidR="0053705C" w:rsidRPr="0053705C">
        <w:rPr>
          <w:rFonts w:ascii="Times New Roman" w:hAnsi="Times New Roman" w:cs="Times New Roman"/>
          <w:i/>
          <w:sz w:val="24"/>
          <w:szCs w:val="24"/>
        </w:rPr>
        <w:t>agros</w:t>
      </w:r>
      <w:r>
        <w:rPr>
          <w:rFonts w:ascii="Times New Roman" w:hAnsi="Times New Roman" w:cs="Times New Roman"/>
          <w:i/>
          <w:sz w:val="24"/>
          <w:szCs w:val="24"/>
        </w:rPr>
        <w:t>”</w:t>
      </w:r>
      <w:r w:rsidR="0053705C" w:rsidRPr="0053705C">
        <w:rPr>
          <w:rFonts w:ascii="Times New Roman" w:hAnsi="Times New Roman" w:cs="Times New Roman"/>
          <w:sz w:val="24"/>
          <w:szCs w:val="24"/>
        </w:rPr>
        <w:t xml:space="preserve"> (bahasa Yunani) yang berarti</w:t>
      </w:r>
      <w:r w:rsidR="0053705C">
        <w:rPr>
          <w:rFonts w:ascii="Times New Roman" w:hAnsi="Times New Roman" w:cs="Times New Roman"/>
          <w:sz w:val="24"/>
          <w:szCs w:val="24"/>
        </w:rPr>
        <w:t xml:space="preserve"> tanah pertanian, </w:t>
      </w:r>
      <w:r>
        <w:rPr>
          <w:rFonts w:ascii="Times New Roman" w:hAnsi="Times New Roman" w:cs="Times New Roman"/>
          <w:sz w:val="24"/>
          <w:szCs w:val="24"/>
        </w:rPr>
        <w:t>“</w:t>
      </w:r>
      <w:r w:rsidR="0053705C">
        <w:rPr>
          <w:rFonts w:ascii="Times New Roman" w:hAnsi="Times New Roman" w:cs="Times New Roman"/>
          <w:i/>
          <w:sz w:val="24"/>
          <w:szCs w:val="24"/>
        </w:rPr>
        <w:t>agger</w:t>
      </w:r>
      <w:r>
        <w:rPr>
          <w:rFonts w:ascii="Times New Roman" w:hAnsi="Times New Roman" w:cs="Times New Roman"/>
          <w:i/>
          <w:sz w:val="24"/>
          <w:szCs w:val="24"/>
        </w:rPr>
        <w:t>”</w:t>
      </w:r>
      <w:r w:rsidR="0053705C">
        <w:rPr>
          <w:rFonts w:ascii="Times New Roman" w:hAnsi="Times New Roman" w:cs="Times New Roman"/>
          <w:sz w:val="24"/>
          <w:szCs w:val="24"/>
        </w:rPr>
        <w:t xml:space="preserve"> (bahasa Latin) berarti tanah atau sebidang tanah, </w:t>
      </w:r>
      <w:r>
        <w:rPr>
          <w:rFonts w:ascii="Times New Roman" w:hAnsi="Times New Roman" w:cs="Times New Roman"/>
          <w:sz w:val="24"/>
          <w:szCs w:val="24"/>
        </w:rPr>
        <w:t>“</w:t>
      </w:r>
      <w:r w:rsidR="0053705C">
        <w:rPr>
          <w:rFonts w:ascii="Times New Roman" w:hAnsi="Times New Roman" w:cs="Times New Roman"/>
          <w:i/>
          <w:sz w:val="24"/>
          <w:szCs w:val="24"/>
        </w:rPr>
        <w:t>agrarius</w:t>
      </w:r>
      <w:r>
        <w:rPr>
          <w:rFonts w:ascii="Times New Roman" w:hAnsi="Times New Roman" w:cs="Times New Roman"/>
          <w:i/>
          <w:sz w:val="24"/>
          <w:szCs w:val="24"/>
        </w:rPr>
        <w:t>”</w:t>
      </w:r>
      <w:r w:rsidR="0053705C">
        <w:rPr>
          <w:rFonts w:ascii="Times New Roman" w:hAnsi="Times New Roman" w:cs="Times New Roman"/>
          <w:sz w:val="24"/>
          <w:szCs w:val="24"/>
        </w:rPr>
        <w:t xml:space="preserve"> (bahasa Latin) berarti perladangan, persawahan, pertanian, </w:t>
      </w:r>
      <w:r>
        <w:rPr>
          <w:rFonts w:ascii="Times New Roman" w:hAnsi="Times New Roman" w:cs="Times New Roman"/>
          <w:sz w:val="24"/>
          <w:szCs w:val="24"/>
        </w:rPr>
        <w:t>“</w:t>
      </w:r>
      <w:r w:rsidR="0053705C">
        <w:rPr>
          <w:rFonts w:ascii="Times New Roman" w:hAnsi="Times New Roman" w:cs="Times New Roman"/>
          <w:i/>
          <w:sz w:val="24"/>
          <w:szCs w:val="24"/>
        </w:rPr>
        <w:t>agrarian</w:t>
      </w:r>
      <w:r>
        <w:rPr>
          <w:rFonts w:ascii="Times New Roman" w:hAnsi="Times New Roman" w:cs="Times New Roman"/>
          <w:i/>
          <w:sz w:val="24"/>
          <w:szCs w:val="24"/>
        </w:rPr>
        <w:t>”</w:t>
      </w:r>
      <w:r w:rsidR="0053705C">
        <w:rPr>
          <w:rFonts w:ascii="Times New Roman" w:hAnsi="Times New Roman" w:cs="Times New Roman"/>
          <w:sz w:val="24"/>
          <w:szCs w:val="24"/>
        </w:rPr>
        <w:t xml:space="preserve"> (bahasa Inggris) berarti tanah untuk pertanian.</w:t>
      </w:r>
      <w:r w:rsidR="0053705C">
        <w:rPr>
          <w:rStyle w:val="FootnoteReference"/>
          <w:rFonts w:ascii="Times New Roman" w:hAnsi="Times New Roman" w:cs="Times New Roman"/>
          <w:sz w:val="24"/>
          <w:szCs w:val="24"/>
        </w:rPr>
        <w:footnoteReference w:id="30"/>
      </w:r>
      <w:r w:rsidR="0053705C">
        <w:rPr>
          <w:rFonts w:ascii="Times New Roman" w:hAnsi="Times New Roman" w:cs="Times New Roman"/>
          <w:sz w:val="24"/>
          <w:szCs w:val="24"/>
        </w:rPr>
        <w:t xml:space="preserve"> Menurut Subekti </w:t>
      </w:r>
      <w:r>
        <w:rPr>
          <w:rFonts w:ascii="Times New Roman" w:hAnsi="Times New Roman" w:cs="Times New Roman"/>
          <w:sz w:val="24"/>
          <w:szCs w:val="24"/>
        </w:rPr>
        <w:t>dan R. Tjitrosoedibio, agraria merupakan</w:t>
      </w:r>
      <w:r w:rsidR="0053705C">
        <w:rPr>
          <w:rFonts w:ascii="Times New Roman" w:hAnsi="Times New Roman" w:cs="Times New Roman"/>
          <w:sz w:val="24"/>
          <w:szCs w:val="24"/>
        </w:rPr>
        <w:t xml:space="preserve"> urusan tanah dan </w:t>
      </w:r>
      <w:r>
        <w:rPr>
          <w:rFonts w:ascii="Times New Roman" w:hAnsi="Times New Roman" w:cs="Times New Roman"/>
          <w:sz w:val="24"/>
          <w:szCs w:val="24"/>
        </w:rPr>
        <w:t>semua yang ada di</w:t>
      </w:r>
      <w:r w:rsidR="0053705C">
        <w:rPr>
          <w:rFonts w:ascii="Times New Roman" w:hAnsi="Times New Roman" w:cs="Times New Roman"/>
          <w:sz w:val="24"/>
          <w:szCs w:val="24"/>
        </w:rPr>
        <w:t xml:space="preserve">dalam dan di atasnya, </w:t>
      </w:r>
      <w:r>
        <w:rPr>
          <w:rFonts w:ascii="Times New Roman" w:hAnsi="Times New Roman" w:cs="Times New Roman"/>
          <w:sz w:val="24"/>
          <w:szCs w:val="24"/>
        </w:rPr>
        <w:t>seperti</w:t>
      </w:r>
      <w:r w:rsidR="0053705C">
        <w:rPr>
          <w:rFonts w:ascii="Times New Roman" w:hAnsi="Times New Roman" w:cs="Times New Roman"/>
          <w:sz w:val="24"/>
          <w:szCs w:val="24"/>
        </w:rPr>
        <w:t xml:space="preserve"> batu, kerikil, tambang, sedangkan apa yang ada di atas tanah dapat berupa tanaman, bangunan.</w:t>
      </w:r>
      <w:r w:rsidR="0053705C">
        <w:rPr>
          <w:rStyle w:val="FootnoteReference"/>
          <w:rFonts w:ascii="Times New Roman" w:hAnsi="Times New Roman" w:cs="Times New Roman"/>
          <w:sz w:val="24"/>
          <w:szCs w:val="24"/>
        </w:rPr>
        <w:footnoteReference w:id="31"/>
      </w:r>
    </w:p>
    <w:p w:rsidR="002F385D" w:rsidRDefault="0053705C" w:rsidP="002F385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Ruang lingkup agraria menurut Undang-Undang No. 5 Tahun 1960 Tentang Peraturan Dasar Pokok-Pokok Agraria atau yang lebih dikenal dengan UUPA dijelaskan sebagai berikut:</w:t>
      </w:r>
    </w:p>
    <w:p w:rsidR="002F385D" w:rsidRDefault="002F385D" w:rsidP="002F385D">
      <w:pPr>
        <w:spacing w:line="480" w:lineRule="auto"/>
        <w:ind w:left="720" w:firstLine="720"/>
        <w:jc w:val="both"/>
        <w:rPr>
          <w:rFonts w:ascii="Times New Roman" w:hAnsi="Times New Roman" w:cs="Times New Roman"/>
          <w:sz w:val="24"/>
          <w:szCs w:val="24"/>
        </w:rPr>
      </w:pPr>
    </w:p>
    <w:p w:rsidR="002F385D" w:rsidRDefault="002F385D" w:rsidP="002F385D">
      <w:pPr>
        <w:spacing w:line="480" w:lineRule="auto"/>
        <w:ind w:left="720" w:firstLine="720"/>
        <w:jc w:val="both"/>
        <w:rPr>
          <w:rFonts w:ascii="Times New Roman" w:hAnsi="Times New Roman" w:cs="Times New Roman"/>
          <w:sz w:val="24"/>
          <w:szCs w:val="24"/>
        </w:rPr>
      </w:pPr>
    </w:p>
    <w:p w:rsidR="00E01995" w:rsidRPr="002F385D" w:rsidRDefault="0053705C" w:rsidP="00A17FD9">
      <w:pPr>
        <w:pStyle w:val="ListParagraph"/>
        <w:numPr>
          <w:ilvl w:val="0"/>
          <w:numId w:val="77"/>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lastRenderedPageBreak/>
        <w:t>Bumi</w:t>
      </w:r>
    </w:p>
    <w:p w:rsidR="002F385D" w:rsidRDefault="006A776A" w:rsidP="002F385D">
      <w:pPr>
        <w:pStyle w:val="ListParagraph"/>
        <w:spacing w:line="480" w:lineRule="auto"/>
        <w:jc w:val="both"/>
        <w:rPr>
          <w:rFonts w:ascii="Times New Roman" w:hAnsi="Times New Roman" w:cs="Times New Roman"/>
          <w:sz w:val="24"/>
          <w:szCs w:val="24"/>
        </w:rPr>
      </w:pPr>
      <w:r w:rsidRPr="00E01995">
        <w:rPr>
          <w:rFonts w:ascii="Times New Roman" w:hAnsi="Times New Roman" w:cs="Times New Roman"/>
          <w:sz w:val="24"/>
          <w:szCs w:val="24"/>
        </w:rPr>
        <w:t xml:space="preserve">Pengertian bumi menurut Pasal 1 ayat (4) </w:t>
      </w:r>
      <w:r w:rsidR="00620C96" w:rsidRPr="00E01995">
        <w:rPr>
          <w:rFonts w:ascii="Times New Roman" w:hAnsi="Times New Roman" w:cs="Times New Roman"/>
          <w:sz w:val="24"/>
          <w:szCs w:val="24"/>
        </w:rPr>
        <w:t>UU</w:t>
      </w:r>
      <w:r w:rsidRPr="00E01995">
        <w:rPr>
          <w:rFonts w:ascii="Times New Roman" w:hAnsi="Times New Roman" w:cs="Times New Roman"/>
          <w:sz w:val="24"/>
          <w:szCs w:val="24"/>
        </w:rPr>
        <w:t xml:space="preserve"> No. 5 Tahun 1960 </w:t>
      </w:r>
      <w:r w:rsidR="00620C96" w:rsidRPr="00E01995">
        <w:rPr>
          <w:rFonts w:ascii="Times New Roman" w:hAnsi="Times New Roman" w:cs="Times New Roman"/>
          <w:sz w:val="24"/>
          <w:szCs w:val="24"/>
        </w:rPr>
        <w:t xml:space="preserve">merupakan </w:t>
      </w:r>
      <w:r w:rsidRPr="00E01995">
        <w:rPr>
          <w:rFonts w:ascii="Times New Roman" w:hAnsi="Times New Roman" w:cs="Times New Roman"/>
          <w:sz w:val="24"/>
          <w:szCs w:val="24"/>
        </w:rPr>
        <w:t>permukaan bumi, termasuk pula tubuh bumi di bawahnya serta yang berada di bawah air.</w:t>
      </w:r>
    </w:p>
    <w:p w:rsidR="00E01995" w:rsidRPr="002F385D" w:rsidRDefault="006A776A" w:rsidP="00A17FD9">
      <w:pPr>
        <w:pStyle w:val="ListParagraph"/>
        <w:numPr>
          <w:ilvl w:val="0"/>
          <w:numId w:val="77"/>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Air</w:t>
      </w:r>
    </w:p>
    <w:p w:rsidR="00E01995" w:rsidRPr="00E01995" w:rsidRDefault="006A776A" w:rsidP="00E01995">
      <w:pPr>
        <w:pStyle w:val="ListParagraph"/>
        <w:spacing w:line="480" w:lineRule="auto"/>
        <w:jc w:val="both"/>
        <w:rPr>
          <w:rFonts w:ascii="Times New Roman" w:hAnsi="Times New Roman" w:cs="Times New Roman"/>
          <w:sz w:val="24"/>
          <w:szCs w:val="24"/>
        </w:rPr>
      </w:pPr>
      <w:proofErr w:type="gramStart"/>
      <w:r w:rsidRPr="00E01995">
        <w:rPr>
          <w:rFonts w:ascii="Times New Roman" w:hAnsi="Times New Roman" w:cs="Times New Roman"/>
          <w:sz w:val="24"/>
          <w:szCs w:val="24"/>
        </w:rPr>
        <w:t xml:space="preserve">Pengertian air menurut Pasal 1 ayat (5) </w:t>
      </w:r>
      <w:r w:rsidR="009B6F9E">
        <w:rPr>
          <w:rFonts w:ascii="Times New Roman" w:hAnsi="Times New Roman" w:cs="Times New Roman"/>
          <w:sz w:val="24"/>
          <w:szCs w:val="24"/>
        </w:rPr>
        <w:t>UU</w:t>
      </w:r>
      <w:r w:rsidRPr="00E01995">
        <w:rPr>
          <w:rFonts w:ascii="Times New Roman" w:hAnsi="Times New Roman" w:cs="Times New Roman"/>
          <w:sz w:val="24"/>
          <w:szCs w:val="24"/>
        </w:rPr>
        <w:t xml:space="preserve"> No. 5 Tahun 1960 adalah </w:t>
      </w:r>
      <w:r w:rsidR="001A718F" w:rsidRPr="00E01995">
        <w:rPr>
          <w:rFonts w:ascii="Times New Roman" w:hAnsi="Times New Roman" w:cs="Times New Roman"/>
          <w:sz w:val="24"/>
          <w:szCs w:val="24"/>
        </w:rPr>
        <w:t>air yang termasuk perairan pedalaman maupun laut wilayah Indonesia.</w:t>
      </w:r>
      <w:proofErr w:type="gramEnd"/>
    </w:p>
    <w:p w:rsidR="00E01995" w:rsidRDefault="001A718F" w:rsidP="00A17FD9">
      <w:pPr>
        <w:pStyle w:val="ListParagraph"/>
        <w:numPr>
          <w:ilvl w:val="0"/>
          <w:numId w:val="77"/>
        </w:numPr>
        <w:spacing w:line="480" w:lineRule="auto"/>
        <w:jc w:val="both"/>
        <w:rPr>
          <w:rFonts w:ascii="Times New Roman" w:hAnsi="Times New Roman" w:cs="Times New Roman"/>
          <w:sz w:val="24"/>
          <w:szCs w:val="24"/>
        </w:rPr>
      </w:pPr>
      <w:r w:rsidRPr="00E01995">
        <w:rPr>
          <w:rFonts w:ascii="Times New Roman" w:hAnsi="Times New Roman" w:cs="Times New Roman"/>
          <w:sz w:val="24"/>
          <w:szCs w:val="24"/>
        </w:rPr>
        <w:t>Ruang angkasa</w:t>
      </w:r>
    </w:p>
    <w:p w:rsidR="00E01995" w:rsidRPr="00E01995" w:rsidRDefault="001A718F" w:rsidP="00E01995">
      <w:pPr>
        <w:pStyle w:val="ListParagraph"/>
        <w:spacing w:line="480" w:lineRule="auto"/>
        <w:jc w:val="both"/>
        <w:rPr>
          <w:rFonts w:ascii="Times New Roman" w:hAnsi="Times New Roman" w:cs="Times New Roman"/>
          <w:sz w:val="24"/>
          <w:szCs w:val="24"/>
        </w:rPr>
      </w:pPr>
      <w:proofErr w:type="gramStart"/>
      <w:r w:rsidRPr="00E01995">
        <w:rPr>
          <w:rFonts w:ascii="Times New Roman" w:hAnsi="Times New Roman" w:cs="Times New Roman"/>
          <w:sz w:val="24"/>
          <w:szCs w:val="24"/>
        </w:rPr>
        <w:t xml:space="preserve">Pengertian ruang angkasa menurut Pasal 1 ayat (6) </w:t>
      </w:r>
      <w:r w:rsidR="009B6F9E">
        <w:rPr>
          <w:rFonts w:ascii="Times New Roman" w:hAnsi="Times New Roman" w:cs="Times New Roman"/>
          <w:sz w:val="24"/>
          <w:szCs w:val="24"/>
        </w:rPr>
        <w:t xml:space="preserve">UU No. 5 Tahun 1960 </w:t>
      </w:r>
      <w:r w:rsidRPr="00E01995">
        <w:rPr>
          <w:rFonts w:ascii="Times New Roman" w:hAnsi="Times New Roman" w:cs="Times New Roman"/>
          <w:sz w:val="24"/>
          <w:szCs w:val="24"/>
        </w:rPr>
        <w:t>ialah ruang diatas bumi dan air di wilayah Indonesia.</w:t>
      </w:r>
      <w:proofErr w:type="gramEnd"/>
    </w:p>
    <w:p w:rsidR="00E01995" w:rsidRDefault="001A718F" w:rsidP="00A17FD9">
      <w:pPr>
        <w:pStyle w:val="ListParagraph"/>
        <w:numPr>
          <w:ilvl w:val="0"/>
          <w:numId w:val="77"/>
        </w:numPr>
        <w:spacing w:line="480" w:lineRule="auto"/>
        <w:jc w:val="both"/>
        <w:rPr>
          <w:rFonts w:ascii="Times New Roman" w:hAnsi="Times New Roman" w:cs="Times New Roman"/>
          <w:sz w:val="24"/>
          <w:szCs w:val="24"/>
        </w:rPr>
      </w:pPr>
      <w:r w:rsidRPr="00E01995">
        <w:rPr>
          <w:rFonts w:ascii="Times New Roman" w:hAnsi="Times New Roman" w:cs="Times New Roman"/>
          <w:sz w:val="24"/>
          <w:szCs w:val="24"/>
        </w:rPr>
        <w:t>Kekayaan alam yang terkandung di dalamnya</w:t>
      </w:r>
    </w:p>
    <w:p w:rsidR="002F385D" w:rsidRDefault="001A718F" w:rsidP="002F385D">
      <w:pPr>
        <w:pStyle w:val="ListParagraph"/>
        <w:spacing w:line="480" w:lineRule="auto"/>
        <w:jc w:val="both"/>
        <w:rPr>
          <w:rFonts w:ascii="Times New Roman" w:hAnsi="Times New Roman" w:cs="Times New Roman"/>
          <w:sz w:val="24"/>
          <w:szCs w:val="24"/>
        </w:rPr>
      </w:pPr>
      <w:proofErr w:type="gramStart"/>
      <w:r w:rsidRPr="00E01995">
        <w:rPr>
          <w:rFonts w:ascii="Times New Roman" w:hAnsi="Times New Roman" w:cs="Times New Roman"/>
          <w:sz w:val="24"/>
          <w:szCs w:val="24"/>
        </w:rPr>
        <w:t>Kekayaan alam yang terkandung di dalam bumi disebut bahan, yaitu unsur-unsur kimia, mineral-mineral, bijih-bijih, dan segala macam batuan, termasuk batuan-batuan mulia yang merupakan endapan-endapan alam.</w:t>
      </w:r>
      <w:proofErr w:type="gramEnd"/>
      <w:r>
        <w:rPr>
          <w:rStyle w:val="FootnoteReference"/>
          <w:rFonts w:ascii="Times New Roman" w:hAnsi="Times New Roman" w:cs="Times New Roman"/>
          <w:sz w:val="24"/>
          <w:szCs w:val="24"/>
        </w:rPr>
        <w:footnoteReference w:id="32"/>
      </w:r>
      <w:r w:rsidRPr="00E01995">
        <w:rPr>
          <w:rFonts w:ascii="Times New Roman" w:hAnsi="Times New Roman" w:cs="Times New Roman"/>
          <w:sz w:val="24"/>
          <w:szCs w:val="24"/>
        </w:rPr>
        <w:t xml:space="preserve"> </w:t>
      </w:r>
      <w:proofErr w:type="gramStart"/>
      <w:r w:rsidRPr="00E01995">
        <w:rPr>
          <w:rFonts w:ascii="Times New Roman" w:hAnsi="Times New Roman" w:cs="Times New Roman"/>
          <w:sz w:val="24"/>
          <w:szCs w:val="24"/>
        </w:rPr>
        <w:t>Kekayaan alam yang terkandung di air adalah ikan dan lain-lain kekayaan alam yang berada di dalam perairan pedalaman dan laut wilayah Indonesia.</w:t>
      </w:r>
      <w:proofErr w:type="gramEnd"/>
      <w:r>
        <w:rPr>
          <w:rStyle w:val="FootnoteReference"/>
          <w:rFonts w:ascii="Times New Roman" w:hAnsi="Times New Roman" w:cs="Times New Roman"/>
          <w:sz w:val="24"/>
          <w:szCs w:val="24"/>
        </w:rPr>
        <w:footnoteReference w:id="33"/>
      </w:r>
    </w:p>
    <w:p w:rsidR="00B50436" w:rsidRPr="002F385D" w:rsidRDefault="00620C96" w:rsidP="002F385D">
      <w:pPr>
        <w:spacing w:line="480" w:lineRule="auto"/>
        <w:ind w:left="720" w:firstLine="720"/>
        <w:jc w:val="both"/>
        <w:rPr>
          <w:rFonts w:ascii="Times New Roman" w:hAnsi="Times New Roman" w:cs="Times New Roman"/>
          <w:sz w:val="24"/>
          <w:szCs w:val="24"/>
        </w:rPr>
      </w:pPr>
      <w:proofErr w:type="gramStart"/>
      <w:r w:rsidRPr="002F385D">
        <w:rPr>
          <w:rFonts w:ascii="Times New Roman" w:hAnsi="Times New Roman" w:cs="Times New Roman"/>
          <w:sz w:val="24"/>
          <w:szCs w:val="24"/>
        </w:rPr>
        <w:t>Istilah agraria dalam arti sempit</w:t>
      </w:r>
      <w:r w:rsidR="00B50436" w:rsidRPr="002F385D">
        <w:rPr>
          <w:rFonts w:ascii="Times New Roman" w:hAnsi="Times New Roman" w:cs="Times New Roman"/>
          <w:sz w:val="24"/>
          <w:szCs w:val="24"/>
        </w:rPr>
        <w:t xml:space="preserve"> hanya meliputi permukaan bumi yang disebut tanah, sedangkan </w:t>
      </w:r>
      <w:r w:rsidRPr="002F385D">
        <w:rPr>
          <w:rFonts w:ascii="Times New Roman" w:hAnsi="Times New Roman" w:cs="Times New Roman"/>
          <w:sz w:val="24"/>
          <w:szCs w:val="24"/>
        </w:rPr>
        <w:t>istilah</w:t>
      </w:r>
      <w:r w:rsidR="00B50436" w:rsidRPr="002F385D">
        <w:rPr>
          <w:rFonts w:ascii="Times New Roman" w:hAnsi="Times New Roman" w:cs="Times New Roman"/>
          <w:sz w:val="24"/>
          <w:szCs w:val="24"/>
        </w:rPr>
        <w:t xml:space="preserve"> agraria dalam arti luas meliputi bumi, air, ruang angkasa, dan kekayaan alam yang terkandung di dalamnya.</w:t>
      </w:r>
      <w:proofErr w:type="gramEnd"/>
      <w:r w:rsidR="00B50436" w:rsidRPr="002F385D">
        <w:rPr>
          <w:rFonts w:ascii="Times New Roman" w:hAnsi="Times New Roman" w:cs="Times New Roman"/>
          <w:sz w:val="24"/>
          <w:szCs w:val="24"/>
        </w:rPr>
        <w:t xml:space="preserve"> </w:t>
      </w:r>
      <w:proofErr w:type="gramStart"/>
      <w:r w:rsidR="00B50436" w:rsidRPr="002F385D">
        <w:rPr>
          <w:rFonts w:ascii="Times New Roman" w:hAnsi="Times New Roman" w:cs="Times New Roman"/>
          <w:sz w:val="24"/>
          <w:szCs w:val="24"/>
        </w:rPr>
        <w:t xml:space="preserve">Pengertian tanah yang dimaksudkan di sini bukan dalam pengertian fisik, melainkan tanah dalam pengertian yuridis, yaitu hak yang </w:t>
      </w:r>
      <w:r w:rsidR="00B50436" w:rsidRPr="002F385D">
        <w:rPr>
          <w:rFonts w:ascii="Times New Roman" w:hAnsi="Times New Roman" w:cs="Times New Roman"/>
          <w:sz w:val="24"/>
          <w:szCs w:val="24"/>
        </w:rPr>
        <w:lastRenderedPageBreak/>
        <w:t>dimuat didalam Undang-Undang No. 5 Tahun 1960 Tentang Peraturan Dasar Pokok-Pokok Agraria (UUPA).</w:t>
      </w:r>
      <w:proofErr w:type="gramEnd"/>
      <w:r w:rsidR="00B50436" w:rsidRPr="002F385D">
        <w:rPr>
          <w:rFonts w:ascii="Times New Roman" w:hAnsi="Times New Roman" w:cs="Times New Roman"/>
          <w:sz w:val="24"/>
          <w:szCs w:val="24"/>
        </w:rPr>
        <w:t xml:space="preserve"> Menurut </w:t>
      </w:r>
      <w:r w:rsidR="00DF0446" w:rsidRPr="002F385D">
        <w:rPr>
          <w:rFonts w:ascii="Times New Roman" w:hAnsi="Times New Roman" w:cs="Times New Roman"/>
          <w:sz w:val="24"/>
          <w:szCs w:val="24"/>
        </w:rPr>
        <w:t>Soebekti dan R</w:t>
      </w:r>
      <w:r w:rsidRPr="002F385D">
        <w:rPr>
          <w:rFonts w:ascii="Times New Roman" w:hAnsi="Times New Roman" w:cs="Times New Roman"/>
          <w:sz w:val="24"/>
          <w:szCs w:val="24"/>
        </w:rPr>
        <w:t>. Tjitrosoedibio, hukum agraria</w:t>
      </w:r>
      <w:r w:rsidR="00DF0446" w:rsidRPr="002F385D">
        <w:rPr>
          <w:rFonts w:ascii="Times New Roman" w:hAnsi="Times New Roman" w:cs="Times New Roman"/>
          <w:sz w:val="24"/>
          <w:szCs w:val="24"/>
        </w:rPr>
        <w:t xml:space="preserve"> (</w:t>
      </w:r>
      <w:r w:rsidR="00DF0446" w:rsidRPr="002F385D">
        <w:rPr>
          <w:rFonts w:ascii="Times New Roman" w:hAnsi="Times New Roman" w:cs="Times New Roman"/>
          <w:i/>
          <w:sz w:val="24"/>
          <w:szCs w:val="24"/>
        </w:rPr>
        <w:t>agrarisch recht</w:t>
      </w:r>
      <w:r w:rsidR="00DF0446" w:rsidRPr="002F385D">
        <w:rPr>
          <w:rFonts w:ascii="Times New Roman" w:hAnsi="Times New Roman" w:cs="Times New Roman"/>
          <w:sz w:val="24"/>
          <w:szCs w:val="24"/>
        </w:rPr>
        <w:t xml:space="preserve">), </w:t>
      </w:r>
      <w:r w:rsidRPr="002F385D">
        <w:rPr>
          <w:rFonts w:ascii="Times New Roman" w:hAnsi="Times New Roman" w:cs="Times New Roman"/>
          <w:sz w:val="24"/>
          <w:szCs w:val="24"/>
        </w:rPr>
        <w:t>merupakan</w:t>
      </w:r>
      <w:r w:rsidR="00DF0446" w:rsidRPr="002F385D">
        <w:rPr>
          <w:rFonts w:ascii="Times New Roman" w:hAnsi="Times New Roman" w:cs="Times New Roman"/>
          <w:sz w:val="24"/>
          <w:szCs w:val="24"/>
        </w:rPr>
        <w:t xml:space="preserve"> keseluruhan dari </w:t>
      </w:r>
      <w:r w:rsidRPr="002F385D">
        <w:rPr>
          <w:rFonts w:ascii="Times New Roman" w:hAnsi="Times New Roman" w:cs="Times New Roman"/>
          <w:sz w:val="24"/>
          <w:szCs w:val="24"/>
        </w:rPr>
        <w:t>peraturan</w:t>
      </w:r>
      <w:r w:rsidR="00DF0446" w:rsidRPr="002F385D">
        <w:rPr>
          <w:rFonts w:ascii="Times New Roman" w:hAnsi="Times New Roman" w:cs="Times New Roman"/>
          <w:sz w:val="24"/>
          <w:szCs w:val="24"/>
        </w:rPr>
        <w:t xml:space="preserve"> hukum, baik Hukum Perdata maupun Hukum Tata Negara (</w:t>
      </w:r>
      <w:r w:rsidR="00DF0446" w:rsidRPr="002F385D">
        <w:rPr>
          <w:rFonts w:ascii="Times New Roman" w:hAnsi="Times New Roman" w:cs="Times New Roman"/>
          <w:i/>
          <w:sz w:val="24"/>
          <w:szCs w:val="24"/>
        </w:rPr>
        <w:t>staatsrecht</w:t>
      </w:r>
      <w:r w:rsidR="00DF0446" w:rsidRPr="002F385D">
        <w:rPr>
          <w:rFonts w:ascii="Times New Roman" w:hAnsi="Times New Roman" w:cs="Times New Roman"/>
          <w:sz w:val="24"/>
          <w:szCs w:val="24"/>
        </w:rPr>
        <w:t>) maupun Hukum Tata Usaha Negara (</w:t>
      </w:r>
      <w:r w:rsidR="00DF0446" w:rsidRPr="002F385D">
        <w:rPr>
          <w:rFonts w:ascii="Times New Roman" w:hAnsi="Times New Roman" w:cs="Times New Roman"/>
          <w:i/>
          <w:sz w:val="24"/>
          <w:szCs w:val="24"/>
        </w:rPr>
        <w:t>administratifrecht</w:t>
      </w:r>
      <w:r w:rsidRPr="002F385D">
        <w:rPr>
          <w:rFonts w:ascii="Times New Roman" w:hAnsi="Times New Roman" w:cs="Times New Roman"/>
          <w:sz w:val="24"/>
          <w:szCs w:val="24"/>
        </w:rPr>
        <w:t>) yang merangkai</w:t>
      </w:r>
      <w:r w:rsidR="00DF0446" w:rsidRPr="002F385D">
        <w:rPr>
          <w:rFonts w:ascii="Times New Roman" w:hAnsi="Times New Roman" w:cs="Times New Roman"/>
          <w:sz w:val="24"/>
          <w:szCs w:val="24"/>
        </w:rPr>
        <w:t xml:space="preserve"> hubungan-hubungan antara orang termasuk badan hukum dengan bumi, air, dan ruang angkasa dalam seluruh wilayah negara dan mengatur pula wewenang-wewenang yang bersumber pada hubungan-hubungan tersebut.</w:t>
      </w:r>
      <w:r w:rsidR="00DF0446">
        <w:rPr>
          <w:rStyle w:val="FootnoteReference"/>
          <w:rFonts w:ascii="Times New Roman" w:hAnsi="Times New Roman" w:cs="Times New Roman"/>
          <w:sz w:val="24"/>
          <w:szCs w:val="24"/>
        </w:rPr>
        <w:footnoteReference w:id="34"/>
      </w:r>
    </w:p>
    <w:p w:rsidR="00E01995" w:rsidRDefault="00415B18" w:rsidP="002F385D">
      <w:pPr>
        <w:spacing w:line="480" w:lineRule="auto"/>
        <w:ind w:left="720" w:firstLine="720"/>
        <w:jc w:val="both"/>
        <w:rPr>
          <w:rFonts w:ascii="Times New Roman" w:hAnsi="Times New Roman" w:cs="Times New Roman"/>
          <w:sz w:val="24"/>
          <w:szCs w:val="24"/>
        </w:rPr>
      </w:pPr>
      <w:bookmarkStart w:id="36" w:name="_Toc135143908"/>
      <w:bookmarkStart w:id="37" w:name="_Toc135340254"/>
      <w:bookmarkEnd w:id="34"/>
      <w:bookmarkEnd w:id="35"/>
      <w:r>
        <w:rPr>
          <w:rFonts w:ascii="Times New Roman" w:hAnsi="Times New Roman" w:cs="Times New Roman"/>
          <w:sz w:val="24"/>
          <w:szCs w:val="24"/>
        </w:rPr>
        <w:t xml:space="preserve">Setelah berlakunya </w:t>
      </w:r>
      <w:r w:rsidR="00620C96">
        <w:rPr>
          <w:rFonts w:ascii="Times New Roman" w:hAnsi="Times New Roman" w:cs="Times New Roman"/>
          <w:sz w:val="24"/>
          <w:szCs w:val="24"/>
        </w:rPr>
        <w:t>UU No. 5 Tahun 1960</w:t>
      </w:r>
      <w:r>
        <w:rPr>
          <w:rFonts w:ascii="Times New Roman" w:hAnsi="Times New Roman" w:cs="Times New Roman"/>
          <w:sz w:val="24"/>
          <w:szCs w:val="24"/>
        </w:rPr>
        <w:t xml:space="preserve">, hukum agraria dibagi menjadi </w:t>
      </w:r>
      <w:r w:rsidR="00620C96">
        <w:rPr>
          <w:rFonts w:ascii="Times New Roman" w:hAnsi="Times New Roman" w:cs="Times New Roman"/>
          <w:sz w:val="24"/>
          <w:szCs w:val="24"/>
        </w:rPr>
        <w:t>2 (</w:t>
      </w:r>
      <w:r>
        <w:rPr>
          <w:rFonts w:ascii="Times New Roman" w:hAnsi="Times New Roman" w:cs="Times New Roman"/>
          <w:sz w:val="24"/>
          <w:szCs w:val="24"/>
        </w:rPr>
        <w:t>dua</w:t>
      </w:r>
      <w:r w:rsidR="00620C96">
        <w:rPr>
          <w:rFonts w:ascii="Times New Roman" w:hAnsi="Times New Roman" w:cs="Times New Roman"/>
          <w:sz w:val="24"/>
          <w:szCs w:val="24"/>
        </w:rPr>
        <w:t>)</w:t>
      </w:r>
      <w:r>
        <w:rPr>
          <w:rFonts w:ascii="Times New Roman" w:hAnsi="Times New Roman" w:cs="Times New Roman"/>
          <w:sz w:val="24"/>
          <w:szCs w:val="24"/>
        </w:rPr>
        <w:t xml:space="preserve"> bidang, yaitu:</w:t>
      </w:r>
      <w:r>
        <w:rPr>
          <w:rStyle w:val="FootnoteReference"/>
          <w:rFonts w:ascii="Times New Roman" w:hAnsi="Times New Roman" w:cs="Times New Roman"/>
          <w:sz w:val="24"/>
          <w:szCs w:val="24"/>
        </w:rPr>
        <w:footnoteReference w:id="35"/>
      </w:r>
    </w:p>
    <w:p w:rsidR="00E01995" w:rsidRDefault="00415B18" w:rsidP="00A17FD9">
      <w:pPr>
        <w:pStyle w:val="ListParagraph"/>
        <w:numPr>
          <w:ilvl w:val="0"/>
          <w:numId w:val="33"/>
        </w:numPr>
        <w:spacing w:line="480" w:lineRule="auto"/>
        <w:jc w:val="both"/>
        <w:rPr>
          <w:rFonts w:ascii="Times New Roman" w:hAnsi="Times New Roman" w:cs="Times New Roman"/>
          <w:sz w:val="24"/>
          <w:szCs w:val="24"/>
        </w:rPr>
      </w:pPr>
      <w:r w:rsidRPr="00E01995">
        <w:rPr>
          <w:rFonts w:ascii="Times New Roman" w:hAnsi="Times New Roman" w:cs="Times New Roman"/>
          <w:sz w:val="24"/>
          <w:szCs w:val="24"/>
        </w:rPr>
        <w:t xml:space="preserve">Hukum agraria perdata (keperdataan), </w:t>
      </w:r>
      <w:r w:rsidR="00620C96" w:rsidRPr="00E01995">
        <w:rPr>
          <w:rFonts w:ascii="Times New Roman" w:hAnsi="Times New Roman" w:cs="Times New Roman"/>
          <w:sz w:val="24"/>
          <w:szCs w:val="24"/>
        </w:rPr>
        <w:t>merupakan</w:t>
      </w:r>
      <w:r w:rsidRPr="00E01995">
        <w:rPr>
          <w:rFonts w:ascii="Times New Roman" w:hAnsi="Times New Roman" w:cs="Times New Roman"/>
          <w:sz w:val="24"/>
          <w:szCs w:val="24"/>
        </w:rPr>
        <w:t xml:space="preserve"> keseluruhan dari </w:t>
      </w:r>
      <w:r w:rsidR="00620C96" w:rsidRPr="00E01995">
        <w:rPr>
          <w:rFonts w:ascii="Times New Roman" w:hAnsi="Times New Roman" w:cs="Times New Roman"/>
          <w:sz w:val="24"/>
          <w:szCs w:val="24"/>
        </w:rPr>
        <w:t>peraturan</w:t>
      </w:r>
      <w:r w:rsidRPr="00E01995">
        <w:rPr>
          <w:rFonts w:ascii="Times New Roman" w:hAnsi="Times New Roman" w:cs="Times New Roman"/>
          <w:sz w:val="24"/>
          <w:szCs w:val="24"/>
        </w:rPr>
        <w:t xml:space="preserve"> hukum yang bersumber pada hak perseorangan dan badan hukum yang memperbolehkan, mewajibkan, melarang diperlakukan perbuatan hukum yang berhubungan dengan tanah (objeknya). Contohnya: tukar-menukar, </w:t>
      </w:r>
      <w:r w:rsidR="00620C96" w:rsidRPr="00E01995">
        <w:rPr>
          <w:rFonts w:ascii="Times New Roman" w:hAnsi="Times New Roman" w:cs="Times New Roman"/>
          <w:sz w:val="24"/>
          <w:szCs w:val="24"/>
        </w:rPr>
        <w:t xml:space="preserve">jual-beli, </w:t>
      </w:r>
      <w:r w:rsidRPr="00E01995">
        <w:rPr>
          <w:rFonts w:ascii="Times New Roman" w:hAnsi="Times New Roman" w:cs="Times New Roman"/>
          <w:sz w:val="24"/>
          <w:szCs w:val="24"/>
        </w:rPr>
        <w:t>hibah, hak atas tanah sebagai jaminan hutang (hak tanggungan), pewarisan.</w:t>
      </w:r>
    </w:p>
    <w:p w:rsidR="00415B18" w:rsidRPr="00E01995" w:rsidRDefault="00415B18" w:rsidP="00A17FD9">
      <w:pPr>
        <w:pStyle w:val="ListParagraph"/>
        <w:numPr>
          <w:ilvl w:val="0"/>
          <w:numId w:val="33"/>
        </w:numPr>
        <w:spacing w:line="480" w:lineRule="auto"/>
        <w:jc w:val="both"/>
        <w:rPr>
          <w:rFonts w:ascii="Times New Roman" w:hAnsi="Times New Roman" w:cs="Times New Roman"/>
          <w:sz w:val="24"/>
          <w:szCs w:val="24"/>
        </w:rPr>
      </w:pPr>
      <w:r w:rsidRPr="00E01995">
        <w:rPr>
          <w:rFonts w:ascii="Times New Roman" w:hAnsi="Times New Roman" w:cs="Times New Roman"/>
          <w:sz w:val="24"/>
          <w:szCs w:val="24"/>
        </w:rPr>
        <w:t>Hukum agraria administrasi (</w:t>
      </w:r>
      <w:r w:rsidR="00620C96" w:rsidRPr="00E01995">
        <w:rPr>
          <w:rFonts w:ascii="Times New Roman" w:hAnsi="Times New Roman" w:cs="Times New Roman"/>
          <w:sz w:val="24"/>
          <w:szCs w:val="24"/>
        </w:rPr>
        <w:t>administratif), merupakan</w:t>
      </w:r>
      <w:r w:rsidRPr="00E01995">
        <w:rPr>
          <w:rFonts w:ascii="Times New Roman" w:hAnsi="Times New Roman" w:cs="Times New Roman"/>
          <w:sz w:val="24"/>
          <w:szCs w:val="24"/>
        </w:rPr>
        <w:t xml:space="preserve"> keseluruhan dari </w:t>
      </w:r>
      <w:r w:rsidR="00620C96" w:rsidRPr="00E01995">
        <w:rPr>
          <w:rFonts w:ascii="Times New Roman" w:hAnsi="Times New Roman" w:cs="Times New Roman"/>
          <w:sz w:val="24"/>
          <w:szCs w:val="24"/>
        </w:rPr>
        <w:t>peraturan</w:t>
      </w:r>
      <w:r w:rsidRPr="00E01995">
        <w:rPr>
          <w:rFonts w:ascii="Times New Roman" w:hAnsi="Times New Roman" w:cs="Times New Roman"/>
          <w:sz w:val="24"/>
          <w:szCs w:val="24"/>
        </w:rPr>
        <w:t xml:space="preserve"> hukum yang memberi wewenang kepada pejabat dalam menjalankan praktik hukum negara dan mengambil tindakan dari masalah-</w:t>
      </w:r>
      <w:r w:rsidRPr="00E01995">
        <w:rPr>
          <w:rFonts w:ascii="Times New Roman" w:hAnsi="Times New Roman" w:cs="Times New Roman"/>
          <w:sz w:val="24"/>
          <w:szCs w:val="24"/>
        </w:rPr>
        <w:lastRenderedPageBreak/>
        <w:t xml:space="preserve">masalah agraria yang timbul. Contohnya: pengadaan tanah, </w:t>
      </w:r>
      <w:r w:rsidR="00620C96" w:rsidRPr="00E01995">
        <w:rPr>
          <w:rFonts w:ascii="Times New Roman" w:hAnsi="Times New Roman" w:cs="Times New Roman"/>
          <w:sz w:val="24"/>
          <w:szCs w:val="24"/>
        </w:rPr>
        <w:t xml:space="preserve">pendaftaran tanah, </w:t>
      </w:r>
      <w:r w:rsidRPr="00E01995">
        <w:rPr>
          <w:rFonts w:ascii="Times New Roman" w:hAnsi="Times New Roman" w:cs="Times New Roman"/>
          <w:sz w:val="24"/>
          <w:szCs w:val="24"/>
        </w:rPr>
        <w:t>pencabutan hak atas tanah.</w:t>
      </w:r>
    </w:p>
    <w:p w:rsidR="002F385D" w:rsidRDefault="00415B18" w:rsidP="002F385D">
      <w:pPr>
        <w:spacing w:line="480" w:lineRule="auto"/>
        <w:ind w:left="720" w:firstLine="720"/>
        <w:jc w:val="both"/>
        <w:rPr>
          <w:rFonts w:ascii="Times New Roman" w:hAnsi="Times New Roman" w:cs="Times New Roman"/>
          <w:sz w:val="24"/>
          <w:szCs w:val="24"/>
        </w:rPr>
      </w:pPr>
      <w:proofErr w:type="gramStart"/>
      <w:r w:rsidRPr="00415B18">
        <w:rPr>
          <w:rFonts w:ascii="Times New Roman" w:hAnsi="Times New Roman" w:cs="Times New Roman"/>
          <w:sz w:val="24"/>
          <w:szCs w:val="24"/>
        </w:rPr>
        <w:t xml:space="preserve">Dalam </w:t>
      </w:r>
      <w:r w:rsidR="00620C96">
        <w:rPr>
          <w:rFonts w:ascii="Times New Roman" w:hAnsi="Times New Roman" w:cs="Times New Roman"/>
          <w:sz w:val="24"/>
          <w:szCs w:val="24"/>
        </w:rPr>
        <w:t>cakupan</w:t>
      </w:r>
      <w:r w:rsidRPr="00415B18">
        <w:rPr>
          <w:rFonts w:ascii="Times New Roman" w:hAnsi="Times New Roman" w:cs="Times New Roman"/>
          <w:sz w:val="24"/>
          <w:szCs w:val="24"/>
        </w:rPr>
        <w:t xml:space="preserve"> </w:t>
      </w:r>
      <w:r w:rsidR="00620C96">
        <w:rPr>
          <w:rFonts w:ascii="Times New Roman" w:hAnsi="Times New Roman" w:cs="Times New Roman"/>
          <w:sz w:val="24"/>
          <w:szCs w:val="24"/>
        </w:rPr>
        <w:t xml:space="preserve">hukum </w:t>
      </w:r>
      <w:r w:rsidRPr="00415B18">
        <w:rPr>
          <w:rFonts w:ascii="Times New Roman" w:hAnsi="Times New Roman" w:cs="Times New Roman"/>
          <w:sz w:val="24"/>
          <w:szCs w:val="24"/>
        </w:rPr>
        <w:t xml:space="preserve">agraria, tanah </w:t>
      </w:r>
      <w:r w:rsidR="0016146C">
        <w:rPr>
          <w:rFonts w:ascii="Times New Roman" w:hAnsi="Times New Roman" w:cs="Times New Roman"/>
          <w:sz w:val="24"/>
          <w:szCs w:val="24"/>
        </w:rPr>
        <w:t>adalah</w:t>
      </w:r>
      <w:r w:rsidRPr="00415B18">
        <w:rPr>
          <w:rFonts w:ascii="Times New Roman" w:hAnsi="Times New Roman" w:cs="Times New Roman"/>
          <w:sz w:val="24"/>
          <w:szCs w:val="24"/>
        </w:rPr>
        <w:t xml:space="preserve"> bagian dari bumi, yang disebut</w:t>
      </w:r>
      <w:r>
        <w:rPr>
          <w:rFonts w:ascii="Times New Roman" w:hAnsi="Times New Roman" w:cs="Times New Roman"/>
          <w:sz w:val="24"/>
          <w:szCs w:val="24"/>
        </w:rPr>
        <w:t xml:space="preserve"> permukaan 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Tanah yang dimaksudkan disini bukan</w:t>
      </w:r>
      <w:r w:rsidR="0016146C">
        <w:rPr>
          <w:rFonts w:ascii="Times New Roman" w:hAnsi="Times New Roman" w:cs="Times New Roman"/>
          <w:sz w:val="24"/>
          <w:szCs w:val="24"/>
        </w:rPr>
        <w:t>lah</w:t>
      </w:r>
      <w:r>
        <w:rPr>
          <w:rFonts w:ascii="Times New Roman" w:hAnsi="Times New Roman" w:cs="Times New Roman"/>
          <w:sz w:val="24"/>
          <w:szCs w:val="24"/>
        </w:rPr>
        <w:t xml:space="preserve"> mengatur tanah dalam segala aspeknya, melainkan hanya mengatur salah satu aspeknya, yaitu tanah dalam pengertian yuridis yang disebut hak.</w:t>
      </w:r>
      <w:proofErr w:type="gramEnd"/>
      <w:r>
        <w:rPr>
          <w:rFonts w:ascii="Times New Roman" w:hAnsi="Times New Roman" w:cs="Times New Roman"/>
          <w:sz w:val="24"/>
          <w:szCs w:val="24"/>
        </w:rPr>
        <w:t xml:space="preserve"> </w:t>
      </w:r>
      <w:r w:rsidR="002E253E">
        <w:rPr>
          <w:rFonts w:ascii="Times New Roman" w:hAnsi="Times New Roman" w:cs="Times New Roman"/>
          <w:sz w:val="24"/>
          <w:szCs w:val="24"/>
        </w:rPr>
        <w:t xml:space="preserve">Tanah sebagai bagian dari bumi disebutkan dalam Pasal 4 ayat (1) </w:t>
      </w:r>
      <w:r w:rsidR="0016146C">
        <w:rPr>
          <w:rFonts w:ascii="Times New Roman" w:hAnsi="Times New Roman" w:cs="Times New Roman"/>
          <w:sz w:val="24"/>
          <w:szCs w:val="24"/>
        </w:rPr>
        <w:t>UU No. 5 Tahun 1960</w:t>
      </w:r>
      <w:r w:rsidR="00337FA6">
        <w:rPr>
          <w:rFonts w:ascii="Times New Roman" w:hAnsi="Times New Roman" w:cs="Times New Roman"/>
          <w:sz w:val="24"/>
          <w:szCs w:val="24"/>
        </w:rPr>
        <w:t>, yang menyatakan</w:t>
      </w:r>
      <w:r w:rsidR="002E253E">
        <w:rPr>
          <w:rFonts w:ascii="Times New Roman" w:hAnsi="Times New Roman" w:cs="Times New Roman"/>
          <w:sz w:val="24"/>
          <w:szCs w:val="24"/>
        </w:rPr>
        <w:t xml:space="preserve"> “atas dasar hak menguasai dari Negara sebagai yang dimaksud dalam Pasal 2 ditentukan adanya macam-macam hak atas permukaan bumi, yang disebut tanah, yang dapat diberikan kepada dan dipunyai oleh orang-orang, baik sendiri maupun bersama-sama dengan orang-orang lain serta badan-badan hukum.” </w:t>
      </w:r>
      <w:proofErr w:type="gramStart"/>
      <w:r w:rsidR="002E253E">
        <w:rPr>
          <w:rFonts w:ascii="Times New Roman" w:hAnsi="Times New Roman" w:cs="Times New Roman"/>
          <w:sz w:val="24"/>
          <w:szCs w:val="24"/>
        </w:rPr>
        <w:t xml:space="preserve">Maka </w:t>
      </w:r>
      <w:r w:rsidR="0016146C">
        <w:rPr>
          <w:rFonts w:ascii="Times New Roman" w:hAnsi="Times New Roman" w:cs="Times New Roman"/>
          <w:sz w:val="24"/>
          <w:szCs w:val="24"/>
        </w:rPr>
        <w:t>sangat jelas</w:t>
      </w:r>
      <w:r w:rsidR="002E253E">
        <w:rPr>
          <w:rFonts w:ascii="Times New Roman" w:hAnsi="Times New Roman" w:cs="Times New Roman"/>
          <w:sz w:val="24"/>
          <w:szCs w:val="24"/>
        </w:rPr>
        <w:t xml:space="preserve"> bahwa tanah dalam </w:t>
      </w:r>
      <w:r w:rsidR="0016146C">
        <w:rPr>
          <w:rFonts w:ascii="Times New Roman" w:hAnsi="Times New Roman" w:cs="Times New Roman"/>
          <w:sz w:val="24"/>
          <w:szCs w:val="24"/>
        </w:rPr>
        <w:t>makna</w:t>
      </w:r>
      <w:r w:rsidR="002E253E">
        <w:rPr>
          <w:rFonts w:ascii="Times New Roman" w:hAnsi="Times New Roman" w:cs="Times New Roman"/>
          <w:sz w:val="24"/>
          <w:szCs w:val="24"/>
        </w:rPr>
        <w:t xml:space="preserve"> yuridis </w:t>
      </w:r>
      <w:r w:rsidR="0016146C">
        <w:rPr>
          <w:rFonts w:ascii="Times New Roman" w:hAnsi="Times New Roman" w:cs="Times New Roman"/>
          <w:sz w:val="24"/>
          <w:szCs w:val="24"/>
        </w:rPr>
        <w:t xml:space="preserve">merupakan </w:t>
      </w:r>
      <w:r w:rsidR="002E253E">
        <w:rPr>
          <w:rFonts w:ascii="Times New Roman" w:hAnsi="Times New Roman" w:cs="Times New Roman"/>
          <w:sz w:val="24"/>
          <w:szCs w:val="24"/>
        </w:rPr>
        <w:t>permukaan bumi,</w:t>
      </w:r>
      <w:r w:rsidR="0016146C">
        <w:rPr>
          <w:rFonts w:ascii="Times New Roman" w:hAnsi="Times New Roman" w:cs="Times New Roman"/>
          <w:sz w:val="24"/>
          <w:szCs w:val="24"/>
        </w:rPr>
        <w:t xml:space="preserve"> sedangkan hak atas tanah merupakan</w:t>
      </w:r>
      <w:r w:rsidR="002E253E">
        <w:rPr>
          <w:rFonts w:ascii="Times New Roman" w:hAnsi="Times New Roman" w:cs="Times New Roman"/>
          <w:sz w:val="24"/>
          <w:szCs w:val="24"/>
        </w:rPr>
        <w:t xml:space="preserve"> hak atas sebagian tertentu permukaan bumi, yang berbatas, berdimensi dua dengan ukuran panjang dan lebar.</w:t>
      </w:r>
      <w:proofErr w:type="gramEnd"/>
      <w:r w:rsidR="0016146C">
        <w:rPr>
          <w:rStyle w:val="FootnoteReference"/>
          <w:rFonts w:ascii="Times New Roman" w:hAnsi="Times New Roman" w:cs="Times New Roman"/>
          <w:sz w:val="24"/>
          <w:szCs w:val="24"/>
        </w:rPr>
        <w:footnoteReference w:id="36"/>
      </w:r>
    </w:p>
    <w:p w:rsidR="002F385D" w:rsidRDefault="0016146C" w:rsidP="002F385D">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Makna dari</w:t>
      </w:r>
      <w:r w:rsidR="004C07A0">
        <w:rPr>
          <w:rFonts w:ascii="Times New Roman" w:hAnsi="Times New Roman" w:cs="Times New Roman"/>
          <w:sz w:val="24"/>
          <w:szCs w:val="24"/>
        </w:rPr>
        <w:t xml:space="preserve"> hak atas tanah </w:t>
      </w:r>
      <w:r>
        <w:rPr>
          <w:rFonts w:ascii="Times New Roman" w:hAnsi="Times New Roman" w:cs="Times New Roman"/>
          <w:sz w:val="24"/>
          <w:szCs w:val="24"/>
        </w:rPr>
        <w:t>merupakan</w:t>
      </w:r>
      <w:r w:rsidR="004C07A0">
        <w:rPr>
          <w:rFonts w:ascii="Times New Roman" w:hAnsi="Times New Roman" w:cs="Times New Roman"/>
          <w:sz w:val="24"/>
          <w:szCs w:val="24"/>
        </w:rPr>
        <w:t xml:space="preserve"> hak yang memberi wewenang kepada pemegang haknya untuk menggunakan dan/atau mengambil manfaat dari tanah yang dihakinya.</w:t>
      </w:r>
      <w:proofErr w:type="gramEnd"/>
      <w:r w:rsidR="004C07A0">
        <w:rPr>
          <w:rStyle w:val="FootnoteReference"/>
          <w:rFonts w:ascii="Times New Roman" w:hAnsi="Times New Roman" w:cs="Times New Roman"/>
          <w:sz w:val="24"/>
          <w:szCs w:val="24"/>
        </w:rPr>
        <w:footnoteReference w:id="37"/>
      </w:r>
      <w:r w:rsidR="004C07A0">
        <w:rPr>
          <w:rFonts w:ascii="Times New Roman" w:hAnsi="Times New Roman" w:cs="Times New Roman"/>
          <w:sz w:val="24"/>
          <w:szCs w:val="24"/>
        </w:rPr>
        <w:t xml:space="preserve"> </w:t>
      </w:r>
      <w:r w:rsidR="00EB6E9E">
        <w:rPr>
          <w:rFonts w:ascii="Times New Roman" w:hAnsi="Times New Roman" w:cs="Times New Roman"/>
          <w:sz w:val="24"/>
          <w:szCs w:val="24"/>
        </w:rPr>
        <w:t>Kata</w:t>
      </w:r>
      <w:r w:rsidR="004C07A0">
        <w:rPr>
          <w:rFonts w:ascii="Times New Roman" w:hAnsi="Times New Roman" w:cs="Times New Roman"/>
          <w:sz w:val="24"/>
          <w:szCs w:val="24"/>
        </w:rPr>
        <w:t xml:space="preserve"> “menggunakan” </w:t>
      </w:r>
      <w:r>
        <w:rPr>
          <w:rFonts w:ascii="Times New Roman" w:hAnsi="Times New Roman" w:cs="Times New Roman"/>
          <w:sz w:val="24"/>
          <w:szCs w:val="24"/>
        </w:rPr>
        <w:t>membawa</w:t>
      </w:r>
      <w:r w:rsidR="004C07A0">
        <w:rPr>
          <w:rFonts w:ascii="Times New Roman" w:hAnsi="Times New Roman" w:cs="Times New Roman"/>
          <w:sz w:val="24"/>
          <w:szCs w:val="24"/>
        </w:rPr>
        <w:t xml:space="preserve"> arti bahwa hak atas tanah </w:t>
      </w:r>
      <w:r w:rsidR="00EB6E9E">
        <w:rPr>
          <w:rFonts w:ascii="Times New Roman" w:hAnsi="Times New Roman" w:cs="Times New Roman"/>
          <w:sz w:val="24"/>
          <w:szCs w:val="24"/>
        </w:rPr>
        <w:t xml:space="preserve">itu </w:t>
      </w:r>
      <w:r w:rsidR="004C07A0">
        <w:rPr>
          <w:rFonts w:ascii="Times New Roman" w:hAnsi="Times New Roman" w:cs="Times New Roman"/>
          <w:sz w:val="24"/>
          <w:szCs w:val="24"/>
        </w:rPr>
        <w:t xml:space="preserve">digunakan </w:t>
      </w:r>
      <w:r w:rsidR="00EB6E9E">
        <w:rPr>
          <w:rFonts w:ascii="Times New Roman" w:hAnsi="Times New Roman" w:cs="Times New Roman"/>
          <w:sz w:val="24"/>
          <w:szCs w:val="24"/>
        </w:rPr>
        <w:t xml:space="preserve">untuk kepentingan mendirikan bangunan, sedangkan kata “mengambil manfaat” </w:t>
      </w:r>
      <w:r>
        <w:rPr>
          <w:rFonts w:ascii="Times New Roman" w:hAnsi="Times New Roman" w:cs="Times New Roman"/>
          <w:sz w:val="24"/>
          <w:szCs w:val="24"/>
        </w:rPr>
        <w:t>membawa arti</w:t>
      </w:r>
      <w:r w:rsidR="00EB6E9E">
        <w:rPr>
          <w:rFonts w:ascii="Times New Roman" w:hAnsi="Times New Roman" w:cs="Times New Roman"/>
          <w:sz w:val="24"/>
          <w:szCs w:val="24"/>
        </w:rPr>
        <w:t xml:space="preserve"> bahwa hak atas tanah itu digunakan untuk kepentingan bukan </w:t>
      </w:r>
      <w:r w:rsidR="00EB6E9E">
        <w:rPr>
          <w:rFonts w:ascii="Times New Roman" w:hAnsi="Times New Roman" w:cs="Times New Roman"/>
          <w:sz w:val="24"/>
          <w:szCs w:val="24"/>
        </w:rPr>
        <w:lastRenderedPageBreak/>
        <w:t>mendirikan bangunan, contohnya untuk perikanan,</w:t>
      </w:r>
      <w:r>
        <w:rPr>
          <w:rFonts w:ascii="Times New Roman" w:hAnsi="Times New Roman" w:cs="Times New Roman"/>
          <w:sz w:val="24"/>
          <w:szCs w:val="24"/>
        </w:rPr>
        <w:t xml:space="preserve"> pertanian, perkebunan, dan peternakan.</w:t>
      </w:r>
    </w:p>
    <w:p w:rsidR="002F385D" w:rsidRDefault="00EB6E9E" w:rsidP="002F385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Effendi Perangin, hukum tanah </w:t>
      </w:r>
      <w:r w:rsidR="0016146C">
        <w:rPr>
          <w:rFonts w:ascii="Times New Roman" w:hAnsi="Times New Roman" w:cs="Times New Roman"/>
          <w:sz w:val="24"/>
          <w:szCs w:val="24"/>
        </w:rPr>
        <w:t>adalah</w:t>
      </w:r>
      <w:r>
        <w:rPr>
          <w:rFonts w:ascii="Times New Roman" w:hAnsi="Times New Roman" w:cs="Times New Roman"/>
          <w:sz w:val="24"/>
          <w:szCs w:val="24"/>
        </w:rPr>
        <w:t xml:space="preserve"> keseluruhan </w:t>
      </w:r>
      <w:r w:rsidR="0016146C">
        <w:rPr>
          <w:rFonts w:ascii="Times New Roman" w:hAnsi="Times New Roman" w:cs="Times New Roman"/>
          <w:sz w:val="24"/>
          <w:szCs w:val="24"/>
        </w:rPr>
        <w:t>ketentuan-ketentuan</w:t>
      </w:r>
      <w:r>
        <w:rPr>
          <w:rFonts w:ascii="Times New Roman" w:hAnsi="Times New Roman" w:cs="Times New Roman"/>
          <w:sz w:val="24"/>
          <w:szCs w:val="24"/>
        </w:rPr>
        <w:t xml:space="preserve"> hukum baik yang tertulis maupun tidak tertulis yang mengatur hak-hak penguasaan atas tanah yang merupakan lembaga-lembaga hukum dan hubungan-hubungan hukum yang konkret.</w:t>
      </w:r>
      <w:r>
        <w:rPr>
          <w:rStyle w:val="FootnoteReference"/>
          <w:rFonts w:ascii="Times New Roman" w:hAnsi="Times New Roman" w:cs="Times New Roman"/>
          <w:sz w:val="24"/>
          <w:szCs w:val="24"/>
        </w:rPr>
        <w:footnoteReference w:id="38"/>
      </w:r>
    </w:p>
    <w:p w:rsidR="00415B18" w:rsidRDefault="00586578" w:rsidP="002F385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Ketentuan-ketentuan hukum tanah yang tertulis bersumber pada </w:t>
      </w:r>
      <w:r w:rsidR="0016146C">
        <w:rPr>
          <w:rFonts w:ascii="Times New Roman" w:hAnsi="Times New Roman" w:cs="Times New Roman"/>
          <w:sz w:val="24"/>
          <w:szCs w:val="24"/>
        </w:rPr>
        <w:t>UU No. 5 Tahun 1960</w:t>
      </w:r>
      <w:r>
        <w:rPr>
          <w:rFonts w:ascii="Times New Roman" w:hAnsi="Times New Roman" w:cs="Times New Roman"/>
          <w:sz w:val="24"/>
          <w:szCs w:val="24"/>
        </w:rPr>
        <w:t xml:space="preserve"> dan peraturan pelaksananya yang secara khusus ber</w:t>
      </w:r>
      <w:r w:rsidR="0016146C">
        <w:rPr>
          <w:rFonts w:ascii="Times New Roman" w:hAnsi="Times New Roman" w:cs="Times New Roman"/>
          <w:sz w:val="24"/>
          <w:szCs w:val="24"/>
        </w:rPr>
        <w:t>hubungan</w:t>
      </w:r>
      <w:r>
        <w:rPr>
          <w:rFonts w:ascii="Times New Roman" w:hAnsi="Times New Roman" w:cs="Times New Roman"/>
          <w:sz w:val="24"/>
          <w:szCs w:val="24"/>
        </w:rPr>
        <w:t xml:space="preserve"> dengan tanah sebagai sumber hukum utamanya, sedangkan </w:t>
      </w:r>
      <w:r w:rsidR="0016146C">
        <w:rPr>
          <w:rFonts w:ascii="Times New Roman" w:hAnsi="Times New Roman" w:cs="Times New Roman"/>
          <w:sz w:val="24"/>
          <w:szCs w:val="24"/>
        </w:rPr>
        <w:t>peraturan-peraturan</w:t>
      </w:r>
      <w:r>
        <w:rPr>
          <w:rFonts w:ascii="Times New Roman" w:hAnsi="Times New Roman" w:cs="Times New Roman"/>
          <w:sz w:val="24"/>
          <w:szCs w:val="24"/>
        </w:rPr>
        <w:t xml:space="preserve"> hukum tanah yang tidak tertulis bersumber pada hukum adat tentang tanah dan yurisprudensi tentang tanah sebagai sumber hukum pelengkapnya.</w:t>
      </w:r>
    </w:p>
    <w:p w:rsidR="00415B18" w:rsidRPr="00B346CD" w:rsidRDefault="00B346CD" w:rsidP="00A17FD9">
      <w:pPr>
        <w:pStyle w:val="ListParagraph"/>
        <w:numPr>
          <w:ilvl w:val="0"/>
          <w:numId w:val="32"/>
        </w:numPr>
        <w:spacing w:line="480" w:lineRule="auto"/>
        <w:jc w:val="both"/>
        <w:rPr>
          <w:rFonts w:ascii="Times New Roman" w:hAnsi="Times New Roman" w:cs="Times New Roman"/>
          <w:b/>
          <w:sz w:val="24"/>
          <w:szCs w:val="24"/>
        </w:rPr>
      </w:pPr>
      <w:r w:rsidRPr="00B346CD">
        <w:rPr>
          <w:rFonts w:ascii="Times New Roman" w:hAnsi="Times New Roman" w:cs="Times New Roman"/>
          <w:b/>
          <w:sz w:val="24"/>
          <w:szCs w:val="24"/>
        </w:rPr>
        <w:t>Hukum Agraria Kolonial dan Nasional</w:t>
      </w:r>
    </w:p>
    <w:p w:rsidR="00B346CD" w:rsidRDefault="00B346CD" w:rsidP="002F385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16146C">
        <w:rPr>
          <w:rFonts w:ascii="Times New Roman" w:hAnsi="Times New Roman" w:cs="Times New Roman"/>
          <w:sz w:val="24"/>
          <w:szCs w:val="24"/>
        </w:rPr>
        <w:t>asal-usul</w:t>
      </w:r>
      <w:r>
        <w:rPr>
          <w:rFonts w:ascii="Times New Roman" w:hAnsi="Times New Roman" w:cs="Times New Roman"/>
          <w:sz w:val="24"/>
          <w:szCs w:val="24"/>
        </w:rPr>
        <w:t xml:space="preserve"> masa berlakunya, hukum agraria di Indonesia dibagi menjadi dua, yakni:</w:t>
      </w:r>
    </w:p>
    <w:p w:rsidR="00B346CD" w:rsidRPr="00B346CD" w:rsidRDefault="00B346CD" w:rsidP="00A17FD9">
      <w:pPr>
        <w:pStyle w:val="ListParagraph"/>
        <w:numPr>
          <w:ilvl w:val="0"/>
          <w:numId w:val="34"/>
        </w:numPr>
        <w:spacing w:line="480" w:lineRule="auto"/>
        <w:ind w:left="284" w:hanging="284"/>
        <w:jc w:val="both"/>
        <w:rPr>
          <w:rFonts w:ascii="Times New Roman" w:hAnsi="Times New Roman" w:cs="Times New Roman"/>
          <w:b/>
          <w:sz w:val="24"/>
          <w:szCs w:val="24"/>
        </w:rPr>
      </w:pPr>
      <w:r w:rsidRPr="00B346CD">
        <w:rPr>
          <w:rFonts w:ascii="Times New Roman" w:hAnsi="Times New Roman" w:cs="Times New Roman"/>
          <w:b/>
          <w:sz w:val="24"/>
          <w:szCs w:val="24"/>
        </w:rPr>
        <w:t>Hukum agraria kolonial</w:t>
      </w:r>
    </w:p>
    <w:p w:rsidR="006E077B" w:rsidRDefault="00B346CD" w:rsidP="002F385D">
      <w:pPr>
        <w:spacing w:line="480" w:lineRule="auto"/>
        <w:ind w:left="284" w:firstLine="720"/>
        <w:jc w:val="both"/>
        <w:rPr>
          <w:rFonts w:ascii="Times New Roman" w:hAnsi="Times New Roman" w:cs="Times New Roman"/>
          <w:sz w:val="24"/>
          <w:szCs w:val="24"/>
        </w:rPr>
      </w:pPr>
      <w:proofErr w:type="gramStart"/>
      <w:r w:rsidRPr="00B346CD">
        <w:rPr>
          <w:rFonts w:ascii="Times New Roman" w:hAnsi="Times New Roman" w:cs="Times New Roman"/>
          <w:sz w:val="24"/>
          <w:szCs w:val="24"/>
        </w:rPr>
        <w:t xml:space="preserve">Hukum agraria kolonial ini </w:t>
      </w:r>
      <w:r w:rsidR="0016146C">
        <w:rPr>
          <w:rFonts w:ascii="Times New Roman" w:hAnsi="Times New Roman" w:cs="Times New Roman"/>
          <w:sz w:val="24"/>
          <w:szCs w:val="24"/>
        </w:rPr>
        <w:t>terjadi</w:t>
      </w:r>
      <w:r w:rsidRPr="00B346CD">
        <w:rPr>
          <w:rFonts w:ascii="Times New Roman" w:hAnsi="Times New Roman" w:cs="Times New Roman"/>
          <w:sz w:val="24"/>
          <w:szCs w:val="24"/>
        </w:rPr>
        <w:t xml:space="preserve"> sebelum Indonesia merdeka bahkan </w:t>
      </w:r>
      <w:r w:rsidR="0016146C">
        <w:rPr>
          <w:rFonts w:ascii="Times New Roman" w:hAnsi="Times New Roman" w:cs="Times New Roman"/>
          <w:sz w:val="24"/>
          <w:szCs w:val="24"/>
        </w:rPr>
        <w:t>terjadi</w:t>
      </w:r>
      <w:r w:rsidRPr="00B346CD">
        <w:rPr>
          <w:rFonts w:ascii="Times New Roman" w:hAnsi="Times New Roman" w:cs="Times New Roman"/>
          <w:sz w:val="24"/>
          <w:szCs w:val="24"/>
        </w:rPr>
        <w:t xml:space="preserve"> sebelum diundangkannya Undang-Undang No. 5 Tahun 1960 Tentang Peraturan Dasar Pokok-Pokok Agraria</w:t>
      </w:r>
      <w:r>
        <w:rPr>
          <w:rFonts w:ascii="Times New Roman" w:hAnsi="Times New Roman" w:cs="Times New Roman"/>
          <w:sz w:val="24"/>
          <w:szCs w:val="24"/>
        </w:rPr>
        <w:t xml:space="preserve"> yakni pada 26 September 1960.</w:t>
      </w:r>
      <w:proofErr w:type="gramEnd"/>
      <w:r>
        <w:rPr>
          <w:rFonts w:ascii="Times New Roman" w:hAnsi="Times New Roman" w:cs="Times New Roman"/>
          <w:sz w:val="24"/>
          <w:szCs w:val="24"/>
        </w:rPr>
        <w:t xml:space="preserve"> </w:t>
      </w:r>
      <w:r w:rsidR="00E51B99">
        <w:rPr>
          <w:rFonts w:ascii="Times New Roman" w:hAnsi="Times New Roman" w:cs="Times New Roman"/>
          <w:sz w:val="24"/>
          <w:szCs w:val="24"/>
        </w:rPr>
        <w:t xml:space="preserve">Beberapa </w:t>
      </w:r>
      <w:r w:rsidR="0016146C">
        <w:rPr>
          <w:rFonts w:ascii="Times New Roman" w:hAnsi="Times New Roman" w:cs="Times New Roman"/>
          <w:sz w:val="24"/>
          <w:szCs w:val="24"/>
        </w:rPr>
        <w:t>peraturan</w:t>
      </w:r>
      <w:r w:rsidR="00E51B99">
        <w:rPr>
          <w:rFonts w:ascii="Times New Roman" w:hAnsi="Times New Roman" w:cs="Times New Roman"/>
          <w:sz w:val="24"/>
          <w:szCs w:val="24"/>
        </w:rPr>
        <w:t xml:space="preserve"> yang menunjukkan bahwa hukum dan kebijaksanaan </w:t>
      </w:r>
      <w:r w:rsidR="00E51B99">
        <w:rPr>
          <w:rFonts w:ascii="Times New Roman" w:hAnsi="Times New Roman" w:cs="Times New Roman"/>
          <w:sz w:val="24"/>
          <w:szCs w:val="24"/>
        </w:rPr>
        <w:lastRenderedPageBreak/>
        <w:t xml:space="preserve">agraria </w:t>
      </w:r>
      <w:r w:rsidR="00BC6184">
        <w:rPr>
          <w:rFonts w:ascii="Times New Roman" w:hAnsi="Times New Roman" w:cs="Times New Roman"/>
          <w:sz w:val="24"/>
          <w:szCs w:val="24"/>
        </w:rPr>
        <w:t xml:space="preserve">yang berlaku sebelum Indonesia merdeka disusun </w:t>
      </w:r>
      <w:r w:rsidR="0016146C">
        <w:rPr>
          <w:rFonts w:ascii="Times New Roman" w:hAnsi="Times New Roman" w:cs="Times New Roman"/>
          <w:sz w:val="24"/>
          <w:szCs w:val="24"/>
        </w:rPr>
        <w:t>sesuai</w:t>
      </w:r>
      <w:r w:rsidR="00BC6184">
        <w:rPr>
          <w:rFonts w:ascii="Times New Roman" w:hAnsi="Times New Roman" w:cs="Times New Roman"/>
          <w:sz w:val="24"/>
          <w:szCs w:val="24"/>
        </w:rPr>
        <w:t xml:space="preserve"> tujuan pemerintahan Hindia-Belanda, dapat dijelaskan sebagai berikut:</w:t>
      </w:r>
    </w:p>
    <w:p w:rsidR="00BC6184" w:rsidRDefault="00BC6184" w:rsidP="00A17FD9">
      <w:pPr>
        <w:pStyle w:val="ListParagraph"/>
        <w:numPr>
          <w:ilvl w:val="0"/>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Masa Terbentuknya VOC (</w:t>
      </w:r>
      <w:r w:rsidRPr="00BC6184">
        <w:rPr>
          <w:rFonts w:ascii="Times New Roman" w:hAnsi="Times New Roman" w:cs="Times New Roman"/>
          <w:i/>
          <w:sz w:val="24"/>
          <w:szCs w:val="24"/>
        </w:rPr>
        <w:t>Verenigde Oost Indische Compagnie</w:t>
      </w:r>
      <w:r>
        <w:rPr>
          <w:rFonts w:ascii="Times New Roman" w:hAnsi="Times New Roman" w:cs="Times New Roman"/>
          <w:sz w:val="24"/>
          <w:szCs w:val="24"/>
        </w:rPr>
        <w:t>)</w:t>
      </w:r>
    </w:p>
    <w:p w:rsidR="00BC6184" w:rsidRDefault="00AC12A4" w:rsidP="002F385D">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w:t>
      </w:r>
      <w:r w:rsidR="00BC6184" w:rsidRPr="00BC6184">
        <w:rPr>
          <w:rFonts w:ascii="Times New Roman" w:hAnsi="Times New Roman" w:cs="Times New Roman"/>
          <w:i/>
          <w:sz w:val="24"/>
          <w:szCs w:val="24"/>
        </w:rPr>
        <w:t>Verenigde Oost Indische Compagnie</w:t>
      </w:r>
      <w:r>
        <w:rPr>
          <w:rFonts w:ascii="Times New Roman" w:hAnsi="Times New Roman" w:cs="Times New Roman"/>
          <w:sz w:val="24"/>
          <w:szCs w:val="24"/>
        </w:rPr>
        <w:t>” atau yang disingkat dengan VOC</w:t>
      </w:r>
      <w:r w:rsidR="00BC6184" w:rsidRPr="00BC6184">
        <w:rPr>
          <w:rFonts w:ascii="Times New Roman" w:hAnsi="Times New Roman" w:cs="Times New Roman"/>
          <w:sz w:val="24"/>
          <w:szCs w:val="24"/>
        </w:rPr>
        <w:t xml:space="preserve"> didirikan tahun 1602-1799 sebagai badan</w:t>
      </w:r>
      <w:r>
        <w:rPr>
          <w:rFonts w:ascii="Times New Roman" w:hAnsi="Times New Roman" w:cs="Times New Roman"/>
          <w:sz w:val="24"/>
          <w:szCs w:val="24"/>
        </w:rPr>
        <w:t xml:space="preserve"> usaha</w:t>
      </w:r>
      <w:r w:rsidR="00BC6184" w:rsidRPr="00BC6184">
        <w:rPr>
          <w:rFonts w:ascii="Times New Roman" w:hAnsi="Times New Roman" w:cs="Times New Roman"/>
          <w:sz w:val="24"/>
          <w:szCs w:val="24"/>
        </w:rPr>
        <w:t xml:space="preserve"> perdagangan </w:t>
      </w:r>
      <w:r>
        <w:rPr>
          <w:rFonts w:ascii="Times New Roman" w:hAnsi="Times New Roman" w:cs="Times New Roman"/>
          <w:sz w:val="24"/>
          <w:szCs w:val="24"/>
        </w:rPr>
        <w:t>yang bertujuan</w:t>
      </w:r>
      <w:r w:rsidR="00BC6184" w:rsidRPr="00BC6184">
        <w:rPr>
          <w:rFonts w:ascii="Times New Roman" w:hAnsi="Times New Roman" w:cs="Times New Roman"/>
          <w:sz w:val="24"/>
          <w:szCs w:val="24"/>
        </w:rPr>
        <w:t xml:space="preserve"> untuk menghindari atau mencegah persaingan antar pedagang Belanda, dengan mendapat monopoli di Asia Tenggara dengan </w:t>
      </w:r>
      <w:proofErr w:type="gramStart"/>
      <w:r w:rsidR="00BC6184" w:rsidRPr="00BC6184">
        <w:rPr>
          <w:rFonts w:ascii="Times New Roman" w:hAnsi="Times New Roman" w:cs="Times New Roman"/>
          <w:sz w:val="24"/>
          <w:szCs w:val="24"/>
        </w:rPr>
        <w:t>cara</w:t>
      </w:r>
      <w:proofErr w:type="gramEnd"/>
      <w:r w:rsidR="00BC6184" w:rsidRPr="00BC6184">
        <w:rPr>
          <w:rFonts w:ascii="Times New Roman" w:hAnsi="Times New Roman" w:cs="Times New Roman"/>
          <w:sz w:val="24"/>
          <w:szCs w:val="24"/>
        </w:rPr>
        <w:t xml:space="preserve"> mem</w:t>
      </w:r>
      <w:r>
        <w:rPr>
          <w:rFonts w:ascii="Times New Roman" w:hAnsi="Times New Roman" w:cs="Times New Roman"/>
          <w:sz w:val="24"/>
          <w:szCs w:val="24"/>
        </w:rPr>
        <w:t>beli dengan harga murah lalu</w:t>
      </w:r>
      <w:r w:rsidR="00BC6184" w:rsidRPr="00BC6184">
        <w:rPr>
          <w:rFonts w:ascii="Times New Roman" w:hAnsi="Times New Roman" w:cs="Times New Roman"/>
          <w:sz w:val="24"/>
          <w:szCs w:val="24"/>
        </w:rPr>
        <w:t xml:space="preserve"> menjual dengan harga mahal rempah-rempah </w:t>
      </w:r>
      <w:r>
        <w:rPr>
          <w:rFonts w:ascii="Times New Roman" w:hAnsi="Times New Roman" w:cs="Times New Roman"/>
          <w:sz w:val="24"/>
          <w:szCs w:val="24"/>
        </w:rPr>
        <w:t xml:space="preserve">agar VOC memperoleh keuntungan </w:t>
      </w:r>
      <w:r w:rsidR="00BC6184" w:rsidRPr="00BC6184">
        <w:rPr>
          <w:rFonts w:ascii="Times New Roman" w:hAnsi="Times New Roman" w:cs="Times New Roman"/>
          <w:sz w:val="24"/>
          <w:szCs w:val="24"/>
        </w:rPr>
        <w:t>sebesar-besarnya.</w:t>
      </w:r>
    </w:p>
    <w:p w:rsidR="00BC6184" w:rsidRDefault="00BC6184" w:rsidP="002F385D">
      <w:pPr>
        <w:spacing w:line="480" w:lineRule="auto"/>
        <w:ind w:left="284" w:firstLine="720"/>
        <w:jc w:val="both"/>
        <w:rPr>
          <w:rFonts w:ascii="Times New Roman" w:hAnsi="Times New Roman" w:cs="Times New Roman"/>
          <w:sz w:val="24"/>
          <w:szCs w:val="24"/>
        </w:rPr>
      </w:pPr>
      <w:proofErr w:type="gramStart"/>
      <w:r w:rsidRPr="00BC6184">
        <w:rPr>
          <w:rFonts w:ascii="Times New Roman" w:hAnsi="Times New Roman" w:cs="Times New Roman"/>
          <w:sz w:val="24"/>
          <w:szCs w:val="24"/>
        </w:rPr>
        <w:t>VOC menerapkan hukum Barat di daerah-daerah yang dikuasainya, dalam hal</w:t>
      </w:r>
      <w:r>
        <w:rPr>
          <w:rFonts w:ascii="Times New Roman" w:hAnsi="Times New Roman" w:cs="Times New Roman"/>
          <w:sz w:val="24"/>
          <w:szCs w:val="24"/>
        </w:rPr>
        <w:t xml:space="preserve"> ini VOC tidak mempermasalahkan </w:t>
      </w:r>
      <w:r w:rsidR="00663079">
        <w:rPr>
          <w:rFonts w:ascii="Times New Roman" w:hAnsi="Times New Roman" w:cs="Times New Roman"/>
          <w:sz w:val="24"/>
          <w:szCs w:val="24"/>
        </w:rPr>
        <w:t>hukum adat yang memiliki corak dan sistem sendiri dan membiarkan masyarakat Indonesia tetap hidup menurut adat kebiasaannya.</w:t>
      </w:r>
      <w:proofErr w:type="gramEnd"/>
      <w:r w:rsidR="00663079">
        <w:rPr>
          <w:rFonts w:ascii="Times New Roman" w:hAnsi="Times New Roman" w:cs="Times New Roman"/>
          <w:sz w:val="24"/>
          <w:szCs w:val="24"/>
        </w:rPr>
        <w:t xml:space="preserve"> Namun ada beberapa kebijakan politik pertanian yang diterapkan oleh VOC dan bersifat sangat menindas rakyat Indonesia sebagai berikut:</w:t>
      </w:r>
      <w:r w:rsidR="00663079">
        <w:rPr>
          <w:rStyle w:val="FootnoteReference"/>
          <w:rFonts w:ascii="Times New Roman" w:hAnsi="Times New Roman" w:cs="Times New Roman"/>
          <w:sz w:val="24"/>
          <w:szCs w:val="24"/>
        </w:rPr>
        <w:footnoteReference w:id="39"/>
      </w:r>
    </w:p>
    <w:p w:rsidR="00663079" w:rsidRPr="002F385D" w:rsidRDefault="00AC12A4" w:rsidP="00A17FD9">
      <w:pPr>
        <w:pStyle w:val="ListParagraph"/>
        <w:numPr>
          <w:ilvl w:val="0"/>
          <w:numId w:val="36"/>
        </w:numPr>
        <w:spacing w:line="480" w:lineRule="auto"/>
        <w:jc w:val="both"/>
        <w:rPr>
          <w:rFonts w:ascii="Times New Roman" w:hAnsi="Times New Roman" w:cs="Times New Roman"/>
          <w:sz w:val="24"/>
          <w:szCs w:val="24"/>
        </w:rPr>
      </w:pPr>
      <w:r w:rsidRPr="002F385D">
        <w:rPr>
          <w:rFonts w:ascii="Times New Roman" w:hAnsi="Times New Roman" w:cs="Times New Roman"/>
          <w:i/>
          <w:sz w:val="24"/>
          <w:szCs w:val="24"/>
        </w:rPr>
        <w:t>“</w:t>
      </w:r>
      <w:r w:rsidR="00663079" w:rsidRPr="002F385D">
        <w:rPr>
          <w:rFonts w:ascii="Times New Roman" w:hAnsi="Times New Roman" w:cs="Times New Roman"/>
          <w:i/>
          <w:sz w:val="24"/>
          <w:szCs w:val="24"/>
        </w:rPr>
        <w:t>Contingenten</w:t>
      </w:r>
      <w:r w:rsidRPr="002F385D">
        <w:rPr>
          <w:rFonts w:ascii="Times New Roman" w:hAnsi="Times New Roman" w:cs="Times New Roman"/>
          <w:i/>
          <w:sz w:val="24"/>
          <w:szCs w:val="24"/>
        </w:rPr>
        <w:t>”</w:t>
      </w:r>
      <w:r w:rsidRPr="002F385D">
        <w:rPr>
          <w:rFonts w:ascii="Times New Roman" w:hAnsi="Times New Roman" w:cs="Times New Roman"/>
          <w:sz w:val="24"/>
          <w:szCs w:val="24"/>
        </w:rPr>
        <w:t>, yakni</w:t>
      </w:r>
      <w:r w:rsidR="00663079" w:rsidRPr="002F385D">
        <w:rPr>
          <w:rFonts w:ascii="Times New Roman" w:hAnsi="Times New Roman" w:cs="Times New Roman"/>
          <w:sz w:val="24"/>
          <w:szCs w:val="24"/>
        </w:rPr>
        <w:t xml:space="preserve"> pajak </w:t>
      </w:r>
      <w:r w:rsidRPr="002F385D">
        <w:rPr>
          <w:rFonts w:ascii="Times New Roman" w:hAnsi="Times New Roman" w:cs="Times New Roman"/>
          <w:sz w:val="24"/>
          <w:szCs w:val="24"/>
        </w:rPr>
        <w:t>dari</w:t>
      </w:r>
      <w:r w:rsidR="00663079" w:rsidRPr="002F385D">
        <w:rPr>
          <w:rFonts w:ascii="Times New Roman" w:hAnsi="Times New Roman" w:cs="Times New Roman"/>
          <w:sz w:val="24"/>
          <w:szCs w:val="24"/>
        </w:rPr>
        <w:t xml:space="preserve"> hasil tanah pertanian yang diserahkan kepada pen</w:t>
      </w:r>
      <w:r w:rsidRPr="002F385D">
        <w:rPr>
          <w:rFonts w:ascii="Times New Roman" w:hAnsi="Times New Roman" w:cs="Times New Roman"/>
          <w:sz w:val="24"/>
          <w:szCs w:val="24"/>
        </w:rPr>
        <w:t>jajah</w:t>
      </w:r>
      <w:r w:rsidR="00663079" w:rsidRPr="002F385D">
        <w:rPr>
          <w:rFonts w:ascii="Times New Roman" w:hAnsi="Times New Roman" w:cs="Times New Roman"/>
          <w:sz w:val="24"/>
          <w:szCs w:val="24"/>
        </w:rPr>
        <w:t xml:space="preserve"> kolonial tanpa dibayar sepeser pun.</w:t>
      </w:r>
    </w:p>
    <w:p w:rsidR="00663079" w:rsidRDefault="00AC12A4" w:rsidP="00A17FD9">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i/>
          <w:sz w:val="24"/>
          <w:szCs w:val="24"/>
        </w:rPr>
        <w:t>“</w:t>
      </w:r>
      <w:r w:rsidR="00663079">
        <w:rPr>
          <w:rFonts w:ascii="Times New Roman" w:hAnsi="Times New Roman" w:cs="Times New Roman"/>
          <w:i/>
          <w:sz w:val="24"/>
          <w:szCs w:val="24"/>
        </w:rPr>
        <w:t>Verplichte leveranten</w:t>
      </w:r>
      <w:r>
        <w:rPr>
          <w:rFonts w:ascii="Times New Roman" w:hAnsi="Times New Roman" w:cs="Times New Roman"/>
          <w:i/>
          <w:sz w:val="24"/>
          <w:szCs w:val="24"/>
        </w:rPr>
        <w:t>”</w:t>
      </w:r>
      <w:r w:rsidR="00663079">
        <w:rPr>
          <w:rFonts w:ascii="Times New Roman" w:hAnsi="Times New Roman" w:cs="Times New Roman"/>
          <w:sz w:val="24"/>
          <w:szCs w:val="24"/>
        </w:rPr>
        <w:t>, ya</w:t>
      </w:r>
      <w:r>
        <w:rPr>
          <w:rFonts w:ascii="Times New Roman" w:hAnsi="Times New Roman" w:cs="Times New Roman"/>
          <w:sz w:val="24"/>
          <w:szCs w:val="24"/>
        </w:rPr>
        <w:t>kni sebuah</w:t>
      </w:r>
      <w:r w:rsidR="00663079">
        <w:rPr>
          <w:rFonts w:ascii="Times New Roman" w:hAnsi="Times New Roman" w:cs="Times New Roman"/>
          <w:sz w:val="24"/>
          <w:szCs w:val="24"/>
        </w:rPr>
        <w:t xml:space="preserve"> bentuk </w:t>
      </w:r>
      <w:r>
        <w:rPr>
          <w:rFonts w:ascii="Times New Roman" w:hAnsi="Times New Roman" w:cs="Times New Roman"/>
          <w:sz w:val="24"/>
          <w:szCs w:val="24"/>
        </w:rPr>
        <w:t>peraturan</w:t>
      </w:r>
      <w:r w:rsidR="00663079">
        <w:rPr>
          <w:rFonts w:ascii="Times New Roman" w:hAnsi="Times New Roman" w:cs="Times New Roman"/>
          <w:sz w:val="24"/>
          <w:szCs w:val="24"/>
        </w:rPr>
        <w:t xml:space="preserve"> yang diputuskan ole</w:t>
      </w:r>
      <w:r>
        <w:rPr>
          <w:rFonts w:ascii="Times New Roman" w:hAnsi="Times New Roman" w:cs="Times New Roman"/>
          <w:sz w:val="24"/>
          <w:szCs w:val="24"/>
        </w:rPr>
        <w:t>h penguasa kolonial dengan raja-</w:t>
      </w:r>
      <w:r w:rsidR="00663079">
        <w:rPr>
          <w:rFonts w:ascii="Times New Roman" w:hAnsi="Times New Roman" w:cs="Times New Roman"/>
          <w:sz w:val="24"/>
          <w:szCs w:val="24"/>
        </w:rPr>
        <w:t>raja mengenai kewajiban men</w:t>
      </w:r>
      <w:r>
        <w:rPr>
          <w:rFonts w:ascii="Times New Roman" w:hAnsi="Times New Roman" w:cs="Times New Roman"/>
          <w:sz w:val="24"/>
          <w:szCs w:val="24"/>
        </w:rPr>
        <w:t>gumpulkan</w:t>
      </w:r>
      <w:r w:rsidR="00663079">
        <w:rPr>
          <w:rFonts w:ascii="Times New Roman" w:hAnsi="Times New Roman" w:cs="Times New Roman"/>
          <w:sz w:val="24"/>
          <w:szCs w:val="24"/>
        </w:rPr>
        <w:t xml:space="preserve"> seluruh hasil panen dengan pembayaran yang nilainya </w:t>
      </w:r>
      <w:r w:rsidR="00663079">
        <w:rPr>
          <w:rFonts w:ascii="Times New Roman" w:hAnsi="Times New Roman" w:cs="Times New Roman"/>
          <w:sz w:val="24"/>
          <w:szCs w:val="24"/>
        </w:rPr>
        <w:lastRenderedPageBreak/>
        <w:t xml:space="preserve">sudah ditetapkan secara sepihak, yang berarti </w:t>
      </w:r>
      <w:r>
        <w:rPr>
          <w:rFonts w:ascii="Times New Roman" w:hAnsi="Times New Roman" w:cs="Times New Roman"/>
          <w:sz w:val="24"/>
          <w:szCs w:val="24"/>
        </w:rPr>
        <w:t>masyarakat</w:t>
      </w:r>
      <w:r w:rsidR="00663079">
        <w:rPr>
          <w:rFonts w:ascii="Times New Roman" w:hAnsi="Times New Roman" w:cs="Times New Roman"/>
          <w:sz w:val="24"/>
          <w:szCs w:val="24"/>
        </w:rPr>
        <w:t xml:space="preserve"> tidak </w:t>
      </w:r>
      <w:r>
        <w:rPr>
          <w:rFonts w:ascii="Times New Roman" w:hAnsi="Times New Roman" w:cs="Times New Roman"/>
          <w:sz w:val="24"/>
          <w:szCs w:val="24"/>
        </w:rPr>
        <w:t xml:space="preserve">dapat </w:t>
      </w:r>
      <w:r w:rsidR="00663079">
        <w:rPr>
          <w:rFonts w:ascii="Times New Roman" w:hAnsi="Times New Roman" w:cs="Times New Roman"/>
          <w:sz w:val="24"/>
          <w:szCs w:val="24"/>
        </w:rPr>
        <w:t xml:space="preserve">berkuasa atas </w:t>
      </w:r>
      <w:proofErr w:type="gramStart"/>
      <w:r w:rsidR="00663079">
        <w:rPr>
          <w:rFonts w:ascii="Times New Roman" w:hAnsi="Times New Roman" w:cs="Times New Roman"/>
          <w:sz w:val="24"/>
          <w:szCs w:val="24"/>
        </w:rPr>
        <w:t>apa</w:t>
      </w:r>
      <w:proofErr w:type="gramEnd"/>
      <w:r w:rsidR="00663079">
        <w:rPr>
          <w:rFonts w:ascii="Times New Roman" w:hAnsi="Times New Roman" w:cs="Times New Roman"/>
          <w:sz w:val="24"/>
          <w:szCs w:val="24"/>
        </w:rPr>
        <w:t xml:space="preserve"> yang dihasilkan.</w:t>
      </w:r>
    </w:p>
    <w:p w:rsidR="00663079" w:rsidRDefault="00AC12A4" w:rsidP="00A17FD9">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i/>
          <w:sz w:val="24"/>
          <w:szCs w:val="24"/>
        </w:rPr>
        <w:t>“</w:t>
      </w:r>
      <w:r w:rsidR="00663079">
        <w:rPr>
          <w:rFonts w:ascii="Times New Roman" w:hAnsi="Times New Roman" w:cs="Times New Roman"/>
          <w:i/>
          <w:sz w:val="24"/>
          <w:szCs w:val="24"/>
        </w:rPr>
        <w:t>Roerendiensten</w:t>
      </w:r>
      <w:r>
        <w:rPr>
          <w:rFonts w:ascii="Times New Roman" w:hAnsi="Times New Roman" w:cs="Times New Roman"/>
          <w:i/>
          <w:sz w:val="24"/>
          <w:szCs w:val="24"/>
        </w:rPr>
        <w:t>”</w:t>
      </w:r>
      <w:r w:rsidR="00663079">
        <w:rPr>
          <w:rFonts w:ascii="Times New Roman" w:hAnsi="Times New Roman" w:cs="Times New Roman"/>
          <w:sz w:val="24"/>
          <w:szCs w:val="24"/>
        </w:rPr>
        <w:t xml:space="preserve">, </w:t>
      </w:r>
      <w:r>
        <w:rPr>
          <w:rFonts w:ascii="Times New Roman" w:hAnsi="Times New Roman" w:cs="Times New Roman"/>
          <w:sz w:val="24"/>
          <w:szCs w:val="24"/>
        </w:rPr>
        <w:t>peraturan</w:t>
      </w:r>
      <w:r w:rsidR="00663079">
        <w:rPr>
          <w:rFonts w:ascii="Times New Roman" w:hAnsi="Times New Roman" w:cs="Times New Roman"/>
          <w:sz w:val="24"/>
          <w:szCs w:val="24"/>
        </w:rPr>
        <w:t xml:space="preserve"> ini dikenal dengan istilah kerja rodi, yang dibebankan kepada </w:t>
      </w:r>
      <w:r>
        <w:rPr>
          <w:rFonts w:ascii="Times New Roman" w:hAnsi="Times New Roman" w:cs="Times New Roman"/>
          <w:sz w:val="24"/>
          <w:szCs w:val="24"/>
        </w:rPr>
        <w:t>masyarakat</w:t>
      </w:r>
      <w:r w:rsidR="00663079">
        <w:rPr>
          <w:rFonts w:ascii="Times New Roman" w:hAnsi="Times New Roman" w:cs="Times New Roman"/>
          <w:sz w:val="24"/>
          <w:szCs w:val="24"/>
        </w:rPr>
        <w:t xml:space="preserve"> Indonesia yang tidak </w:t>
      </w:r>
      <w:r>
        <w:rPr>
          <w:rFonts w:ascii="Times New Roman" w:hAnsi="Times New Roman" w:cs="Times New Roman"/>
          <w:sz w:val="24"/>
          <w:szCs w:val="24"/>
        </w:rPr>
        <w:t>memiliki</w:t>
      </w:r>
      <w:r w:rsidR="00663079">
        <w:rPr>
          <w:rFonts w:ascii="Times New Roman" w:hAnsi="Times New Roman" w:cs="Times New Roman"/>
          <w:sz w:val="24"/>
          <w:szCs w:val="24"/>
        </w:rPr>
        <w:t xml:space="preserve"> tanah pertanian.</w:t>
      </w:r>
    </w:p>
    <w:p w:rsidR="00663079" w:rsidRDefault="00663079" w:rsidP="00A17FD9">
      <w:pPr>
        <w:pStyle w:val="ListParagraph"/>
        <w:numPr>
          <w:ilvl w:val="0"/>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Masa Pemerintahan Gubernur Herman Willem Daendles</w:t>
      </w:r>
    </w:p>
    <w:p w:rsidR="00663079" w:rsidRDefault="00663079" w:rsidP="002F385D">
      <w:pPr>
        <w:spacing w:line="480" w:lineRule="auto"/>
        <w:ind w:left="284" w:firstLine="720"/>
        <w:jc w:val="both"/>
        <w:rPr>
          <w:rFonts w:ascii="Times New Roman" w:hAnsi="Times New Roman" w:cs="Times New Roman"/>
          <w:sz w:val="24"/>
          <w:szCs w:val="24"/>
        </w:rPr>
      </w:pPr>
      <w:r w:rsidRPr="00663079">
        <w:rPr>
          <w:rFonts w:ascii="Times New Roman" w:hAnsi="Times New Roman" w:cs="Times New Roman"/>
          <w:sz w:val="24"/>
          <w:szCs w:val="24"/>
        </w:rPr>
        <w:t>Kebijakan yang dibentuk oleh Gubernur Herman Willem Daendles adalah 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menjual tanah-tanah rakyat Indonesia kepada </w:t>
      </w:r>
      <w:r w:rsidR="00AC12A4">
        <w:rPr>
          <w:rFonts w:ascii="Times New Roman" w:hAnsi="Times New Roman" w:cs="Times New Roman"/>
          <w:sz w:val="24"/>
          <w:szCs w:val="24"/>
        </w:rPr>
        <w:t>bangsa-bangsa</w:t>
      </w:r>
      <w:r>
        <w:rPr>
          <w:rFonts w:ascii="Times New Roman" w:hAnsi="Times New Roman" w:cs="Times New Roman"/>
          <w:sz w:val="24"/>
          <w:szCs w:val="24"/>
        </w:rPr>
        <w:t xml:space="preserve"> Cina, Arab, bahkan ke</w:t>
      </w:r>
      <w:r w:rsidR="00AD5642">
        <w:rPr>
          <w:rFonts w:ascii="Times New Roman" w:hAnsi="Times New Roman" w:cs="Times New Roman"/>
          <w:sz w:val="24"/>
          <w:szCs w:val="24"/>
        </w:rPr>
        <w:t xml:space="preserve">pada bangsa Belanda sendiri. </w:t>
      </w:r>
      <w:proofErr w:type="gramStart"/>
      <w:r w:rsidR="00AC12A4">
        <w:rPr>
          <w:rFonts w:ascii="Times New Roman" w:hAnsi="Times New Roman" w:cs="Times New Roman"/>
          <w:sz w:val="24"/>
          <w:szCs w:val="24"/>
        </w:rPr>
        <w:t>Pertanahan</w:t>
      </w:r>
      <w:r w:rsidR="00AD5642">
        <w:rPr>
          <w:rFonts w:ascii="Times New Roman" w:hAnsi="Times New Roman" w:cs="Times New Roman"/>
          <w:sz w:val="24"/>
          <w:szCs w:val="24"/>
        </w:rPr>
        <w:t xml:space="preserve"> yang dijual tersebut di</w:t>
      </w:r>
      <w:r w:rsidR="00AC12A4">
        <w:rPr>
          <w:rFonts w:ascii="Times New Roman" w:hAnsi="Times New Roman" w:cs="Times New Roman"/>
          <w:sz w:val="24"/>
          <w:szCs w:val="24"/>
        </w:rPr>
        <w:t>sebut</w:t>
      </w:r>
      <w:r w:rsidR="00AD5642">
        <w:rPr>
          <w:rFonts w:ascii="Times New Roman" w:hAnsi="Times New Roman" w:cs="Times New Roman"/>
          <w:sz w:val="24"/>
          <w:szCs w:val="24"/>
        </w:rPr>
        <w:t xml:space="preserve"> tanah partikelir.</w:t>
      </w:r>
      <w:proofErr w:type="gramEnd"/>
      <w:r w:rsidR="00AD5642">
        <w:rPr>
          <w:rFonts w:ascii="Times New Roman" w:hAnsi="Times New Roman" w:cs="Times New Roman"/>
          <w:sz w:val="24"/>
          <w:szCs w:val="24"/>
        </w:rPr>
        <w:t xml:space="preserve"> Tanah partikelir merupakan tanah </w:t>
      </w:r>
      <w:r w:rsidR="00AC12A4">
        <w:rPr>
          <w:rFonts w:ascii="Times New Roman" w:hAnsi="Times New Roman" w:cs="Times New Roman"/>
          <w:sz w:val="24"/>
          <w:szCs w:val="24"/>
        </w:rPr>
        <w:t>“</w:t>
      </w:r>
      <w:r w:rsidR="00AD5642">
        <w:rPr>
          <w:rFonts w:ascii="Times New Roman" w:hAnsi="Times New Roman" w:cs="Times New Roman"/>
          <w:i/>
          <w:sz w:val="24"/>
          <w:szCs w:val="24"/>
        </w:rPr>
        <w:t>eigendom</w:t>
      </w:r>
      <w:r w:rsidR="00AC12A4">
        <w:rPr>
          <w:rFonts w:ascii="Times New Roman" w:hAnsi="Times New Roman" w:cs="Times New Roman"/>
          <w:i/>
          <w:sz w:val="24"/>
          <w:szCs w:val="24"/>
        </w:rPr>
        <w:t>”</w:t>
      </w:r>
      <w:r w:rsidR="00AD5642">
        <w:rPr>
          <w:rFonts w:ascii="Times New Roman" w:hAnsi="Times New Roman" w:cs="Times New Roman"/>
          <w:sz w:val="24"/>
          <w:szCs w:val="24"/>
        </w:rPr>
        <w:t xml:space="preserve"> dengan sifat dan corak yang berbeda, yang membedakan tanah </w:t>
      </w:r>
      <w:r w:rsidR="00AC12A4">
        <w:rPr>
          <w:rFonts w:ascii="Times New Roman" w:hAnsi="Times New Roman" w:cs="Times New Roman"/>
          <w:sz w:val="24"/>
          <w:szCs w:val="24"/>
        </w:rPr>
        <w:t>“</w:t>
      </w:r>
      <w:r w:rsidR="00AD5642">
        <w:rPr>
          <w:rFonts w:ascii="Times New Roman" w:hAnsi="Times New Roman" w:cs="Times New Roman"/>
          <w:i/>
          <w:sz w:val="24"/>
          <w:szCs w:val="24"/>
        </w:rPr>
        <w:t>eigendom</w:t>
      </w:r>
      <w:r w:rsidR="00AC12A4">
        <w:rPr>
          <w:rFonts w:ascii="Times New Roman" w:hAnsi="Times New Roman" w:cs="Times New Roman"/>
          <w:i/>
          <w:sz w:val="24"/>
          <w:szCs w:val="24"/>
        </w:rPr>
        <w:t>”</w:t>
      </w:r>
      <w:r w:rsidR="00AD5642">
        <w:rPr>
          <w:rFonts w:ascii="Times New Roman" w:hAnsi="Times New Roman" w:cs="Times New Roman"/>
          <w:sz w:val="24"/>
          <w:szCs w:val="24"/>
        </w:rPr>
        <w:t xml:space="preserve"> lainnya </w:t>
      </w:r>
      <w:r w:rsidR="00AC12A4">
        <w:rPr>
          <w:rFonts w:ascii="Times New Roman" w:hAnsi="Times New Roman" w:cs="Times New Roman"/>
          <w:sz w:val="24"/>
          <w:szCs w:val="24"/>
        </w:rPr>
        <w:t>yaitu</w:t>
      </w:r>
      <w:r w:rsidR="00AD5642">
        <w:rPr>
          <w:rFonts w:ascii="Times New Roman" w:hAnsi="Times New Roman" w:cs="Times New Roman"/>
          <w:sz w:val="24"/>
          <w:szCs w:val="24"/>
        </w:rPr>
        <w:t xml:space="preserve"> hak-hak pada </w:t>
      </w:r>
      <w:r w:rsidR="00AC12A4">
        <w:rPr>
          <w:rFonts w:ascii="Times New Roman" w:hAnsi="Times New Roman" w:cs="Times New Roman"/>
          <w:sz w:val="24"/>
          <w:szCs w:val="24"/>
        </w:rPr>
        <w:t>kepemilikannya</w:t>
      </w:r>
      <w:r w:rsidR="00AD5642">
        <w:rPr>
          <w:rFonts w:ascii="Times New Roman" w:hAnsi="Times New Roman" w:cs="Times New Roman"/>
          <w:sz w:val="24"/>
          <w:szCs w:val="24"/>
        </w:rPr>
        <w:t xml:space="preserve"> bersifat kenegaraan yang disebut</w:t>
      </w:r>
      <w:r w:rsidR="00AC12A4">
        <w:rPr>
          <w:rFonts w:ascii="Times New Roman" w:hAnsi="Times New Roman" w:cs="Times New Roman"/>
          <w:sz w:val="24"/>
          <w:szCs w:val="24"/>
        </w:rPr>
        <w:t xml:space="preserve"> “</w:t>
      </w:r>
      <w:r w:rsidR="00AD5642">
        <w:rPr>
          <w:rFonts w:ascii="Times New Roman" w:hAnsi="Times New Roman" w:cs="Times New Roman"/>
          <w:i/>
          <w:sz w:val="24"/>
          <w:szCs w:val="24"/>
        </w:rPr>
        <w:t>landheerlijke rechten</w:t>
      </w:r>
      <w:r w:rsidR="00AC12A4">
        <w:rPr>
          <w:rFonts w:ascii="Times New Roman" w:hAnsi="Times New Roman" w:cs="Times New Roman"/>
          <w:i/>
          <w:sz w:val="24"/>
          <w:szCs w:val="24"/>
        </w:rPr>
        <w:t>”</w:t>
      </w:r>
      <w:r w:rsidR="00AD5642">
        <w:rPr>
          <w:rFonts w:ascii="Times New Roman" w:hAnsi="Times New Roman" w:cs="Times New Roman"/>
          <w:sz w:val="24"/>
          <w:szCs w:val="24"/>
        </w:rPr>
        <w:t xml:space="preserve"> atau hak pertuanan, seperti:</w:t>
      </w:r>
    </w:p>
    <w:p w:rsidR="00AD5642" w:rsidRDefault="00AD5642" w:rsidP="00A17FD9">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Hak untuk mengangkat atau mengesahkan kepemilikan serta memberhentikan kepala-kepala kampung atau desa;</w:t>
      </w:r>
    </w:p>
    <w:p w:rsidR="00AD5642" w:rsidRDefault="00AD5642" w:rsidP="00A17FD9">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Hak untuk menuntut kerja paksa atau memungut uang pengganti kerja paksa dari penduduk;</w:t>
      </w:r>
    </w:p>
    <w:p w:rsidR="00AD5642" w:rsidRDefault="00AD5642" w:rsidP="00A17FD9">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Hak untuk mengadakan pungutan-pungutan baik yang berupa unag maupun hasil pertanian dari penduduk;</w:t>
      </w:r>
    </w:p>
    <w:p w:rsidR="00AD5642" w:rsidRDefault="00AD5642" w:rsidP="00A17FD9">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Hak untuk mendirikan pasar-pasar;</w:t>
      </w:r>
    </w:p>
    <w:p w:rsidR="00AD5642" w:rsidRDefault="00AD5642" w:rsidP="00A17FD9">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Hak untuk memungut biaya pemakaian jalan dan penyebrangan;</w:t>
      </w:r>
    </w:p>
    <w:p w:rsidR="006E077B" w:rsidRPr="00AC12A4" w:rsidRDefault="00AD5642" w:rsidP="00A17FD9">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Hak untuk mengharuskan penduduk tiga hari sekali memotong rumput bagi keperluan </w:t>
      </w:r>
      <w:proofErr w:type="gramStart"/>
      <w:r>
        <w:rPr>
          <w:rFonts w:ascii="Times New Roman" w:hAnsi="Times New Roman" w:cs="Times New Roman"/>
          <w:sz w:val="24"/>
          <w:szCs w:val="24"/>
        </w:rPr>
        <w:t>tuan</w:t>
      </w:r>
      <w:proofErr w:type="gramEnd"/>
      <w:r>
        <w:rPr>
          <w:rFonts w:ascii="Times New Roman" w:hAnsi="Times New Roman" w:cs="Times New Roman"/>
          <w:sz w:val="24"/>
          <w:szCs w:val="24"/>
        </w:rPr>
        <w:t xml:space="preserve"> tanah, sehari dalam seminggu untuk menjaga rumah atau gudang-gudangnya, dan sebagainya.</w:t>
      </w:r>
      <w:r>
        <w:rPr>
          <w:rStyle w:val="FootnoteReference"/>
          <w:rFonts w:ascii="Times New Roman" w:hAnsi="Times New Roman" w:cs="Times New Roman"/>
          <w:sz w:val="24"/>
          <w:szCs w:val="24"/>
        </w:rPr>
        <w:footnoteReference w:id="40"/>
      </w:r>
    </w:p>
    <w:p w:rsidR="00AD5642" w:rsidRDefault="00AD5642" w:rsidP="00A17FD9">
      <w:pPr>
        <w:pStyle w:val="ListParagraph"/>
        <w:numPr>
          <w:ilvl w:val="0"/>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Masa Pemerintahan Gubernur Thomas Stamford Raffles</w:t>
      </w:r>
    </w:p>
    <w:p w:rsidR="00AD5642" w:rsidRDefault="008234C3" w:rsidP="002F385D">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Strategi</w:t>
      </w:r>
      <w:r w:rsidR="00AD5642" w:rsidRPr="00AD5642">
        <w:rPr>
          <w:rFonts w:ascii="Times New Roman" w:hAnsi="Times New Roman" w:cs="Times New Roman"/>
          <w:sz w:val="24"/>
          <w:szCs w:val="24"/>
        </w:rPr>
        <w:t xml:space="preserve"> yang diterapkan oleh Gubernur Thomas Stamford Raffles </w:t>
      </w:r>
      <w:r w:rsidR="00AC12A4">
        <w:rPr>
          <w:rFonts w:ascii="Times New Roman" w:hAnsi="Times New Roman" w:cs="Times New Roman"/>
          <w:sz w:val="24"/>
          <w:szCs w:val="24"/>
        </w:rPr>
        <w:t>yaitu</w:t>
      </w:r>
      <w:r w:rsidR="00AD5642" w:rsidRPr="00AD5642">
        <w:rPr>
          <w:rFonts w:ascii="Times New Roman" w:hAnsi="Times New Roman" w:cs="Times New Roman"/>
          <w:sz w:val="24"/>
          <w:szCs w:val="24"/>
        </w:rPr>
        <w:t xml:space="preserve"> </w:t>
      </w:r>
      <w:r w:rsidR="00AC12A4">
        <w:rPr>
          <w:rFonts w:ascii="Times New Roman" w:hAnsi="Times New Roman" w:cs="Times New Roman"/>
          <w:sz w:val="24"/>
          <w:szCs w:val="24"/>
        </w:rPr>
        <w:t>“</w:t>
      </w:r>
      <w:r w:rsidR="00AD5642" w:rsidRPr="00AD5642">
        <w:rPr>
          <w:rFonts w:ascii="Times New Roman" w:hAnsi="Times New Roman" w:cs="Times New Roman"/>
          <w:i/>
          <w:sz w:val="24"/>
          <w:szCs w:val="24"/>
        </w:rPr>
        <w:t>land rent</w:t>
      </w:r>
      <w:r w:rsidR="00AC12A4">
        <w:rPr>
          <w:rFonts w:ascii="Times New Roman" w:hAnsi="Times New Roman" w:cs="Times New Roman"/>
          <w:i/>
          <w:sz w:val="24"/>
          <w:szCs w:val="24"/>
        </w:rPr>
        <w:t>”</w:t>
      </w:r>
      <w:r w:rsidR="00AD5642">
        <w:rPr>
          <w:rFonts w:ascii="Times New Roman" w:hAnsi="Times New Roman" w:cs="Times New Roman"/>
          <w:i/>
          <w:sz w:val="24"/>
          <w:szCs w:val="24"/>
        </w:rPr>
        <w:t xml:space="preserve"> </w:t>
      </w:r>
      <w:r w:rsidR="00AD5642">
        <w:rPr>
          <w:rFonts w:ascii="Times New Roman" w:hAnsi="Times New Roman" w:cs="Times New Roman"/>
          <w:sz w:val="24"/>
          <w:szCs w:val="24"/>
        </w:rPr>
        <w:t xml:space="preserve">atau pajak tanah. </w:t>
      </w:r>
      <w:proofErr w:type="gramStart"/>
      <w:r>
        <w:rPr>
          <w:rFonts w:ascii="Times New Roman" w:hAnsi="Times New Roman" w:cs="Times New Roman"/>
          <w:sz w:val="24"/>
          <w:szCs w:val="24"/>
        </w:rPr>
        <w:t>Disimpulkan bahwa seluruh tanah di wilayah Jawa adalah milik raja</w:t>
      </w:r>
      <w:r w:rsidR="00F67132">
        <w:rPr>
          <w:rFonts w:ascii="Times New Roman" w:hAnsi="Times New Roman" w:cs="Times New Roman"/>
          <w:sz w:val="24"/>
          <w:szCs w:val="24"/>
        </w:rPr>
        <w:t xml:space="preserve">, </w:t>
      </w:r>
      <w:r>
        <w:rPr>
          <w:rFonts w:ascii="Times New Roman" w:hAnsi="Times New Roman" w:cs="Times New Roman"/>
          <w:sz w:val="24"/>
          <w:szCs w:val="24"/>
        </w:rPr>
        <w:t xml:space="preserve">dan rakyat hanya </w:t>
      </w:r>
      <w:r w:rsidR="00AC12A4">
        <w:rPr>
          <w:rFonts w:ascii="Times New Roman" w:hAnsi="Times New Roman" w:cs="Times New Roman"/>
          <w:sz w:val="24"/>
          <w:szCs w:val="24"/>
        </w:rPr>
        <w:t>memakai dan mengerjakannya</w:t>
      </w:r>
      <w:r w:rsidR="00F67132">
        <w:rPr>
          <w:rFonts w:ascii="Times New Roman" w:hAnsi="Times New Roman" w:cs="Times New Roman"/>
          <w:sz w:val="24"/>
          <w:szCs w:val="24"/>
        </w:rPr>
        <w:t>.</w:t>
      </w:r>
      <w:proofErr w:type="gramEnd"/>
      <w:r w:rsidR="00F6713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Konsekuensi hukum atas pengalihan kekuasaan </w:t>
      </w:r>
      <w:r w:rsidR="00F67132">
        <w:rPr>
          <w:rFonts w:ascii="Times New Roman" w:hAnsi="Times New Roman" w:cs="Times New Roman"/>
          <w:sz w:val="24"/>
          <w:szCs w:val="24"/>
        </w:rPr>
        <w:t xml:space="preserve">kepada Pemerintah Inggris, maka </w:t>
      </w:r>
      <w:r>
        <w:rPr>
          <w:rFonts w:ascii="Times New Roman" w:hAnsi="Times New Roman" w:cs="Times New Roman"/>
          <w:sz w:val="24"/>
          <w:szCs w:val="24"/>
        </w:rPr>
        <w:t xml:space="preserve">secara otomatis </w:t>
      </w:r>
      <w:r w:rsidR="00F67132">
        <w:rPr>
          <w:rFonts w:ascii="Times New Roman" w:hAnsi="Times New Roman" w:cs="Times New Roman"/>
          <w:sz w:val="24"/>
          <w:szCs w:val="24"/>
        </w:rPr>
        <w:t>hak kepemilikan tanah dan pajak atas tanah tersebut dengan sendirinya beralih kepada Raja Inggris.</w:t>
      </w:r>
      <w:proofErr w:type="gramEnd"/>
      <w:r w:rsidR="00F67132">
        <w:rPr>
          <w:rFonts w:ascii="Times New Roman" w:hAnsi="Times New Roman" w:cs="Times New Roman"/>
          <w:sz w:val="24"/>
          <w:szCs w:val="24"/>
        </w:rPr>
        <w:t xml:space="preserve"> </w:t>
      </w:r>
      <w:r>
        <w:rPr>
          <w:rFonts w:ascii="Times New Roman" w:hAnsi="Times New Roman" w:cs="Times New Roman"/>
          <w:sz w:val="24"/>
          <w:szCs w:val="24"/>
        </w:rPr>
        <w:t>Berikut penjelasan</w:t>
      </w:r>
      <w:r w:rsidR="00F67132">
        <w:rPr>
          <w:rFonts w:ascii="Times New Roman" w:hAnsi="Times New Roman" w:cs="Times New Roman"/>
          <w:sz w:val="24"/>
          <w:szCs w:val="24"/>
        </w:rPr>
        <w:t xml:space="preserve"> yang berkaitan dengan </w:t>
      </w:r>
      <w:r w:rsidR="00F67132">
        <w:rPr>
          <w:rFonts w:ascii="Times New Roman" w:hAnsi="Times New Roman" w:cs="Times New Roman"/>
          <w:i/>
          <w:sz w:val="24"/>
          <w:szCs w:val="24"/>
        </w:rPr>
        <w:t>land rent</w:t>
      </w:r>
      <w:r w:rsidR="00F67132">
        <w:rPr>
          <w:rFonts w:ascii="Times New Roman" w:hAnsi="Times New Roman" w:cs="Times New Roman"/>
          <w:sz w:val="24"/>
          <w:szCs w:val="24"/>
        </w:rPr>
        <w:t xml:space="preserve"> </w:t>
      </w:r>
      <w:r>
        <w:rPr>
          <w:rFonts w:ascii="Times New Roman" w:hAnsi="Times New Roman" w:cs="Times New Roman"/>
          <w:sz w:val="24"/>
          <w:szCs w:val="24"/>
        </w:rPr>
        <w:t>antara lain</w:t>
      </w:r>
      <w:r w:rsidR="00F67132">
        <w:rPr>
          <w:rFonts w:ascii="Times New Roman" w:hAnsi="Times New Roman" w:cs="Times New Roman"/>
          <w:sz w:val="24"/>
          <w:szCs w:val="24"/>
        </w:rPr>
        <w:t>:</w:t>
      </w:r>
    </w:p>
    <w:p w:rsidR="00F67132" w:rsidRDefault="00F67132" w:rsidP="00A17FD9">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Pajak tanah </w:t>
      </w:r>
      <w:r w:rsidR="00AE05F4">
        <w:rPr>
          <w:rFonts w:ascii="Times New Roman" w:hAnsi="Times New Roman" w:cs="Times New Roman"/>
          <w:sz w:val="24"/>
          <w:szCs w:val="24"/>
        </w:rPr>
        <w:t xml:space="preserve">dibayar oleh kepala desa, </w:t>
      </w:r>
      <w:r>
        <w:rPr>
          <w:rFonts w:ascii="Times New Roman" w:hAnsi="Times New Roman" w:cs="Times New Roman"/>
          <w:sz w:val="24"/>
          <w:szCs w:val="24"/>
        </w:rPr>
        <w:t>tidak langsung dibeban</w:t>
      </w:r>
      <w:r w:rsidR="00AE05F4">
        <w:rPr>
          <w:rFonts w:ascii="Times New Roman" w:hAnsi="Times New Roman" w:cs="Times New Roman"/>
          <w:sz w:val="24"/>
          <w:szCs w:val="24"/>
        </w:rPr>
        <w:t>kan kepada petani pemilik tanah</w:t>
      </w:r>
      <w:r>
        <w:rPr>
          <w:rFonts w:ascii="Times New Roman" w:hAnsi="Times New Roman" w:cs="Times New Roman"/>
          <w:sz w:val="24"/>
          <w:szCs w:val="24"/>
        </w:rPr>
        <w:t>. Kepala desa ditu</w:t>
      </w:r>
      <w:r w:rsidR="008234C3">
        <w:rPr>
          <w:rFonts w:ascii="Times New Roman" w:hAnsi="Times New Roman" w:cs="Times New Roman"/>
          <w:sz w:val="24"/>
          <w:szCs w:val="24"/>
        </w:rPr>
        <w:t>njuk</w:t>
      </w:r>
      <w:r>
        <w:rPr>
          <w:rFonts w:ascii="Times New Roman" w:hAnsi="Times New Roman" w:cs="Times New Roman"/>
          <w:sz w:val="24"/>
          <w:szCs w:val="24"/>
        </w:rPr>
        <w:t xml:space="preserve"> untuk </w:t>
      </w:r>
      <w:r w:rsidR="008234C3">
        <w:rPr>
          <w:rFonts w:ascii="Times New Roman" w:hAnsi="Times New Roman" w:cs="Times New Roman"/>
          <w:sz w:val="24"/>
          <w:szCs w:val="24"/>
        </w:rPr>
        <w:t>memutuskan</w:t>
      </w:r>
      <w:r w:rsidR="00AE05F4">
        <w:rPr>
          <w:rFonts w:ascii="Times New Roman" w:hAnsi="Times New Roman" w:cs="Times New Roman"/>
          <w:sz w:val="24"/>
          <w:szCs w:val="24"/>
        </w:rPr>
        <w:t xml:space="preserve"> berapa banyak</w:t>
      </w:r>
      <w:r>
        <w:rPr>
          <w:rFonts w:ascii="Times New Roman" w:hAnsi="Times New Roman" w:cs="Times New Roman"/>
          <w:sz w:val="24"/>
          <w:szCs w:val="24"/>
        </w:rPr>
        <w:t xml:space="preserve"> sewa yang </w:t>
      </w:r>
      <w:r w:rsidR="008234C3">
        <w:rPr>
          <w:rFonts w:ascii="Times New Roman" w:hAnsi="Times New Roman" w:cs="Times New Roman"/>
          <w:sz w:val="24"/>
          <w:szCs w:val="24"/>
        </w:rPr>
        <w:t>harus</w:t>
      </w:r>
      <w:r>
        <w:rPr>
          <w:rFonts w:ascii="Times New Roman" w:hAnsi="Times New Roman" w:cs="Times New Roman"/>
          <w:sz w:val="24"/>
          <w:szCs w:val="24"/>
        </w:rPr>
        <w:t xml:space="preserve"> dibayar oleh petani.</w:t>
      </w:r>
    </w:p>
    <w:p w:rsidR="00F67132" w:rsidRDefault="00F67132" w:rsidP="00A17FD9">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desa diberikan </w:t>
      </w:r>
      <w:r w:rsidR="00AE05F4">
        <w:rPr>
          <w:rFonts w:ascii="Times New Roman" w:hAnsi="Times New Roman" w:cs="Times New Roman"/>
          <w:sz w:val="24"/>
          <w:szCs w:val="24"/>
        </w:rPr>
        <w:t>wewenang</w:t>
      </w:r>
      <w:r>
        <w:rPr>
          <w:rFonts w:ascii="Times New Roman" w:hAnsi="Times New Roman" w:cs="Times New Roman"/>
          <w:sz w:val="24"/>
          <w:szCs w:val="24"/>
        </w:rPr>
        <w:t xml:space="preserve"> untuk mengurangi luasnya dan dicabut penguasaannya jika petani yang bersangkutan </w:t>
      </w:r>
      <w:r w:rsidR="00AE05F4">
        <w:rPr>
          <w:rFonts w:ascii="Times New Roman" w:hAnsi="Times New Roman" w:cs="Times New Roman"/>
          <w:sz w:val="24"/>
          <w:szCs w:val="24"/>
        </w:rPr>
        <w:t>enggan</w:t>
      </w:r>
      <w:r>
        <w:rPr>
          <w:rFonts w:ascii="Times New Roman" w:hAnsi="Times New Roman" w:cs="Times New Roman"/>
          <w:sz w:val="24"/>
          <w:szCs w:val="24"/>
        </w:rPr>
        <w:t xml:space="preserve"> atau tidak mampu membayar pajak tanah yang dite</w:t>
      </w:r>
      <w:r w:rsidR="008234C3">
        <w:rPr>
          <w:rFonts w:ascii="Times New Roman" w:hAnsi="Times New Roman" w:cs="Times New Roman"/>
          <w:sz w:val="24"/>
          <w:szCs w:val="24"/>
        </w:rPr>
        <w:t>ntukan</w:t>
      </w:r>
      <w:r>
        <w:rPr>
          <w:rFonts w:ascii="Times New Roman" w:hAnsi="Times New Roman" w:cs="Times New Roman"/>
          <w:sz w:val="24"/>
          <w:szCs w:val="24"/>
        </w:rPr>
        <w:t xml:space="preserve">, </w:t>
      </w:r>
      <w:r w:rsidR="008234C3">
        <w:rPr>
          <w:rFonts w:ascii="Times New Roman" w:hAnsi="Times New Roman" w:cs="Times New Roman"/>
          <w:sz w:val="24"/>
          <w:szCs w:val="24"/>
        </w:rPr>
        <w:t xml:space="preserve">maka </w:t>
      </w:r>
      <w:r>
        <w:rPr>
          <w:rFonts w:ascii="Times New Roman" w:hAnsi="Times New Roman" w:cs="Times New Roman"/>
          <w:sz w:val="24"/>
          <w:szCs w:val="24"/>
        </w:rPr>
        <w:t xml:space="preserve">tanah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petani yang </w:t>
      </w:r>
      <w:r w:rsidR="00D62069">
        <w:rPr>
          <w:rFonts w:ascii="Times New Roman" w:hAnsi="Times New Roman" w:cs="Times New Roman"/>
          <w:sz w:val="24"/>
          <w:szCs w:val="24"/>
        </w:rPr>
        <w:t>dapat</w:t>
      </w:r>
      <w:r>
        <w:rPr>
          <w:rFonts w:ascii="Times New Roman" w:hAnsi="Times New Roman" w:cs="Times New Roman"/>
          <w:sz w:val="24"/>
          <w:szCs w:val="24"/>
        </w:rPr>
        <w:t xml:space="preserve"> memenuhinya.</w:t>
      </w:r>
    </w:p>
    <w:p w:rsidR="006E077B" w:rsidRPr="00AC12A4" w:rsidRDefault="008234C3" w:rsidP="00A17FD9">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teori, </w:t>
      </w:r>
      <w:r w:rsidR="00FA3C19">
        <w:rPr>
          <w:rFonts w:ascii="Times New Roman" w:hAnsi="Times New Roman" w:cs="Times New Roman"/>
          <w:sz w:val="24"/>
          <w:szCs w:val="24"/>
        </w:rPr>
        <w:t>pajak tanah yang wajib dibayar harus sebanding dengan luas tanah yang dimiliki</w:t>
      </w:r>
      <w:r w:rsidR="00F67132">
        <w:rPr>
          <w:rFonts w:ascii="Times New Roman" w:hAnsi="Times New Roman" w:cs="Times New Roman"/>
          <w:sz w:val="24"/>
          <w:szCs w:val="24"/>
        </w:rPr>
        <w:t xml:space="preserve">, </w:t>
      </w:r>
      <w:r w:rsidR="00FA3C19">
        <w:rPr>
          <w:rFonts w:ascii="Times New Roman" w:hAnsi="Times New Roman" w:cs="Times New Roman"/>
          <w:sz w:val="24"/>
          <w:szCs w:val="24"/>
        </w:rPr>
        <w:t>namun dalam praktiknya</w:t>
      </w:r>
      <w:r w:rsidR="00F67132">
        <w:rPr>
          <w:rFonts w:ascii="Times New Roman" w:hAnsi="Times New Roman" w:cs="Times New Roman"/>
          <w:sz w:val="24"/>
          <w:szCs w:val="24"/>
        </w:rPr>
        <w:t xml:space="preserve"> justru belaku sebaliknya, </w:t>
      </w:r>
      <w:r w:rsidR="00F67132">
        <w:rPr>
          <w:rFonts w:ascii="Times New Roman" w:hAnsi="Times New Roman" w:cs="Times New Roman"/>
          <w:sz w:val="24"/>
          <w:szCs w:val="24"/>
        </w:rPr>
        <w:lastRenderedPageBreak/>
        <w:t xml:space="preserve">besarnya sewa menentukan </w:t>
      </w:r>
      <w:r w:rsidR="00D62069">
        <w:rPr>
          <w:rFonts w:ascii="Times New Roman" w:hAnsi="Times New Roman" w:cs="Times New Roman"/>
          <w:sz w:val="24"/>
          <w:szCs w:val="24"/>
        </w:rPr>
        <w:t xml:space="preserve">berapa </w:t>
      </w:r>
      <w:r w:rsidR="00F67132">
        <w:rPr>
          <w:rFonts w:ascii="Times New Roman" w:hAnsi="Times New Roman" w:cs="Times New Roman"/>
          <w:sz w:val="24"/>
          <w:szCs w:val="24"/>
        </w:rPr>
        <w:t>luas tanah yang dapat dikuasai oleh seseorang.</w:t>
      </w:r>
      <w:r w:rsidR="00F67132">
        <w:rPr>
          <w:rStyle w:val="FootnoteReference"/>
          <w:rFonts w:ascii="Times New Roman" w:hAnsi="Times New Roman" w:cs="Times New Roman"/>
          <w:sz w:val="24"/>
          <w:szCs w:val="24"/>
        </w:rPr>
        <w:footnoteReference w:id="41"/>
      </w:r>
    </w:p>
    <w:p w:rsidR="00F67132" w:rsidRDefault="00E605B1" w:rsidP="00A17FD9">
      <w:pPr>
        <w:pStyle w:val="ListParagraph"/>
        <w:numPr>
          <w:ilvl w:val="0"/>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Masa Pemerintahan Gubernus Johanes Van Den Bosch</w:t>
      </w:r>
    </w:p>
    <w:p w:rsidR="00FA3C19" w:rsidRDefault="00FA3C19" w:rsidP="002F385D">
      <w:pPr>
        <w:spacing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Sistem tanam paksa </w:t>
      </w:r>
      <w:r w:rsidRPr="00E605B1">
        <w:rPr>
          <w:rFonts w:ascii="Times New Roman" w:hAnsi="Times New Roman" w:cs="Times New Roman"/>
          <w:sz w:val="24"/>
          <w:szCs w:val="24"/>
        </w:rPr>
        <w:t>(</w:t>
      </w:r>
      <w:r w:rsidRPr="00E605B1">
        <w:rPr>
          <w:rFonts w:ascii="Times New Roman" w:hAnsi="Times New Roman" w:cs="Times New Roman"/>
          <w:i/>
          <w:sz w:val="24"/>
          <w:szCs w:val="24"/>
        </w:rPr>
        <w:t>cultuurstelsel</w:t>
      </w:r>
      <w:r w:rsidRPr="00E605B1">
        <w:rPr>
          <w:rFonts w:ascii="Times New Roman" w:hAnsi="Times New Roman" w:cs="Times New Roman"/>
          <w:sz w:val="24"/>
          <w:szCs w:val="24"/>
        </w:rPr>
        <w:t>)</w:t>
      </w:r>
      <w:r>
        <w:rPr>
          <w:rFonts w:ascii="Times New Roman" w:hAnsi="Times New Roman" w:cs="Times New Roman"/>
          <w:sz w:val="24"/>
          <w:szCs w:val="24"/>
        </w:rPr>
        <w:t xml:space="preserve"> p</w:t>
      </w:r>
      <w:r w:rsidR="00E605B1" w:rsidRPr="00E605B1">
        <w:rPr>
          <w:rFonts w:ascii="Times New Roman" w:hAnsi="Times New Roman" w:cs="Times New Roman"/>
          <w:sz w:val="24"/>
          <w:szCs w:val="24"/>
        </w:rPr>
        <w:t xml:space="preserve">ada tahun 1830 </w:t>
      </w:r>
      <w:r>
        <w:rPr>
          <w:rFonts w:ascii="Times New Roman" w:hAnsi="Times New Roman" w:cs="Times New Roman"/>
          <w:sz w:val="24"/>
          <w:szCs w:val="24"/>
        </w:rPr>
        <w:t xml:space="preserve">yang diterapkan oleh </w:t>
      </w:r>
      <w:r w:rsidR="00E605B1" w:rsidRPr="00E605B1">
        <w:rPr>
          <w:rFonts w:ascii="Times New Roman" w:hAnsi="Times New Roman" w:cs="Times New Roman"/>
          <w:sz w:val="24"/>
          <w:szCs w:val="24"/>
        </w:rPr>
        <w:t>Gubernur Van Den Bosch</w:t>
      </w:r>
      <w:r w:rsidR="00E605B1">
        <w:rPr>
          <w:rFonts w:ascii="Times New Roman" w:hAnsi="Times New Roman" w:cs="Times New Roman"/>
          <w:sz w:val="24"/>
          <w:szCs w:val="24"/>
        </w:rPr>
        <w:t>.</w:t>
      </w:r>
      <w:proofErr w:type="gramEnd"/>
      <w:r w:rsidR="00E605B1">
        <w:rPr>
          <w:rFonts w:ascii="Times New Roman" w:hAnsi="Times New Roman" w:cs="Times New Roman"/>
          <w:sz w:val="24"/>
          <w:szCs w:val="24"/>
        </w:rPr>
        <w:t xml:space="preserve"> </w:t>
      </w:r>
      <w:proofErr w:type="gramStart"/>
      <w:r w:rsidR="00E605B1">
        <w:rPr>
          <w:rFonts w:ascii="Times New Roman" w:hAnsi="Times New Roman" w:cs="Times New Roman"/>
          <w:sz w:val="24"/>
          <w:szCs w:val="24"/>
        </w:rPr>
        <w:t xml:space="preserve">Dalam </w:t>
      </w:r>
      <w:r>
        <w:rPr>
          <w:rFonts w:ascii="Times New Roman" w:hAnsi="Times New Roman" w:cs="Times New Roman"/>
          <w:sz w:val="24"/>
          <w:szCs w:val="24"/>
        </w:rPr>
        <w:t>kebijakan</w:t>
      </w:r>
      <w:r w:rsidR="00E605B1">
        <w:rPr>
          <w:rFonts w:ascii="Times New Roman" w:hAnsi="Times New Roman" w:cs="Times New Roman"/>
          <w:sz w:val="24"/>
          <w:szCs w:val="24"/>
        </w:rPr>
        <w:t xml:space="preserve"> ini</w:t>
      </w:r>
      <w:r>
        <w:rPr>
          <w:rFonts w:ascii="Times New Roman" w:hAnsi="Times New Roman" w:cs="Times New Roman"/>
          <w:sz w:val="24"/>
          <w:szCs w:val="24"/>
        </w:rPr>
        <w:t xml:space="preserve"> para</w:t>
      </w:r>
      <w:r w:rsidR="00E605B1">
        <w:rPr>
          <w:rFonts w:ascii="Times New Roman" w:hAnsi="Times New Roman" w:cs="Times New Roman"/>
          <w:sz w:val="24"/>
          <w:szCs w:val="24"/>
        </w:rPr>
        <w:t xml:space="preserve"> petani dipaksa untuk </w:t>
      </w:r>
      <w:r>
        <w:rPr>
          <w:rFonts w:ascii="Times New Roman" w:hAnsi="Times New Roman" w:cs="Times New Roman"/>
          <w:sz w:val="24"/>
          <w:szCs w:val="24"/>
        </w:rPr>
        <w:t>membudidayakan</w:t>
      </w:r>
      <w:r w:rsidR="00E605B1">
        <w:rPr>
          <w:rFonts w:ascii="Times New Roman" w:hAnsi="Times New Roman" w:cs="Times New Roman"/>
          <w:sz w:val="24"/>
          <w:szCs w:val="24"/>
        </w:rPr>
        <w:t xml:space="preserve"> jenis tanaman tertentu yang </w:t>
      </w:r>
      <w:r>
        <w:rPr>
          <w:rFonts w:ascii="Times New Roman" w:hAnsi="Times New Roman" w:cs="Times New Roman"/>
          <w:sz w:val="24"/>
          <w:szCs w:val="24"/>
        </w:rPr>
        <w:t xml:space="preserve">dibutukan oleh pasar internasional baik </w:t>
      </w:r>
      <w:r w:rsidR="00E605B1">
        <w:rPr>
          <w:rFonts w:ascii="Times New Roman" w:hAnsi="Times New Roman" w:cs="Times New Roman"/>
          <w:sz w:val="24"/>
          <w:szCs w:val="24"/>
        </w:rPr>
        <w:t>secara langsung maupun tida</w:t>
      </w:r>
      <w:r>
        <w:rPr>
          <w:rFonts w:ascii="Times New Roman" w:hAnsi="Times New Roman" w:cs="Times New Roman"/>
          <w:sz w:val="24"/>
          <w:szCs w:val="24"/>
        </w:rPr>
        <w:t>k langsung.</w:t>
      </w:r>
      <w:proofErr w:type="gramEnd"/>
      <w:r w:rsidR="00E605B1">
        <w:rPr>
          <w:rFonts w:ascii="Times New Roman" w:hAnsi="Times New Roman" w:cs="Times New Roman"/>
          <w:sz w:val="24"/>
          <w:szCs w:val="24"/>
        </w:rPr>
        <w:t xml:space="preserve"> Hasil pertanian tersebut diserahkan kepada pemerintah kolonial tanpa mendapatkan </w:t>
      </w:r>
      <w:r>
        <w:rPr>
          <w:rFonts w:ascii="Times New Roman" w:hAnsi="Times New Roman" w:cs="Times New Roman"/>
          <w:sz w:val="24"/>
          <w:szCs w:val="24"/>
        </w:rPr>
        <w:t>bayaran sepeser pun</w:t>
      </w:r>
      <w:r w:rsidR="00E605B1">
        <w:rPr>
          <w:rFonts w:ascii="Times New Roman" w:hAnsi="Times New Roman" w:cs="Times New Roman"/>
          <w:sz w:val="24"/>
          <w:szCs w:val="24"/>
        </w:rPr>
        <w:t xml:space="preserve">, </w:t>
      </w:r>
      <w:r>
        <w:rPr>
          <w:rFonts w:ascii="Times New Roman" w:hAnsi="Times New Roman" w:cs="Times New Roman"/>
          <w:sz w:val="24"/>
          <w:szCs w:val="24"/>
        </w:rPr>
        <w:t>sementara</w:t>
      </w:r>
      <w:r w:rsidR="00D62069">
        <w:rPr>
          <w:rFonts w:ascii="Times New Roman" w:hAnsi="Times New Roman" w:cs="Times New Roman"/>
          <w:sz w:val="24"/>
          <w:szCs w:val="24"/>
        </w:rPr>
        <w:t xml:space="preserve"> masyarakat</w:t>
      </w:r>
      <w:r w:rsidR="00E605B1">
        <w:rPr>
          <w:rFonts w:ascii="Times New Roman" w:hAnsi="Times New Roman" w:cs="Times New Roman"/>
          <w:sz w:val="24"/>
          <w:szCs w:val="24"/>
        </w:rPr>
        <w:t xml:space="preserve"> yang tidak </w:t>
      </w:r>
      <w:r>
        <w:rPr>
          <w:rFonts w:ascii="Times New Roman" w:hAnsi="Times New Roman" w:cs="Times New Roman"/>
          <w:sz w:val="24"/>
          <w:szCs w:val="24"/>
        </w:rPr>
        <w:t xml:space="preserve">memiliki </w:t>
      </w:r>
      <w:r w:rsidR="00E605B1">
        <w:rPr>
          <w:rFonts w:ascii="Times New Roman" w:hAnsi="Times New Roman" w:cs="Times New Roman"/>
          <w:sz w:val="24"/>
          <w:szCs w:val="24"/>
        </w:rPr>
        <w:t>tanah wajib menyerahkan tenaga kerjanya yaitu seperlima bagian dari masa kerjanya atau 66 hari untuk waktu satu tahunnya.</w:t>
      </w:r>
    </w:p>
    <w:p w:rsidR="00E605B1" w:rsidRDefault="00E605B1" w:rsidP="00A17FD9">
      <w:pPr>
        <w:pStyle w:val="ListParagraph"/>
        <w:numPr>
          <w:ilvl w:val="0"/>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Pada Masa Berlakunya </w:t>
      </w:r>
      <w:r>
        <w:rPr>
          <w:rFonts w:ascii="Times New Roman" w:hAnsi="Times New Roman" w:cs="Times New Roman"/>
          <w:i/>
          <w:sz w:val="24"/>
          <w:szCs w:val="24"/>
        </w:rPr>
        <w:t xml:space="preserve">Agrarische Wet Stb. </w:t>
      </w:r>
      <w:r w:rsidR="00CF6ACA">
        <w:rPr>
          <w:rFonts w:ascii="Times New Roman" w:hAnsi="Times New Roman" w:cs="Times New Roman"/>
          <w:sz w:val="24"/>
          <w:szCs w:val="24"/>
        </w:rPr>
        <w:t>1870</w:t>
      </w:r>
    </w:p>
    <w:p w:rsidR="00154710" w:rsidRDefault="00E15A1E" w:rsidP="002F385D">
      <w:pPr>
        <w:spacing w:line="480" w:lineRule="auto"/>
        <w:ind w:left="284" w:firstLine="720"/>
        <w:jc w:val="both"/>
        <w:rPr>
          <w:rFonts w:ascii="Times New Roman" w:hAnsi="Times New Roman" w:cs="Times New Roman"/>
          <w:sz w:val="24"/>
          <w:szCs w:val="24"/>
        </w:rPr>
      </w:pPr>
      <w:proofErr w:type="gramStart"/>
      <w:r w:rsidRPr="00E15A1E">
        <w:rPr>
          <w:rFonts w:ascii="Times New Roman" w:hAnsi="Times New Roman" w:cs="Times New Roman"/>
          <w:sz w:val="24"/>
          <w:szCs w:val="24"/>
        </w:rPr>
        <w:t xml:space="preserve">Dengan berlakunya </w:t>
      </w:r>
      <w:r w:rsidRPr="00E15A1E">
        <w:rPr>
          <w:rFonts w:ascii="Times New Roman" w:hAnsi="Times New Roman" w:cs="Times New Roman"/>
          <w:i/>
          <w:sz w:val="24"/>
          <w:szCs w:val="24"/>
        </w:rPr>
        <w:t>Agrarische Wet</w:t>
      </w:r>
      <w:r w:rsidRPr="00E15A1E">
        <w:rPr>
          <w:rFonts w:ascii="Times New Roman" w:hAnsi="Times New Roman" w:cs="Times New Roman"/>
          <w:sz w:val="24"/>
          <w:szCs w:val="24"/>
        </w:rPr>
        <w:t xml:space="preserve">, politik monopoli dihapuskan dan digantikan dengan politik liberal </w:t>
      </w:r>
      <w:r w:rsidR="00FA3C19">
        <w:rPr>
          <w:rFonts w:ascii="Times New Roman" w:hAnsi="Times New Roman" w:cs="Times New Roman"/>
          <w:sz w:val="24"/>
          <w:szCs w:val="24"/>
        </w:rPr>
        <w:t>artinya</w:t>
      </w:r>
      <w:r w:rsidRPr="00E15A1E">
        <w:rPr>
          <w:rFonts w:ascii="Times New Roman" w:hAnsi="Times New Roman" w:cs="Times New Roman"/>
          <w:sz w:val="24"/>
          <w:szCs w:val="24"/>
        </w:rPr>
        <w:t xml:space="preserve"> pemerintah tidak ikut campur dalam bidang usaha, </w:t>
      </w:r>
      <w:r w:rsidR="00FA3C19">
        <w:rPr>
          <w:rFonts w:ascii="Times New Roman" w:hAnsi="Times New Roman" w:cs="Times New Roman"/>
          <w:sz w:val="24"/>
          <w:szCs w:val="24"/>
        </w:rPr>
        <w:t>para pelaku usaha diberi</w:t>
      </w:r>
      <w:r w:rsidRPr="00E15A1E">
        <w:rPr>
          <w:rFonts w:ascii="Times New Roman" w:hAnsi="Times New Roman" w:cs="Times New Roman"/>
          <w:sz w:val="24"/>
          <w:szCs w:val="24"/>
        </w:rPr>
        <w:t xml:space="preserve"> kesempatan dan kebebasan untuk mengembangkan modalnya di bidang pertanian di Indonesia.</w:t>
      </w:r>
      <w:proofErr w:type="gramEnd"/>
      <w:r>
        <w:rPr>
          <w:rFonts w:ascii="Times New Roman" w:hAnsi="Times New Roman" w:cs="Times New Roman"/>
          <w:sz w:val="24"/>
          <w:szCs w:val="24"/>
        </w:rPr>
        <w:t xml:space="preserve"> </w:t>
      </w:r>
      <w:r w:rsidR="00FA3C19">
        <w:rPr>
          <w:rFonts w:ascii="Times New Roman" w:hAnsi="Times New Roman" w:cs="Times New Roman"/>
          <w:sz w:val="24"/>
          <w:szCs w:val="24"/>
        </w:rPr>
        <w:t xml:space="preserve">Menteri Kolonial de Waal mengusulkan rancangan undang-undang </w:t>
      </w:r>
      <w:r>
        <w:rPr>
          <w:rFonts w:ascii="Times New Roman" w:hAnsi="Times New Roman" w:cs="Times New Roman"/>
          <w:i/>
          <w:sz w:val="24"/>
          <w:szCs w:val="24"/>
        </w:rPr>
        <w:t>Agrarische wet</w:t>
      </w:r>
      <w:r>
        <w:rPr>
          <w:rFonts w:ascii="Times New Roman" w:hAnsi="Times New Roman" w:cs="Times New Roman"/>
          <w:sz w:val="24"/>
          <w:szCs w:val="24"/>
        </w:rPr>
        <w:t>.</w:t>
      </w:r>
      <w:r w:rsidR="00AA30E1">
        <w:rPr>
          <w:rFonts w:ascii="Times New Roman" w:hAnsi="Times New Roman" w:cs="Times New Roman"/>
          <w:sz w:val="24"/>
          <w:szCs w:val="24"/>
        </w:rPr>
        <w:t xml:space="preserve"> </w:t>
      </w:r>
      <w:proofErr w:type="gramStart"/>
      <w:r w:rsidR="00FA3C19">
        <w:rPr>
          <w:rFonts w:ascii="Times New Roman" w:hAnsi="Times New Roman" w:cs="Times New Roman"/>
          <w:sz w:val="24"/>
          <w:szCs w:val="24"/>
        </w:rPr>
        <w:t>Sesuai dengan kebijakan monopoli pemerintah dalam bidang pertanahan, dimana para pengusaha Belanda memiliki kesempatan yang terbatas untuk memperoleh hak atas tanah yang luas dan kuat haknya.</w:t>
      </w:r>
      <w:proofErr w:type="gramEnd"/>
      <w:r w:rsidR="00FA3C19">
        <w:rPr>
          <w:rFonts w:ascii="Times New Roman" w:hAnsi="Times New Roman" w:cs="Times New Roman"/>
          <w:sz w:val="24"/>
          <w:szCs w:val="24"/>
        </w:rPr>
        <w:t xml:space="preserve"> Maka lahirlah </w:t>
      </w:r>
      <w:r w:rsidR="00FA3C19">
        <w:rPr>
          <w:rFonts w:ascii="Times New Roman" w:hAnsi="Times New Roman" w:cs="Times New Roman"/>
          <w:i/>
          <w:sz w:val="24"/>
          <w:szCs w:val="24"/>
        </w:rPr>
        <w:t>Agrarische wet</w:t>
      </w:r>
      <w:r w:rsidR="00FA3C19">
        <w:rPr>
          <w:rFonts w:ascii="Times New Roman" w:hAnsi="Times New Roman" w:cs="Times New Roman"/>
          <w:sz w:val="24"/>
          <w:szCs w:val="24"/>
        </w:rPr>
        <w:t xml:space="preserve"> sebagai akibat dari tekanan dari para investor Belanda. </w:t>
      </w:r>
      <w:r w:rsidR="00AA30E1">
        <w:rPr>
          <w:rFonts w:ascii="Times New Roman" w:hAnsi="Times New Roman" w:cs="Times New Roman"/>
          <w:sz w:val="24"/>
          <w:szCs w:val="24"/>
        </w:rPr>
        <w:t xml:space="preserve">Dengan lahirnya </w:t>
      </w:r>
      <w:r w:rsidR="00AA30E1">
        <w:rPr>
          <w:rFonts w:ascii="Times New Roman" w:hAnsi="Times New Roman" w:cs="Times New Roman"/>
          <w:i/>
          <w:sz w:val="24"/>
          <w:szCs w:val="24"/>
        </w:rPr>
        <w:t xml:space="preserve">Agrarische </w:t>
      </w:r>
      <w:r w:rsidR="00AA30E1">
        <w:rPr>
          <w:rFonts w:ascii="Times New Roman" w:hAnsi="Times New Roman" w:cs="Times New Roman"/>
          <w:i/>
          <w:sz w:val="24"/>
          <w:szCs w:val="24"/>
        </w:rPr>
        <w:lastRenderedPageBreak/>
        <w:t>wet</w:t>
      </w:r>
      <w:r w:rsidR="00AA30E1">
        <w:rPr>
          <w:rFonts w:ascii="Times New Roman" w:hAnsi="Times New Roman" w:cs="Times New Roman"/>
          <w:sz w:val="24"/>
          <w:szCs w:val="24"/>
        </w:rPr>
        <w:t xml:space="preserve">, hak </w:t>
      </w:r>
      <w:r w:rsidR="00AA30E1">
        <w:rPr>
          <w:rFonts w:ascii="Times New Roman" w:hAnsi="Times New Roman" w:cs="Times New Roman"/>
          <w:i/>
          <w:sz w:val="24"/>
          <w:szCs w:val="24"/>
        </w:rPr>
        <w:t>erfpacht</w:t>
      </w:r>
      <w:r w:rsidR="00AA30E1">
        <w:rPr>
          <w:rFonts w:ascii="Times New Roman" w:hAnsi="Times New Roman" w:cs="Times New Roman"/>
          <w:sz w:val="24"/>
          <w:szCs w:val="24"/>
        </w:rPr>
        <w:t xml:space="preserve"> dengan jangka 75 tahun </w:t>
      </w:r>
      <w:r w:rsidR="00154710">
        <w:rPr>
          <w:rFonts w:ascii="Times New Roman" w:hAnsi="Times New Roman" w:cs="Times New Roman"/>
          <w:sz w:val="24"/>
          <w:szCs w:val="24"/>
        </w:rPr>
        <w:t xml:space="preserve">diberikan kepada pengusaha swasta Belanda, dan meletakkan dasar bagi pertumbuhan modal asing Belanda dibidang pertanian, bahkan menghasilkan keuntungan yang besar bagi pengusaha Belanda. </w:t>
      </w:r>
      <w:r w:rsidR="00D62069">
        <w:rPr>
          <w:rFonts w:ascii="Times New Roman" w:hAnsi="Times New Roman" w:cs="Times New Roman"/>
          <w:sz w:val="24"/>
          <w:szCs w:val="24"/>
        </w:rPr>
        <w:t>Justru sebaliknya</w:t>
      </w:r>
      <w:r w:rsidR="00AA30E1">
        <w:rPr>
          <w:rFonts w:ascii="Times New Roman" w:hAnsi="Times New Roman" w:cs="Times New Roman"/>
          <w:sz w:val="24"/>
          <w:szCs w:val="24"/>
        </w:rPr>
        <w:t xml:space="preserve"> </w:t>
      </w:r>
      <w:r w:rsidR="00154710">
        <w:rPr>
          <w:rFonts w:ascii="Times New Roman" w:hAnsi="Times New Roman" w:cs="Times New Roman"/>
          <w:sz w:val="24"/>
          <w:szCs w:val="24"/>
        </w:rPr>
        <w:t>membawa</w:t>
      </w:r>
      <w:r w:rsidR="00AA30E1">
        <w:rPr>
          <w:rFonts w:ascii="Times New Roman" w:hAnsi="Times New Roman" w:cs="Times New Roman"/>
          <w:sz w:val="24"/>
          <w:szCs w:val="24"/>
        </w:rPr>
        <w:t xml:space="preserve"> kemiskinan</w:t>
      </w:r>
      <w:proofErr w:type="gramStart"/>
      <w:r w:rsidR="00AA30E1">
        <w:rPr>
          <w:rFonts w:ascii="Times New Roman" w:hAnsi="Times New Roman" w:cs="Times New Roman"/>
          <w:sz w:val="24"/>
          <w:szCs w:val="24"/>
        </w:rPr>
        <w:t>,  kesengsaraan</w:t>
      </w:r>
      <w:proofErr w:type="gramEnd"/>
      <w:r w:rsidR="00AA30E1">
        <w:rPr>
          <w:rFonts w:ascii="Times New Roman" w:hAnsi="Times New Roman" w:cs="Times New Roman"/>
          <w:sz w:val="24"/>
          <w:szCs w:val="24"/>
        </w:rPr>
        <w:t>, dan pen</w:t>
      </w:r>
      <w:r w:rsidR="00154710">
        <w:rPr>
          <w:rFonts w:ascii="Times New Roman" w:hAnsi="Times New Roman" w:cs="Times New Roman"/>
          <w:sz w:val="24"/>
          <w:szCs w:val="24"/>
        </w:rPr>
        <w:t>deritaan bagi rakyat Indonesia.</w:t>
      </w:r>
    </w:p>
    <w:p w:rsidR="00BC6184" w:rsidRDefault="00154710" w:rsidP="002F385D">
      <w:pPr>
        <w:spacing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Melalui politik perdagangan, para penjajah yang kemudian menjadi penguasa dan pengusaha </w:t>
      </w:r>
      <w:r w:rsidR="00D62069">
        <w:rPr>
          <w:rFonts w:ascii="Times New Roman" w:hAnsi="Times New Roman" w:cs="Times New Roman"/>
          <w:sz w:val="24"/>
          <w:szCs w:val="24"/>
        </w:rPr>
        <w:t xml:space="preserve">yang </w:t>
      </w:r>
      <w:r>
        <w:rPr>
          <w:rFonts w:ascii="Times New Roman" w:hAnsi="Times New Roman" w:cs="Times New Roman"/>
          <w:sz w:val="24"/>
          <w:szCs w:val="24"/>
        </w:rPr>
        <w:t xml:space="preserve">menciptakan kepentingan-kepentingan dalam segala aspek kehidupan </w:t>
      </w:r>
      <w:r w:rsidR="00D62069">
        <w:rPr>
          <w:rFonts w:ascii="Times New Roman" w:hAnsi="Times New Roman" w:cs="Times New Roman"/>
          <w:sz w:val="24"/>
          <w:szCs w:val="24"/>
        </w:rPr>
        <w:t xml:space="preserve">di </w:t>
      </w:r>
      <w:r>
        <w:rPr>
          <w:rFonts w:ascii="Times New Roman" w:hAnsi="Times New Roman" w:cs="Times New Roman"/>
          <w:sz w:val="24"/>
          <w:szCs w:val="24"/>
        </w:rPr>
        <w:t xml:space="preserve">Indonesia </w:t>
      </w:r>
      <w:r w:rsidR="00D62069">
        <w:rPr>
          <w:rFonts w:ascii="Times New Roman" w:hAnsi="Times New Roman" w:cs="Times New Roman"/>
          <w:sz w:val="24"/>
          <w:szCs w:val="24"/>
        </w:rPr>
        <w:t>dimana</w:t>
      </w:r>
      <w:r>
        <w:rPr>
          <w:rFonts w:ascii="Times New Roman" w:hAnsi="Times New Roman" w:cs="Times New Roman"/>
          <w:sz w:val="24"/>
          <w:szCs w:val="24"/>
        </w:rPr>
        <w:t xml:space="preserve"> hanya menguntungkan pemerintah kolonial sesuai dengan tujuannya dan mengorbankan banyak kepentingan </w:t>
      </w:r>
      <w:r w:rsidR="00D62069">
        <w:rPr>
          <w:rFonts w:ascii="Times New Roman" w:hAnsi="Times New Roman" w:cs="Times New Roman"/>
          <w:sz w:val="24"/>
          <w:szCs w:val="24"/>
        </w:rPr>
        <w:t>masyarakat</w:t>
      </w:r>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roofErr w:type="gramStart"/>
      <w:r w:rsidR="00D62069">
        <w:rPr>
          <w:rFonts w:ascii="Times New Roman" w:hAnsi="Times New Roman" w:cs="Times New Roman"/>
          <w:sz w:val="24"/>
          <w:szCs w:val="24"/>
        </w:rPr>
        <w:t>Berlakunya hukum agraria yang berdasarkan hukum adat disamping peraturan-peraturan dari hukum barat, menjadikan hukum agraria kolonial memiliki sifat dualisme hukum.</w:t>
      </w:r>
      <w:proofErr w:type="gramEnd"/>
      <w:r w:rsidR="0054685A">
        <w:rPr>
          <w:rFonts w:ascii="Times New Roman" w:hAnsi="Times New Roman" w:cs="Times New Roman"/>
          <w:sz w:val="24"/>
          <w:szCs w:val="24"/>
        </w:rPr>
        <w:t xml:space="preserve"> </w:t>
      </w:r>
      <w:r>
        <w:rPr>
          <w:rFonts w:ascii="Times New Roman" w:hAnsi="Times New Roman" w:cs="Times New Roman"/>
          <w:sz w:val="24"/>
          <w:szCs w:val="24"/>
        </w:rPr>
        <w:t xml:space="preserve">Gagasan </w:t>
      </w:r>
      <w:r w:rsidR="0054685A">
        <w:rPr>
          <w:rFonts w:ascii="Times New Roman" w:hAnsi="Times New Roman" w:cs="Times New Roman"/>
          <w:sz w:val="24"/>
          <w:szCs w:val="24"/>
        </w:rPr>
        <w:t>dualisme hukum tersebut meliputi bidang-bidang antara lain:</w:t>
      </w:r>
    </w:p>
    <w:p w:rsidR="006E077B" w:rsidRDefault="0054685A" w:rsidP="00A17FD9">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Hukumnya</w:t>
      </w:r>
    </w:p>
    <w:p w:rsidR="006E077B" w:rsidRDefault="0054685A" w:rsidP="006E077B">
      <w:pPr>
        <w:pStyle w:val="ListParagraph"/>
        <w:spacing w:line="480" w:lineRule="auto"/>
        <w:ind w:left="284"/>
        <w:jc w:val="both"/>
        <w:rPr>
          <w:rFonts w:ascii="Times New Roman" w:hAnsi="Times New Roman" w:cs="Times New Roman"/>
          <w:sz w:val="24"/>
          <w:szCs w:val="24"/>
        </w:rPr>
      </w:pPr>
      <w:r w:rsidRPr="006E077B">
        <w:rPr>
          <w:rFonts w:ascii="Times New Roman" w:hAnsi="Times New Roman" w:cs="Times New Roman"/>
          <w:sz w:val="24"/>
          <w:szCs w:val="24"/>
        </w:rPr>
        <w:t>Pada saat yang sama</w:t>
      </w:r>
      <w:r w:rsidR="00154710">
        <w:rPr>
          <w:rFonts w:ascii="Times New Roman" w:hAnsi="Times New Roman" w:cs="Times New Roman"/>
          <w:sz w:val="24"/>
          <w:szCs w:val="24"/>
        </w:rPr>
        <w:t>,</w:t>
      </w:r>
      <w:r w:rsidRPr="006E077B">
        <w:rPr>
          <w:rFonts w:ascii="Times New Roman" w:hAnsi="Times New Roman" w:cs="Times New Roman"/>
          <w:sz w:val="24"/>
          <w:szCs w:val="24"/>
        </w:rPr>
        <w:t xml:space="preserve"> </w:t>
      </w:r>
      <w:r w:rsidR="00154710">
        <w:rPr>
          <w:rFonts w:ascii="Times New Roman" w:hAnsi="Times New Roman" w:cs="Times New Roman"/>
          <w:sz w:val="24"/>
          <w:szCs w:val="24"/>
        </w:rPr>
        <w:t>ada beberapa</w:t>
      </w:r>
      <w:r w:rsidRPr="006E077B">
        <w:rPr>
          <w:rFonts w:ascii="Times New Roman" w:hAnsi="Times New Roman" w:cs="Times New Roman"/>
          <w:sz w:val="24"/>
          <w:szCs w:val="24"/>
        </w:rPr>
        <w:t xml:space="preserve"> macam Hukum Agraria, </w:t>
      </w:r>
      <w:r w:rsidR="00154710">
        <w:rPr>
          <w:rFonts w:ascii="Times New Roman" w:hAnsi="Times New Roman" w:cs="Times New Roman"/>
          <w:sz w:val="24"/>
          <w:szCs w:val="24"/>
        </w:rPr>
        <w:t>antara lain</w:t>
      </w:r>
      <w:r w:rsidRPr="006E077B">
        <w:rPr>
          <w:rFonts w:ascii="Times New Roman" w:hAnsi="Times New Roman" w:cs="Times New Roman"/>
          <w:sz w:val="24"/>
          <w:szCs w:val="24"/>
        </w:rPr>
        <w:t xml:space="preserve"> Hukum Agraria Barat, Hukum Agraria Adat, Hukum Agraria Swapraja, Hukum Agraria Administratif, dan Hukum Agraria Antargolongan. </w:t>
      </w:r>
    </w:p>
    <w:p w:rsidR="006E077B" w:rsidRDefault="0054685A" w:rsidP="00A17FD9">
      <w:pPr>
        <w:pStyle w:val="ListParagraph"/>
        <w:numPr>
          <w:ilvl w:val="0"/>
          <w:numId w:val="39"/>
        </w:numPr>
        <w:spacing w:line="480" w:lineRule="auto"/>
        <w:ind w:left="284" w:hanging="284"/>
        <w:jc w:val="both"/>
        <w:rPr>
          <w:rFonts w:ascii="Times New Roman" w:hAnsi="Times New Roman" w:cs="Times New Roman"/>
          <w:sz w:val="24"/>
          <w:szCs w:val="24"/>
        </w:rPr>
      </w:pPr>
      <w:r w:rsidRPr="006E077B">
        <w:rPr>
          <w:rFonts w:ascii="Times New Roman" w:hAnsi="Times New Roman" w:cs="Times New Roman"/>
          <w:sz w:val="24"/>
          <w:szCs w:val="24"/>
        </w:rPr>
        <w:t>Hak atas tanah</w:t>
      </w:r>
    </w:p>
    <w:p w:rsidR="006E077B" w:rsidRDefault="0054685A" w:rsidP="006E077B">
      <w:pPr>
        <w:pStyle w:val="ListParagraph"/>
        <w:spacing w:line="480" w:lineRule="auto"/>
        <w:ind w:left="284"/>
        <w:jc w:val="both"/>
        <w:rPr>
          <w:rFonts w:ascii="Times New Roman" w:hAnsi="Times New Roman" w:cs="Times New Roman"/>
          <w:sz w:val="24"/>
          <w:szCs w:val="24"/>
        </w:rPr>
      </w:pPr>
      <w:r w:rsidRPr="006E077B">
        <w:rPr>
          <w:rFonts w:ascii="Times New Roman" w:hAnsi="Times New Roman" w:cs="Times New Roman"/>
          <w:sz w:val="24"/>
          <w:szCs w:val="24"/>
        </w:rPr>
        <w:t xml:space="preserve">Pada saat yang </w:t>
      </w:r>
      <w:proofErr w:type="gramStart"/>
      <w:r w:rsidR="00D55F99">
        <w:rPr>
          <w:rFonts w:ascii="Times New Roman" w:hAnsi="Times New Roman" w:cs="Times New Roman"/>
          <w:sz w:val="24"/>
          <w:szCs w:val="24"/>
        </w:rPr>
        <w:t>sama</w:t>
      </w:r>
      <w:proofErr w:type="gramEnd"/>
      <w:r w:rsidR="00D55F99">
        <w:rPr>
          <w:rFonts w:ascii="Times New Roman" w:hAnsi="Times New Roman" w:cs="Times New Roman"/>
          <w:sz w:val="24"/>
          <w:szCs w:val="24"/>
        </w:rPr>
        <w:t>, terdapat</w:t>
      </w:r>
      <w:r w:rsidRPr="006E077B">
        <w:rPr>
          <w:rFonts w:ascii="Times New Roman" w:hAnsi="Times New Roman" w:cs="Times New Roman"/>
          <w:sz w:val="24"/>
          <w:szCs w:val="24"/>
        </w:rPr>
        <w:t xml:space="preserve"> hak atas tanah yang berbeda hukumnya, yaitu:</w:t>
      </w:r>
    </w:p>
    <w:p w:rsidR="006E077B" w:rsidRPr="006E077B" w:rsidRDefault="0046046D" w:rsidP="00A17FD9">
      <w:pPr>
        <w:pStyle w:val="ListParagraph"/>
        <w:numPr>
          <w:ilvl w:val="0"/>
          <w:numId w:val="4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Hak atas tanah yang diatur</w:t>
      </w:r>
      <w:r w:rsidR="0054685A" w:rsidRPr="006E077B">
        <w:rPr>
          <w:rFonts w:ascii="Times New Roman" w:hAnsi="Times New Roman" w:cs="Times New Roman"/>
          <w:sz w:val="24"/>
          <w:szCs w:val="24"/>
        </w:rPr>
        <w:t xml:space="preserve"> pada Hukum Agraria Barat yang di</w:t>
      </w:r>
      <w:r>
        <w:rPr>
          <w:rFonts w:ascii="Times New Roman" w:hAnsi="Times New Roman" w:cs="Times New Roman"/>
          <w:sz w:val="24"/>
          <w:szCs w:val="24"/>
        </w:rPr>
        <w:t>atur dalam KUH Perdata, seperti</w:t>
      </w:r>
      <w:r w:rsidR="0054685A" w:rsidRPr="006E077B">
        <w:rPr>
          <w:rFonts w:ascii="Times New Roman" w:hAnsi="Times New Roman" w:cs="Times New Roman"/>
          <w:sz w:val="24"/>
          <w:szCs w:val="24"/>
        </w:rPr>
        <w:t xml:space="preserve"> hak </w:t>
      </w:r>
      <w:r w:rsidR="00D62069" w:rsidRPr="00D62069">
        <w:rPr>
          <w:rFonts w:ascii="Times New Roman" w:hAnsi="Times New Roman" w:cs="Times New Roman"/>
          <w:i/>
          <w:sz w:val="24"/>
          <w:szCs w:val="24"/>
        </w:rPr>
        <w:t>“</w:t>
      </w:r>
      <w:r w:rsidR="0054685A" w:rsidRPr="00D62069">
        <w:rPr>
          <w:rFonts w:ascii="Times New Roman" w:hAnsi="Times New Roman" w:cs="Times New Roman"/>
          <w:i/>
          <w:sz w:val="24"/>
          <w:szCs w:val="24"/>
        </w:rPr>
        <w:t>eigendom</w:t>
      </w:r>
      <w:r w:rsidR="00D62069" w:rsidRPr="00D62069">
        <w:rPr>
          <w:rFonts w:ascii="Times New Roman" w:hAnsi="Times New Roman" w:cs="Times New Roman"/>
          <w:i/>
          <w:sz w:val="24"/>
          <w:szCs w:val="24"/>
        </w:rPr>
        <w:t>”</w:t>
      </w:r>
      <w:r w:rsidR="0054685A" w:rsidRPr="0046046D">
        <w:rPr>
          <w:rFonts w:ascii="Times New Roman" w:hAnsi="Times New Roman" w:cs="Times New Roman"/>
          <w:sz w:val="24"/>
          <w:szCs w:val="24"/>
        </w:rPr>
        <w:t xml:space="preserve">, hak </w:t>
      </w:r>
      <w:r w:rsidR="00D62069" w:rsidRPr="00D62069">
        <w:rPr>
          <w:rFonts w:ascii="Times New Roman" w:hAnsi="Times New Roman" w:cs="Times New Roman"/>
          <w:i/>
          <w:sz w:val="24"/>
          <w:szCs w:val="24"/>
        </w:rPr>
        <w:t>“</w:t>
      </w:r>
      <w:r w:rsidR="00A13712" w:rsidRPr="00D62069">
        <w:rPr>
          <w:rFonts w:ascii="Times New Roman" w:hAnsi="Times New Roman" w:cs="Times New Roman"/>
          <w:i/>
          <w:sz w:val="24"/>
          <w:szCs w:val="24"/>
        </w:rPr>
        <w:t>opstal</w:t>
      </w:r>
      <w:r w:rsidR="00D62069" w:rsidRPr="00D62069">
        <w:rPr>
          <w:rFonts w:ascii="Times New Roman" w:hAnsi="Times New Roman" w:cs="Times New Roman"/>
          <w:i/>
          <w:sz w:val="24"/>
          <w:szCs w:val="24"/>
        </w:rPr>
        <w:t>”</w:t>
      </w:r>
      <w:r w:rsidR="0054685A" w:rsidRPr="0046046D">
        <w:rPr>
          <w:rFonts w:ascii="Times New Roman" w:hAnsi="Times New Roman" w:cs="Times New Roman"/>
          <w:sz w:val="24"/>
          <w:szCs w:val="24"/>
        </w:rPr>
        <w:t xml:space="preserve">, hak </w:t>
      </w:r>
      <w:r w:rsidR="00D62069" w:rsidRPr="00D62069">
        <w:rPr>
          <w:rFonts w:ascii="Times New Roman" w:hAnsi="Times New Roman" w:cs="Times New Roman"/>
          <w:i/>
          <w:sz w:val="24"/>
          <w:szCs w:val="24"/>
        </w:rPr>
        <w:t>“</w:t>
      </w:r>
      <w:r w:rsidR="0054685A" w:rsidRPr="00D62069">
        <w:rPr>
          <w:rFonts w:ascii="Times New Roman" w:hAnsi="Times New Roman" w:cs="Times New Roman"/>
          <w:i/>
          <w:sz w:val="24"/>
          <w:szCs w:val="24"/>
        </w:rPr>
        <w:t>erfpacht</w:t>
      </w:r>
      <w:r w:rsidR="00D62069">
        <w:rPr>
          <w:rFonts w:ascii="Times New Roman" w:hAnsi="Times New Roman" w:cs="Times New Roman"/>
          <w:i/>
          <w:sz w:val="24"/>
          <w:szCs w:val="24"/>
        </w:rPr>
        <w:t>”</w:t>
      </w:r>
      <w:r w:rsidR="0054685A" w:rsidRPr="006E077B">
        <w:rPr>
          <w:rFonts w:ascii="Times New Roman" w:hAnsi="Times New Roman" w:cs="Times New Roman"/>
          <w:i/>
          <w:sz w:val="24"/>
          <w:szCs w:val="24"/>
        </w:rPr>
        <w:t>.</w:t>
      </w:r>
    </w:p>
    <w:p w:rsidR="006E077B" w:rsidRDefault="0054685A" w:rsidP="00A17FD9">
      <w:pPr>
        <w:pStyle w:val="ListParagraph"/>
        <w:numPr>
          <w:ilvl w:val="0"/>
          <w:numId w:val="40"/>
        </w:numPr>
        <w:spacing w:line="480" w:lineRule="auto"/>
        <w:ind w:left="567" w:hanging="283"/>
        <w:jc w:val="both"/>
        <w:rPr>
          <w:rFonts w:ascii="Times New Roman" w:hAnsi="Times New Roman" w:cs="Times New Roman"/>
          <w:sz w:val="24"/>
          <w:szCs w:val="24"/>
        </w:rPr>
      </w:pPr>
      <w:r w:rsidRPr="006E077B">
        <w:rPr>
          <w:rFonts w:ascii="Times New Roman" w:hAnsi="Times New Roman" w:cs="Times New Roman"/>
          <w:sz w:val="24"/>
          <w:szCs w:val="24"/>
        </w:rPr>
        <w:lastRenderedPageBreak/>
        <w:t xml:space="preserve">Hak atas tanah yang </w:t>
      </w:r>
      <w:r w:rsidR="00D55F99">
        <w:rPr>
          <w:rFonts w:ascii="Times New Roman" w:hAnsi="Times New Roman" w:cs="Times New Roman"/>
          <w:sz w:val="24"/>
          <w:szCs w:val="24"/>
        </w:rPr>
        <w:t>diatur</w:t>
      </w:r>
      <w:r w:rsidRPr="006E077B">
        <w:rPr>
          <w:rFonts w:ascii="Times New Roman" w:hAnsi="Times New Roman" w:cs="Times New Roman"/>
          <w:sz w:val="24"/>
          <w:szCs w:val="24"/>
        </w:rPr>
        <w:t xml:space="preserve"> </w:t>
      </w:r>
      <w:r w:rsidR="00D55F99">
        <w:rPr>
          <w:rFonts w:ascii="Times New Roman" w:hAnsi="Times New Roman" w:cs="Times New Roman"/>
          <w:sz w:val="24"/>
          <w:szCs w:val="24"/>
        </w:rPr>
        <w:t xml:space="preserve">oleh Hukum Agraria Adat setempat </w:t>
      </w:r>
      <w:r w:rsidRPr="006E077B">
        <w:rPr>
          <w:rFonts w:ascii="Times New Roman" w:hAnsi="Times New Roman" w:cs="Times New Roman"/>
          <w:sz w:val="24"/>
          <w:szCs w:val="24"/>
        </w:rPr>
        <w:t xml:space="preserve">yang disebut </w:t>
      </w:r>
      <w:r w:rsidR="00D55F99">
        <w:rPr>
          <w:rFonts w:ascii="Times New Roman" w:hAnsi="Times New Roman" w:cs="Times New Roman"/>
          <w:sz w:val="24"/>
          <w:szCs w:val="24"/>
        </w:rPr>
        <w:t xml:space="preserve">sebagai </w:t>
      </w:r>
      <w:r w:rsidRPr="006E077B">
        <w:rPr>
          <w:rFonts w:ascii="Times New Roman" w:hAnsi="Times New Roman" w:cs="Times New Roman"/>
          <w:sz w:val="24"/>
          <w:szCs w:val="24"/>
        </w:rPr>
        <w:t>tanah</w:t>
      </w:r>
      <w:r w:rsidR="00D55F99">
        <w:rPr>
          <w:rFonts w:ascii="Times New Roman" w:hAnsi="Times New Roman" w:cs="Times New Roman"/>
          <w:sz w:val="24"/>
          <w:szCs w:val="24"/>
        </w:rPr>
        <w:t xml:space="preserve"> hak ulayat</w:t>
      </w:r>
      <w:r w:rsidRPr="006E077B">
        <w:rPr>
          <w:rFonts w:ascii="Times New Roman" w:hAnsi="Times New Roman" w:cs="Times New Roman"/>
          <w:sz w:val="24"/>
          <w:szCs w:val="24"/>
        </w:rPr>
        <w:t xml:space="preserve">, </w:t>
      </w:r>
      <w:r w:rsidR="00D55F99">
        <w:rPr>
          <w:rFonts w:ascii="Times New Roman" w:hAnsi="Times New Roman" w:cs="Times New Roman"/>
          <w:sz w:val="24"/>
          <w:szCs w:val="24"/>
        </w:rPr>
        <w:t>contohny</w:t>
      </w:r>
      <w:r w:rsidRPr="006E077B">
        <w:rPr>
          <w:rFonts w:ascii="Times New Roman" w:hAnsi="Times New Roman" w:cs="Times New Roman"/>
          <w:sz w:val="24"/>
          <w:szCs w:val="24"/>
        </w:rPr>
        <w:t>a</w:t>
      </w:r>
      <w:r w:rsidR="00D30D26" w:rsidRPr="006E077B">
        <w:rPr>
          <w:rFonts w:ascii="Times New Roman" w:hAnsi="Times New Roman" w:cs="Times New Roman"/>
          <w:sz w:val="24"/>
          <w:szCs w:val="24"/>
        </w:rPr>
        <w:t xml:space="preserve"> tanah kas desa, tanah bengkok, tanah kuburan.</w:t>
      </w:r>
    </w:p>
    <w:p w:rsidR="006E077B" w:rsidRDefault="00D30D26" w:rsidP="00A17FD9">
      <w:pPr>
        <w:pStyle w:val="ListParagraph"/>
        <w:numPr>
          <w:ilvl w:val="0"/>
          <w:numId w:val="40"/>
        </w:numPr>
        <w:spacing w:line="480" w:lineRule="auto"/>
        <w:ind w:left="567" w:hanging="283"/>
        <w:jc w:val="both"/>
        <w:rPr>
          <w:rFonts w:ascii="Times New Roman" w:hAnsi="Times New Roman" w:cs="Times New Roman"/>
          <w:sz w:val="24"/>
          <w:szCs w:val="24"/>
        </w:rPr>
      </w:pPr>
      <w:r w:rsidRPr="006E077B">
        <w:rPr>
          <w:rFonts w:ascii="Times New Roman" w:hAnsi="Times New Roman" w:cs="Times New Roman"/>
          <w:sz w:val="24"/>
          <w:szCs w:val="24"/>
        </w:rPr>
        <w:t xml:space="preserve">Hak atas tanah yang </w:t>
      </w:r>
      <w:r w:rsidR="0046046D">
        <w:rPr>
          <w:rFonts w:ascii="Times New Roman" w:hAnsi="Times New Roman" w:cs="Times New Roman"/>
          <w:sz w:val="24"/>
          <w:szCs w:val="24"/>
        </w:rPr>
        <w:t>dibuat oleh</w:t>
      </w:r>
      <w:r w:rsidRPr="006E077B">
        <w:rPr>
          <w:rFonts w:ascii="Times New Roman" w:hAnsi="Times New Roman" w:cs="Times New Roman"/>
          <w:sz w:val="24"/>
          <w:szCs w:val="24"/>
        </w:rPr>
        <w:t xml:space="preserve"> Pemerintah Swapraja, misalnya </w:t>
      </w:r>
      <w:r w:rsidR="00A43CDD">
        <w:rPr>
          <w:rFonts w:ascii="Times New Roman" w:hAnsi="Times New Roman" w:cs="Times New Roman"/>
          <w:sz w:val="24"/>
          <w:szCs w:val="24"/>
        </w:rPr>
        <w:t>“</w:t>
      </w:r>
      <w:r w:rsidRPr="006E077B">
        <w:rPr>
          <w:rFonts w:ascii="Times New Roman" w:hAnsi="Times New Roman" w:cs="Times New Roman"/>
          <w:i/>
          <w:sz w:val="24"/>
          <w:szCs w:val="24"/>
        </w:rPr>
        <w:t>Grant Sultan</w:t>
      </w:r>
      <w:r w:rsidR="00A43CDD">
        <w:rPr>
          <w:rFonts w:ascii="Times New Roman" w:hAnsi="Times New Roman" w:cs="Times New Roman"/>
          <w:i/>
          <w:sz w:val="24"/>
          <w:szCs w:val="24"/>
        </w:rPr>
        <w:t>”</w:t>
      </w:r>
      <w:r w:rsidRPr="006E077B">
        <w:rPr>
          <w:rFonts w:ascii="Times New Roman" w:hAnsi="Times New Roman" w:cs="Times New Roman"/>
          <w:sz w:val="24"/>
          <w:szCs w:val="24"/>
        </w:rPr>
        <w:t xml:space="preserve"> (s</w:t>
      </w:r>
      <w:r w:rsidR="00A43CDD">
        <w:rPr>
          <w:rFonts w:ascii="Times New Roman" w:hAnsi="Times New Roman" w:cs="Times New Roman"/>
          <w:sz w:val="24"/>
          <w:szCs w:val="24"/>
        </w:rPr>
        <w:t>eperti</w:t>
      </w:r>
      <w:r w:rsidRPr="006E077B">
        <w:rPr>
          <w:rFonts w:ascii="Times New Roman" w:hAnsi="Times New Roman" w:cs="Times New Roman"/>
          <w:sz w:val="24"/>
          <w:szCs w:val="24"/>
        </w:rPr>
        <w:t xml:space="preserve"> hak milik adat yang diberikan oleh Pemerintah Swapraja khusus bagi kaum swapraja, didaftarkan di kantor pejabat swapraja)</w:t>
      </w:r>
    </w:p>
    <w:p w:rsidR="00D55F99" w:rsidRPr="00E01995" w:rsidRDefault="00D30D26" w:rsidP="00A17FD9">
      <w:pPr>
        <w:pStyle w:val="ListParagraph"/>
        <w:numPr>
          <w:ilvl w:val="0"/>
          <w:numId w:val="40"/>
        </w:numPr>
        <w:spacing w:line="480" w:lineRule="auto"/>
        <w:ind w:left="567" w:hanging="283"/>
        <w:jc w:val="both"/>
        <w:rPr>
          <w:rFonts w:ascii="Times New Roman" w:hAnsi="Times New Roman" w:cs="Times New Roman"/>
          <w:sz w:val="24"/>
          <w:szCs w:val="24"/>
        </w:rPr>
      </w:pPr>
      <w:r w:rsidRPr="006E077B">
        <w:rPr>
          <w:rFonts w:ascii="Times New Roman" w:hAnsi="Times New Roman" w:cs="Times New Roman"/>
          <w:sz w:val="24"/>
          <w:szCs w:val="24"/>
        </w:rPr>
        <w:t xml:space="preserve">Hak-hak atas tanah yang </w:t>
      </w:r>
      <w:r w:rsidR="00A43CDD">
        <w:rPr>
          <w:rFonts w:ascii="Times New Roman" w:hAnsi="Times New Roman" w:cs="Times New Roman"/>
          <w:sz w:val="24"/>
          <w:szCs w:val="24"/>
        </w:rPr>
        <w:t>ditetapkan oleh</w:t>
      </w:r>
      <w:r w:rsidRPr="006E077B">
        <w:rPr>
          <w:rFonts w:ascii="Times New Roman" w:hAnsi="Times New Roman" w:cs="Times New Roman"/>
          <w:sz w:val="24"/>
          <w:szCs w:val="24"/>
        </w:rPr>
        <w:t xml:space="preserve"> Pemerintah Hindia-Belanda, </w:t>
      </w:r>
      <w:r w:rsidR="00A43CDD">
        <w:rPr>
          <w:rFonts w:ascii="Times New Roman" w:hAnsi="Times New Roman" w:cs="Times New Roman"/>
          <w:sz w:val="24"/>
          <w:szCs w:val="24"/>
        </w:rPr>
        <w:t>seperti</w:t>
      </w:r>
      <w:r w:rsidRPr="006E077B">
        <w:rPr>
          <w:rFonts w:ascii="Times New Roman" w:hAnsi="Times New Roman" w:cs="Times New Roman"/>
          <w:sz w:val="24"/>
          <w:szCs w:val="24"/>
        </w:rPr>
        <w:t xml:space="preserve"> hak </w:t>
      </w:r>
      <w:r w:rsidR="0046046D">
        <w:rPr>
          <w:rFonts w:ascii="Times New Roman" w:hAnsi="Times New Roman" w:cs="Times New Roman"/>
          <w:sz w:val="24"/>
          <w:szCs w:val="24"/>
        </w:rPr>
        <w:t>“</w:t>
      </w:r>
      <w:r w:rsidRPr="006E077B">
        <w:rPr>
          <w:rFonts w:ascii="Times New Roman" w:hAnsi="Times New Roman" w:cs="Times New Roman"/>
          <w:i/>
          <w:sz w:val="24"/>
          <w:szCs w:val="24"/>
        </w:rPr>
        <w:t>agrarische eigendom</w:t>
      </w:r>
      <w:r w:rsidR="0046046D">
        <w:rPr>
          <w:rFonts w:ascii="Times New Roman" w:hAnsi="Times New Roman" w:cs="Times New Roman"/>
          <w:i/>
          <w:sz w:val="24"/>
          <w:szCs w:val="24"/>
        </w:rPr>
        <w:t>”</w:t>
      </w:r>
      <w:r w:rsidRPr="006E077B">
        <w:rPr>
          <w:rFonts w:ascii="Times New Roman" w:hAnsi="Times New Roman" w:cs="Times New Roman"/>
          <w:sz w:val="24"/>
          <w:szCs w:val="24"/>
        </w:rPr>
        <w:t xml:space="preserve"> (tanah </w:t>
      </w:r>
      <w:r w:rsidR="00A43CDD">
        <w:rPr>
          <w:rFonts w:ascii="Times New Roman" w:hAnsi="Times New Roman" w:cs="Times New Roman"/>
          <w:sz w:val="24"/>
          <w:szCs w:val="24"/>
        </w:rPr>
        <w:t>hak ulayat</w:t>
      </w:r>
      <w:r w:rsidRPr="006E077B">
        <w:rPr>
          <w:rFonts w:ascii="Times New Roman" w:hAnsi="Times New Roman" w:cs="Times New Roman"/>
          <w:sz w:val="24"/>
          <w:szCs w:val="24"/>
        </w:rPr>
        <w:t xml:space="preserve"> yang tunduk pada Hukum Agraria Barat), </w:t>
      </w:r>
      <w:r w:rsidR="00A43CDD">
        <w:rPr>
          <w:rFonts w:ascii="Times New Roman" w:hAnsi="Times New Roman" w:cs="Times New Roman"/>
          <w:sz w:val="24"/>
          <w:szCs w:val="24"/>
        </w:rPr>
        <w:t>hak “</w:t>
      </w:r>
      <w:r w:rsidRPr="006E077B">
        <w:rPr>
          <w:rFonts w:ascii="Times New Roman" w:hAnsi="Times New Roman" w:cs="Times New Roman"/>
          <w:i/>
          <w:sz w:val="24"/>
          <w:szCs w:val="24"/>
        </w:rPr>
        <w:t>landerijen bezitrecht</w:t>
      </w:r>
      <w:r w:rsidR="00A43CDD">
        <w:rPr>
          <w:rFonts w:ascii="Times New Roman" w:hAnsi="Times New Roman" w:cs="Times New Roman"/>
          <w:i/>
          <w:sz w:val="24"/>
          <w:szCs w:val="24"/>
        </w:rPr>
        <w:t>”</w:t>
      </w:r>
      <w:r w:rsidRPr="006E077B">
        <w:rPr>
          <w:rFonts w:ascii="Times New Roman" w:hAnsi="Times New Roman" w:cs="Times New Roman"/>
          <w:sz w:val="24"/>
          <w:szCs w:val="24"/>
        </w:rPr>
        <w:t xml:space="preserve"> (tanah yang subjek hukumnya </w:t>
      </w:r>
      <w:r w:rsidR="00A43CDD">
        <w:rPr>
          <w:rFonts w:ascii="Times New Roman" w:hAnsi="Times New Roman" w:cs="Times New Roman"/>
          <w:sz w:val="24"/>
          <w:szCs w:val="24"/>
        </w:rPr>
        <w:t>dibatasi untuk orang</w:t>
      </w:r>
      <w:r w:rsidRPr="006E077B">
        <w:rPr>
          <w:rFonts w:ascii="Times New Roman" w:hAnsi="Times New Roman" w:cs="Times New Roman"/>
          <w:sz w:val="24"/>
          <w:szCs w:val="24"/>
        </w:rPr>
        <w:t xml:space="preserve"> Timur Asing Tionghoa).</w:t>
      </w:r>
    </w:p>
    <w:p w:rsidR="006E077B" w:rsidRDefault="00D30D26" w:rsidP="00A17FD9">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Hak jaminan atas tanah</w:t>
      </w:r>
    </w:p>
    <w:p w:rsidR="006E077B" w:rsidRDefault="00D30D26" w:rsidP="006E077B">
      <w:pPr>
        <w:pStyle w:val="ListParagraph"/>
        <w:spacing w:line="480" w:lineRule="auto"/>
        <w:ind w:left="284"/>
        <w:jc w:val="both"/>
        <w:rPr>
          <w:rFonts w:ascii="Times New Roman" w:hAnsi="Times New Roman" w:cs="Times New Roman"/>
          <w:sz w:val="24"/>
          <w:szCs w:val="24"/>
        </w:rPr>
      </w:pPr>
      <w:r w:rsidRPr="006E077B">
        <w:rPr>
          <w:rFonts w:ascii="Times New Roman" w:hAnsi="Times New Roman" w:cs="Times New Roman"/>
          <w:sz w:val="24"/>
          <w:szCs w:val="24"/>
        </w:rPr>
        <w:t xml:space="preserve">Beberapa hak jaminan atas tanah pada masa berlakunya Hukum </w:t>
      </w:r>
      <w:r w:rsidR="005F79C6">
        <w:rPr>
          <w:rFonts w:ascii="Times New Roman" w:hAnsi="Times New Roman" w:cs="Times New Roman"/>
          <w:sz w:val="24"/>
          <w:szCs w:val="24"/>
        </w:rPr>
        <w:t xml:space="preserve">Agraria Kolonial </w:t>
      </w:r>
      <w:r w:rsidRPr="006E077B">
        <w:rPr>
          <w:rFonts w:ascii="Times New Roman" w:hAnsi="Times New Roman" w:cs="Times New Roman"/>
          <w:sz w:val="24"/>
          <w:szCs w:val="24"/>
        </w:rPr>
        <w:t>yakni:</w:t>
      </w:r>
      <w:r w:rsidR="00A41321">
        <w:rPr>
          <w:rStyle w:val="FootnoteReference"/>
          <w:rFonts w:ascii="Times New Roman" w:hAnsi="Times New Roman" w:cs="Times New Roman"/>
          <w:sz w:val="24"/>
          <w:szCs w:val="24"/>
        </w:rPr>
        <w:footnoteReference w:id="42"/>
      </w:r>
    </w:p>
    <w:p w:rsidR="006E077B" w:rsidRDefault="00D30D26" w:rsidP="00A17FD9">
      <w:pPr>
        <w:pStyle w:val="ListParagraph"/>
        <w:numPr>
          <w:ilvl w:val="0"/>
          <w:numId w:val="41"/>
        </w:numPr>
        <w:spacing w:line="480" w:lineRule="auto"/>
        <w:ind w:left="567" w:hanging="283"/>
        <w:jc w:val="both"/>
        <w:rPr>
          <w:rFonts w:ascii="Times New Roman" w:hAnsi="Times New Roman" w:cs="Times New Roman"/>
          <w:sz w:val="24"/>
          <w:szCs w:val="24"/>
        </w:rPr>
      </w:pPr>
      <w:r w:rsidRPr="006E077B">
        <w:rPr>
          <w:rFonts w:ascii="Times New Roman" w:hAnsi="Times New Roman" w:cs="Times New Roman"/>
          <w:sz w:val="24"/>
          <w:szCs w:val="24"/>
        </w:rPr>
        <w:t xml:space="preserve">Lembaga </w:t>
      </w:r>
      <w:r w:rsidRPr="005F79C6">
        <w:rPr>
          <w:rFonts w:ascii="Times New Roman" w:hAnsi="Times New Roman" w:cs="Times New Roman"/>
          <w:i/>
          <w:sz w:val="24"/>
          <w:szCs w:val="24"/>
        </w:rPr>
        <w:t>Hypotheek</w:t>
      </w:r>
      <w:r w:rsidR="00A43CDD">
        <w:rPr>
          <w:rFonts w:ascii="Times New Roman" w:hAnsi="Times New Roman" w:cs="Times New Roman"/>
          <w:i/>
          <w:sz w:val="24"/>
          <w:szCs w:val="24"/>
        </w:rPr>
        <w:t xml:space="preserve"> </w:t>
      </w:r>
      <w:r w:rsidRPr="006E077B">
        <w:rPr>
          <w:rFonts w:ascii="Times New Roman" w:hAnsi="Times New Roman" w:cs="Times New Roman"/>
          <w:sz w:val="24"/>
          <w:szCs w:val="24"/>
        </w:rPr>
        <w:t>di</w:t>
      </w:r>
      <w:r w:rsidR="005F79C6">
        <w:rPr>
          <w:rFonts w:ascii="Times New Roman" w:hAnsi="Times New Roman" w:cs="Times New Roman"/>
          <w:sz w:val="24"/>
          <w:szCs w:val="24"/>
        </w:rPr>
        <w:t xml:space="preserve">gunakan </w:t>
      </w:r>
      <w:r w:rsidR="00A43CDD">
        <w:rPr>
          <w:rFonts w:ascii="Times New Roman" w:hAnsi="Times New Roman" w:cs="Times New Roman"/>
          <w:sz w:val="24"/>
          <w:szCs w:val="24"/>
        </w:rPr>
        <w:t>untuk</w:t>
      </w:r>
      <w:r w:rsidR="005F79C6">
        <w:rPr>
          <w:rFonts w:ascii="Times New Roman" w:hAnsi="Times New Roman" w:cs="Times New Roman"/>
          <w:sz w:val="24"/>
          <w:szCs w:val="24"/>
        </w:rPr>
        <w:t xml:space="preserve"> hak-hak</w:t>
      </w:r>
      <w:r w:rsidRPr="006E077B">
        <w:rPr>
          <w:rFonts w:ascii="Times New Roman" w:hAnsi="Times New Roman" w:cs="Times New Roman"/>
          <w:sz w:val="24"/>
          <w:szCs w:val="24"/>
        </w:rPr>
        <w:t xml:space="preserve"> atas tanah yang </w:t>
      </w:r>
      <w:r w:rsidR="00A43CDD">
        <w:rPr>
          <w:rFonts w:ascii="Times New Roman" w:hAnsi="Times New Roman" w:cs="Times New Roman"/>
          <w:sz w:val="24"/>
          <w:szCs w:val="24"/>
        </w:rPr>
        <w:t>tunduk</w:t>
      </w:r>
      <w:r w:rsidR="005F79C6">
        <w:rPr>
          <w:rFonts w:ascii="Times New Roman" w:hAnsi="Times New Roman" w:cs="Times New Roman"/>
          <w:sz w:val="24"/>
          <w:szCs w:val="24"/>
        </w:rPr>
        <w:t xml:space="preserve"> </w:t>
      </w:r>
      <w:r w:rsidR="00A43CDD">
        <w:rPr>
          <w:rFonts w:ascii="Times New Roman" w:hAnsi="Times New Roman" w:cs="Times New Roman"/>
          <w:sz w:val="24"/>
          <w:szCs w:val="24"/>
        </w:rPr>
        <w:t>kepada</w:t>
      </w:r>
      <w:r w:rsidRPr="006E077B">
        <w:rPr>
          <w:rFonts w:ascii="Times New Roman" w:hAnsi="Times New Roman" w:cs="Times New Roman"/>
          <w:sz w:val="24"/>
          <w:szCs w:val="24"/>
        </w:rPr>
        <w:t xml:space="preserve"> hukum barat, yaitu hak </w:t>
      </w:r>
      <w:r w:rsidR="005F79C6">
        <w:rPr>
          <w:rFonts w:ascii="Times New Roman" w:hAnsi="Times New Roman" w:cs="Times New Roman"/>
          <w:sz w:val="24"/>
          <w:szCs w:val="24"/>
        </w:rPr>
        <w:t>“</w:t>
      </w:r>
      <w:r w:rsidRPr="006E077B">
        <w:rPr>
          <w:rFonts w:ascii="Times New Roman" w:hAnsi="Times New Roman" w:cs="Times New Roman"/>
          <w:i/>
          <w:sz w:val="24"/>
          <w:szCs w:val="24"/>
        </w:rPr>
        <w:t>eigendom</w:t>
      </w:r>
      <w:r w:rsidR="005F79C6">
        <w:rPr>
          <w:rFonts w:ascii="Times New Roman" w:hAnsi="Times New Roman" w:cs="Times New Roman"/>
          <w:i/>
          <w:sz w:val="24"/>
          <w:szCs w:val="24"/>
        </w:rPr>
        <w:t>”</w:t>
      </w:r>
      <w:r w:rsidRPr="006E077B">
        <w:rPr>
          <w:rFonts w:ascii="Times New Roman" w:hAnsi="Times New Roman" w:cs="Times New Roman"/>
          <w:sz w:val="24"/>
          <w:szCs w:val="24"/>
        </w:rPr>
        <w:t xml:space="preserve">, hak </w:t>
      </w:r>
      <w:r w:rsidR="005F79C6">
        <w:rPr>
          <w:rFonts w:ascii="Times New Roman" w:hAnsi="Times New Roman" w:cs="Times New Roman"/>
          <w:sz w:val="24"/>
          <w:szCs w:val="24"/>
        </w:rPr>
        <w:t>“</w:t>
      </w:r>
      <w:r w:rsidR="00A13712">
        <w:rPr>
          <w:rFonts w:ascii="Times New Roman" w:hAnsi="Times New Roman" w:cs="Times New Roman"/>
          <w:i/>
          <w:sz w:val="24"/>
          <w:szCs w:val="24"/>
        </w:rPr>
        <w:t>opstal</w:t>
      </w:r>
      <w:r w:rsidR="005F79C6">
        <w:rPr>
          <w:rFonts w:ascii="Times New Roman" w:hAnsi="Times New Roman" w:cs="Times New Roman"/>
          <w:i/>
          <w:sz w:val="24"/>
          <w:szCs w:val="24"/>
        </w:rPr>
        <w:t>”</w:t>
      </w:r>
      <w:r w:rsidRPr="006E077B">
        <w:rPr>
          <w:rFonts w:ascii="Times New Roman" w:hAnsi="Times New Roman" w:cs="Times New Roman"/>
          <w:sz w:val="24"/>
          <w:szCs w:val="24"/>
        </w:rPr>
        <w:t xml:space="preserve">, dan hak </w:t>
      </w:r>
      <w:r w:rsidR="005F79C6">
        <w:rPr>
          <w:rFonts w:ascii="Times New Roman" w:hAnsi="Times New Roman" w:cs="Times New Roman"/>
          <w:sz w:val="24"/>
          <w:szCs w:val="24"/>
        </w:rPr>
        <w:t>“</w:t>
      </w:r>
      <w:r w:rsidRPr="006E077B">
        <w:rPr>
          <w:rFonts w:ascii="Times New Roman" w:hAnsi="Times New Roman" w:cs="Times New Roman"/>
          <w:i/>
          <w:sz w:val="24"/>
          <w:szCs w:val="24"/>
        </w:rPr>
        <w:t>erfpacht</w:t>
      </w:r>
      <w:r w:rsidR="005F79C6">
        <w:rPr>
          <w:rFonts w:ascii="Times New Roman" w:hAnsi="Times New Roman" w:cs="Times New Roman"/>
          <w:i/>
          <w:sz w:val="24"/>
          <w:szCs w:val="24"/>
        </w:rPr>
        <w:t>”</w:t>
      </w:r>
      <w:r w:rsidR="00A43CDD">
        <w:rPr>
          <w:rFonts w:ascii="Times New Roman" w:hAnsi="Times New Roman" w:cs="Times New Roman"/>
          <w:sz w:val="24"/>
          <w:szCs w:val="24"/>
        </w:rPr>
        <w:t>.</w:t>
      </w:r>
      <w:r w:rsidRPr="006E077B">
        <w:rPr>
          <w:rFonts w:ascii="Times New Roman" w:hAnsi="Times New Roman" w:cs="Times New Roman"/>
          <w:sz w:val="24"/>
          <w:szCs w:val="24"/>
        </w:rPr>
        <w:t xml:space="preserve"> </w:t>
      </w:r>
      <w:r w:rsidR="00A43CDD">
        <w:rPr>
          <w:rFonts w:ascii="Times New Roman" w:hAnsi="Times New Roman" w:cs="Times New Roman"/>
          <w:sz w:val="24"/>
          <w:szCs w:val="24"/>
        </w:rPr>
        <w:t>Hak-hak ini</w:t>
      </w:r>
      <w:r w:rsidRPr="006E077B">
        <w:rPr>
          <w:rFonts w:ascii="Times New Roman" w:hAnsi="Times New Roman" w:cs="Times New Roman"/>
          <w:sz w:val="24"/>
          <w:szCs w:val="24"/>
        </w:rPr>
        <w:t xml:space="preserve"> diatur dalam Pasal 1162 sampai Pasal 1332 KUH Perdata dan </w:t>
      </w:r>
      <w:r w:rsidRPr="006E077B">
        <w:rPr>
          <w:rFonts w:ascii="Times New Roman" w:hAnsi="Times New Roman" w:cs="Times New Roman"/>
          <w:i/>
          <w:sz w:val="24"/>
          <w:szCs w:val="24"/>
        </w:rPr>
        <w:t>Overschrijving Ordonnantie</w:t>
      </w:r>
      <w:r w:rsidRPr="006E077B">
        <w:rPr>
          <w:rFonts w:ascii="Times New Roman" w:hAnsi="Times New Roman" w:cs="Times New Roman"/>
          <w:sz w:val="24"/>
          <w:szCs w:val="24"/>
        </w:rPr>
        <w:t xml:space="preserve"> Stb. 1834 No. 27.</w:t>
      </w:r>
    </w:p>
    <w:p w:rsidR="006E077B" w:rsidRDefault="00D30D26" w:rsidP="00A17FD9">
      <w:pPr>
        <w:pStyle w:val="ListParagraph"/>
        <w:numPr>
          <w:ilvl w:val="0"/>
          <w:numId w:val="41"/>
        </w:numPr>
        <w:spacing w:line="480" w:lineRule="auto"/>
        <w:ind w:left="567" w:hanging="283"/>
        <w:jc w:val="both"/>
        <w:rPr>
          <w:rFonts w:ascii="Times New Roman" w:hAnsi="Times New Roman" w:cs="Times New Roman"/>
          <w:sz w:val="24"/>
          <w:szCs w:val="24"/>
        </w:rPr>
      </w:pPr>
      <w:r w:rsidRPr="006E077B">
        <w:rPr>
          <w:rFonts w:ascii="Times New Roman" w:hAnsi="Times New Roman" w:cs="Times New Roman"/>
          <w:sz w:val="24"/>
          <w:szCs w:val="24"/>
        </w:rPr>
        <w:t xml:space="preserve">Lembaga </w:t>
      </w:r>
      <w:r w:rsidRPr="005F79C6">
        <w:rPr>
          <w:rFonts w:ascii="Times New Roman" w:hAnsi="Times New Roman" w:cs="Times New Roman"/>
          <w:i/>
          <w:sz w:val="24"/>
          <w:szCs w:val="24"/>
        </w:rPr>
        <w:t>Credietverband</w:t>
      </w:r>
      <w:r w:rsidRPr="006E077B">
        <w:rPr>
          <w:rFonts w:ascii="Times New Roman" w:hAnsi="Times New Roman" w:cs="Times New Roman"/>
          <w:sz w:val="24"/>
          <w:szCs w:val="24"/>
        </w:rPr>
        <w:t xml:space="preserve"> di</w:t>
      </w:r>
      <w:r w:rsidR="005F79C6">
        <w:rPr>
          <w:rFonts w:ascii="Times New Roman" w:hAnsi="Times New Roman" w:cs="Times New Roman"/>
          <w:sz w:val="24"/>
          <w:szCs w:val="24"/>
        </w:rPr>
        <w:t>gunakan</w:t>
      </w:r>
      <w:r w:rsidRPr="006E077B">
        <w:rPr>
          <w:rFonts w:ascii="Times New Roman" w:hAnsi="Times New Roman" w:cs="Times New Roman"/>
          <w:sz w:val="24"/>
          <w:szCs w:val="24"/>
        </w:rPr>
        <w:t xml:space="preserve"> </w:t>
      </w:r>
      <w:r w:rsidR="005F79C6">
        <w:rPr>
          <w:rFonts w:ascii="Times New Roman" w:hAnsi="Times New Roman" w:cs="Times New Roman"/>
          <w:sz w:val="24"/>
          <w:szCs w:val="24"/>
        </w:rPr>
        <w:t>untuk</w:t>
      </w:r>
      <w:r w:rsidRPr="006E077B">
        <w:rPr>
          <w:rFonts w:ascii="Times New Roman" w:hAnsi="Times New Roman" w:cs="Times New Roman"/>
          <w:sz w:val="24"/>
          <w:szCs w:val="24"/>
        </w:rPr>
        <w:t xml:space="preserve"> </w:t>
      </w:r>
      <w:r w:rsidR="00A43CDD">
        <w:rPr>
          <w:rFonts w:ascii="Times New Roman" w:hAnsi="Times New Roman" w:cs="Times New Roman"/>
          <w:sz w:val="24"/>
          <w:szCs w:val="24"/>
        </w:rPr>
        <w:t>hak atas tanah</w:t>
      </w:r>
      <w:r w:rsidRPr="006E077B">
        <w:rPr>
          <w:rFonts w:ascii="Times New Roman" w:hAnsi="Times New Roman" w:cs="Times New Roman"/>
          <w:sz w:val="24"/>
          <w:szCs w:val="24"/>
        </w:rPr>
        <w:t xml:space="preserve"> yang </w:t>
      </w:r>
      <w:r w:rsidR="005F79C6">
        <w:rPr>
          <w:rFonts w:ascii="Times New Roman" w:hAnsi="Times New Roman" w:cs="Times New Roman"/>
          <w:sz w:val="24"/>
          <w:szCs w:val="24"/>
        </w:rPr>
        <w:t>patuh</w:t>
      </w:r>
      <w:r w:rsidR="00A43CDD">
        <w:rPr>
          <w:rFonts w:ascii="Times New Roman" w:hAnsi="Times New Roman" w:cs="Times New Roman"/>
          <w:sz w:val="24"/>
          <w:szCs w:val="24"/>
        </w:rPr>
        <w:t xml:space="preserve"> terhadap</w:t>
      </w:r>
      <w:r w:rsidRPr="006E077B">
        <w:rPr>
          <w:rFonts w:ascii="Times New Roman" w:hAnsi="Times New Roman" w:cs="Times New Roman"/>
          <w:sz w:val="24"/>
          <w:szCs w:val="24"/>
        </w:rPr>
        <w:t xml:space="preserve"> Hukum Adat. Pemerintah Hindia-Belanda </w:t>
      </w:r>
      <w:r w:rsidR="00A43CDD">
        <w:rPr>
          <w:rFonts w:ascii="Times New Roman" w:hAnsi="Times New Roman" w:cs="Times New Roman"/>
          <w:sz w:val="24"/>
          <w:szCs w:val="24"/>
        </w:rPr>
        <w:t xml:space="preserve">mendirikan lembaga penjaminan ini </w:t>
      </w:r>
      <w:r w:rsidR="00937672">
        <w:rPr>
          <w:rFonts w:ascii="Times New Roman" w:hAnsi="Times New Roman" w:cs="Times New Roman"/>
          <w:sz w:val="24"/>
          <w:szCs w:val="24"/>
        </w:rPr>
        <w:t>dengan tujuan</w:t>
      </w:r>
      <w:r w:rsidRPr="006E077B">
        <w:rPr>
          <w:rFonts w:ascii="Times New Roman" w:hAnsi="Times New Roman" w:cs="Times New Roman"/>
          <w:sz w:val="24"/>
          <w:szCs w:val="24"/>
        </w:rPr>
        <w:t xml:space="preserve"> melaksanakan program pengentasan kemiskinan dan </w:t>
      </w:r>
      <w:r w:rsidR="00937672">
        <w:rPr>
          <w:rFonts w:ascii="Times New Roman" w:hAnsi="Times New Roman" w:cs="Times New Roman"/>
          <w:sz w:val="24"/>
          <w:szCs w:val="24"/>
        </w:rPr>
        <w:t>jeratan h</w:t>
      </w:r>
      <w:r w:rsidRPr="006E077B">
        <w:rPr>
          <w:rFonts w:ascii="Times New Roman" w:hAnsi="Times New Roman" w:cs="Times New Roman"/>
          <w:sz w:val="24"/>
          <w:szCs w:val="24"/>
        </w:rPr>
        <w:t>utang</w:t>
      </w:r>
      <w:r w:rsidR="0043389D">
        <w:rPr>
          <w:rFonts w:ascii="Times New Roman" w:hAnsi="Times New Roman" w:cs="Times New Roman"/>
          <w:sz w:val="24"/>
          <w:szCs w:val="24"/>
        </w:rPr>
        <w:t xml:space="preserve"> masyarakat pribumi</w:t>
      </w:r>
      <w:r w:rsidRPr="006E077B">
        <w:rPr>
          <w:rFonts w:ascii="Times New Roman" w:hAnsi="Times New Roman" w:cs="Times New Roman"/>
          <w:sz w:val="24"/>
          <w:szCs w:val="24"/>
        </w:rPr>
        <w:t xml:space="preserve"> </w:t>
      </w:r>
      <w:r w:rsidR="0043389D">
        <w:rPr>
          <w:rFonts w:ascii="Times New Roman" w:hAnsi="Times New Roman" w:cs="Times New Roman"/>
          <w:sz w:val="24"/>
          <w:szCs w:val="24"/>
        </w:rPr>
        <w:t>melalui</w:t>
      </w:r>
      <w:r w:rsidRPr="006E077B">
        <w:rPr>
          <w:rFonts w:ascii="Times New Roman" w:hAnsi="Times New Roman" w:cs="Times New Roman"/>
          <w:sz w:val="24"/>
          <w:szCs w:val="24"/>
        </w:rPr>
        <w:t xml:space="preserve"> </w:t>
      </w:r>
      <w:r w:rsidR="0043389D">
        <w:rPr>
          <w:rFonts w:ascii="Times New Roman" w:hAnsi="Times New Roman" w:cs="Times New Roman"/>
          <w:sz w:val="24"/>
          <w:szCs w:val="24"/>
        </w:rPr>
        <w:t>pemberian</w:t>
      </w:r>
      <w:r w:rsidRPr="006E077B">
        <w:rPr>
          <w:rFonts w:ascii="Times New Roman" w:hAnsi="Times New Roman" w:cs="Times New Roman"/>
          <w:sz w:val="24"/>
          <w:szCs w:val="24"/>
        </w:rPr>
        <w:t xml:space="preserve"> kredit melalui lembaga perkreditan rakyat. </w:t>
      </w:r>
      <w:r w:rsidR="0043389D">
        <w:rPr>
          <w:rFonts w:ascii="Times New Roman" w:hAnsi="Times New Roman" w:cs="Times New Roman"/>
          <w:sz w:val="24"/>
          <w:szCs w:val="24"/>
        </w:rPr>
        <w:t>Landasan l</w:t>
      </w:r>
      <w:r w:rsidRPr="006E077B">
        <w:rPr>
          <w:rFonts w:ascii="Times New Roman" w:hAnsi="Times New Roman" w:cs="Times New Roman"/>
          <w:sz w:val="24"/>
          <w:szCs w:val="24"/>
        </w:rPr>
        <w:t xml:space="preserve">embaga jaminan ini </w:t>
      </w:r>
      <w:r w:rsidR="0043389D">
        <w:rPr>
          <w:rFonts w:ascii="Times New Roman" w:hAnsi="Times New Roman" w:cs="Times New Roman"/>
          <w:sz w:val="24"/>
          <w:szCs w:val="24"/>
        </w:rPr>
        <w:lastRenderedPageBreak/>
        <w:t>tertuang</w:t>
      </w:r>
      <w:r w:rsidRPr="006E077B">
        <w:rPr>
          <w:rFonts w:ascii="Times New Roman" w:hAnsi="Times New Roman" w:cs="Times New Roman"/>
          <w:sz w:val="24"/>
          <w:szCs w:val="24"/>
        </w:rPr>
        <w:t xml:space="preserve"> dalam Stb 1908 No. 542 dan telah diubah dengan Stb. 1937 No. 190.</w:t>
      </w:r>
    </w:p>
    <w:p w:rsidR="00D30D26" w:rsidRPr="006E077B" w:rsidRDefault="00D30D26" w:rsidP="00A17FD9">
      <w:pPr>
        <w:pStyle w:val="ListParagraph"/>
        <w:numPr>
          <w:ilvl w:val="0"/>
          <w:numId w:val="41"/>
        </w:numPr>
        <w:spacing w:line="480" w:lineRule="auto"/>
        <w:ind w:left="567" w:hanging="283"/>
        <w:jc w:val="both"/>
        <w:rPr>
          <w:rFonts w:ascii="Times New Roman" w:hAnsi="Times New Roman" w:cs="Times New Roman"/>
          <w:sz w:val="24"/>
          <w:szCs w:val="24"/>
        </w:rPr>
      </w:pPr>
      <w:r w:rsidRPr="006E077B">
        <w:rPr>
          <w:rFonts w:ascii="Times New Roman" w:hAnsi="Times New Roman" w:cs="Times New Roman"/>
          <w:sz w:val="24"/>
          <w:szCs w:val="24"/>
        </w:rPr>
        <w:t>Lembaga Jonggolan di Jawa, di Bali di</w:t>
      </w:r>
      <w:r w:rsidR="0043389D">
        <w:rPr>
          <w:rFonts w:ascii="Times New Roman" w:hAnsi="Times New Roman" w:cs="Times New Roman"/>
          <w:sz w:val="24"/>
          <w:szCs w:val="24"/>
        </w:rPr>
        <w:t xml:space="preserve">kenal dengan </w:t>
      </w:r>
      <w:r w:rsidRPr="006E077B">
        <w:rPr>
          <w:rFonts w:ascii="Times New Roman" w:hAnsi="Times New Roman" w:cs="Times New Roman"/>
          <w:sz w:val="24"/>
          <w:szCs w:val="24"/>
        </w:rPr>
        <w:t xml:space="preserve">Makantah dan di Batak </w:t>
      </w:r>
      <w:r w:rsidR="0043389D">
        <w:rPr>
          <w:rFonts w:ascii="Times New Roman" w:hAnsi="Times New Roman" w:cs="Times New Roman"/>
          <w:sz w:val="24"/>
          <w:szCs w:val="24"/>
        </w:rPr>
        <w:t>dikenal dengan</w:t>
      </w:r>
      <w:r w:rsidRPr="006E077B">
        <w:rPr>
          <w:rFonts w:ascii="Times New Roman" w:hAnsi="Times New Roman" w:cs="Times New Roman"/>
          <w:sz w:val="24"/>
          <w:szCs w:val="24"/>
        </w:rPr>
        <w:t xml:space="preserve"> Tahan, dalam hubungannya dengan utang-piutang di masyarakat, di</w:t>
      </w:r>
      <w:r w:rsidR="00937672">
        <w:rPr>
          <w:rFonts w:ascii="Times New Roman" w:hAnsi="Times New Roman" w:cs="Times New Roman"/>
          <w:sz w:val="24"/>
          <w:szCs w:val="24"/>
        </w:rPr>
        <w:t xml:space="preserve"> </w:t>
      </w:r>
      <w:r w:rsidRPr="006E077B">
        <w:rPr>
          <w:rFonts w:ascii="Times New Roman" w:hAnsi="Times New Roman" w:cs="Times New Roman"/>
          <w:sz w:val="24"/>
          <w:szCs w:val="24"/>
        </w:rPr>
        <w:t xml:space="preserve">mana pihak debitur menyerahkan tanahnya </w:t>
      </w:r>
      <w:r w:rsidR="00937672">
        <w:rPr>
          <w:rFonts w:ascii="Times New Roman" w:hAnsi="Times New Roman" w:cs="Times New Roman"/>
          <w:sz w:val="24"/>
          <w:szCs w:val="24"/>
        </w:rPr>
        <w:t>kepada kreditur sebagai jaminan pinjaman</w:t>
      </w:r>
      <w:r w:rsidRPr="006E077B">
        <w:rPr>
          <w:rFonts w:ascii="Times New Roman" w:hAnsi="Times New Roman" w:cs="Times New Roman"/>
          <w:sz w:val="24"/>
          <w:szCs w:val="24"/>
        </w:rPr>
        <w:t xml:space="preserve">. Dalam lembaga ini </w:t>
      </w:r>
      <w:r w:rsidR="00937672">
        <w:rPr>
          <w:rFonts w:ascii="Times New Roman" w:hAnsi="Times New Roman" w:cs="Times New Roman"/>
          <w:sz w:val="24"/>
          <w:szCs w:val="24"/>
        </w:rPr>
        <w:t>dipahami</w:t>
      </w:r>
      <w:r w:rsidRPr="006E077B">
        <w:rPr>
          <w:rFonts w:ascii="Times New Roman" w:hAnsi="Times New Roman" w:cs="Times New Roman"/>
          <w:sz w:val="24"/>
          <w:szCs w:val="24"/>
        </w:rPr>
        <w:t xml:space="preserve"> bahwa debitur </w:t>
      </w:r>
      <w:r w:rsidR="00937672">
        <w:rPr>
          <w:rFonts w:ascii="Times New Roman" w:hAnsi="Times New Roman" w:cs="Times New Roman"/>
          <w:sz w:val="24"/>
          <w:szCs w:val="24"/>
        </w:rPr>
        <w:t xml:space="preserve">telah setuju untuk </w:t>
      </w:r>
      <w:r w:rsidRPr="006E077B">
        <w:rPr>
          <w:rFonts w:ascii="Times New Roman" w:hAnsi="Times New Roman" w:cs="Times New Roman"/>
          <w:sz w:val="24"/>
          <w:szCs w:val="24"/>
        </w:rPr>
        <w:t xml:space="preserve">tidak </w:t>
      </w:r>
      <w:r w:rsidR="00937672">
        <w:rPr>
          <w:rFonts w:ascii="Times New Roman" w:hAnsi="Times New Roman" w:cs="Times New Roman"/>
          <w:sz w:val="24"/>
          <w:szCs w:val="24"/>
        </w:rPr>
        <w:t>mengambill</w:t>
      </w:r>
      <w:r w:rsidRPr="006E077B">
        <w:rPr>
          <w:rFonts w:ascii="Times New Roman" w:hAnsi="Times New Roman" w:cs="Times New Roman"/>
          <w:sz w:val="24"/>
          <w:szCs w:val="24"/>
        </w:rPr>
        <w:t xml:space="preserve"> </w:t>
      </w:r>
      <w:r w:rsidR="00937672">
        <w:rPr>
          <w:rFonts w:ascii="Times New Roman" w:hAnsi="Times New Roman" w:cs="Times New Roman"/>
          <w:sz w:val="24"/>
          <w:szCs w:val="24"/>
        </w:rPr>
        <w:t>tindakan</w:t>
      </w:r>
      <w:r w:rsidRPr="006E077B">
        <w:rPr>
          <w:rFonts w:ascii="Times New Roman" w:hAnsi="Times New Roman" w:cs="Times New Roman"/>
          <w:sz w:val="24"/>
          <w:szCs w:val="24"/>
        </w:rPr>
        <w:t xml:space="preserve"> hukum </w:t>
      </w:r>
      <w:r w:rsidR="00937672">
        <w:rPr>
          <w:rFonts w:ascii="Times New Roman" w:hAnsi="Times New Roman" w:cs="Times New Roman"/>
          <w:sz w:val="24"/>
          <w:szCs w:val="24"/>
        </w:rPr>
        <w:t>terhadap</w:t>
      </w:r>
      <w:r w:rsidRPr="006E077B">
        <w:rPr>
          <w:rFonts w:ascii="Times New Roman" w:hAnsi="Times New Roman" w:cs="Times New Roman"/>
          <w:sz w:val="24"/>
          <w:szCs w:val="24"/>
        </w:rPr>
        <w:t xml:space="preserve"> pihak </w:t>
      </w:r>
      <w:proofErr w:type="gramStart"/>
      <w:r w:rsidRPr="006E077B">
        <w:rPr>
          <w:rFonts w:ascii="Times New Roman" w:hAnsi="Times New Roman" w:cs="Times New Roman"/>
          <w:sz w:val="24"/>
          <w:szCs w:val="24"/>
        </w:rPr>
        <w:t>lain</w:t>
      </w:r>
      <w:proofErr w:type="gramEnd"/>
      <w:r w:rsidRPr="006E077B">
        <w:rPr>
          <w:rFonts w:ascii="Times New Roman" w:hAnsi="Times New Roman" w:cs="Times New Roman"/>
          <w:sz w:val="24"/>
          <w:szCs w:val="24"/>
        </w:rPr>
        <w:t xml:space="preserve"> mengenai tanah yang dijadikan jaminan hutang</w:t>
      </w:r>
      <w:r w:rsidR="00937672">
        <w:rPr>
          <w:rFonts w:ascii="Times New Roman" w:hAnsi="Times New Roman" w:cs="Times New Roman"/>
          <w:sz w:val="24"/>
          <w:szCs w:val="24"/>
        </w:rPr>
        <w:t xml:space="preserve"> selama hutang tersebut belum dilunasi</w:t>
      </w:r>
      <w:r w:rsidRPr="006E077B">
        <w:rPr>
          <w:rFonts w:ascii="Times New Roman" w:hAnsi="Times New Roman" w:cs="Times New Roman"/>
          <w:sz w:val="24"/>
          <w:szCs w:val="24"/>
        </w:rPr>
        <w:t>.</w:t>
      </w:r>
    </w:p>
    <w:p w:rsidR="006E077B" w:rsidRDefault="00D30D26" w:rsidP="00A17FD9">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Pendaftaran tanah</w:t>
      </w:r>
    </w:p>
    <w:p w:rsidR="00A41321" w:rsidRPr="006E077B" w:rsidRDefault="001F1420" w:rsidP="006E077B">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Kantor Pendaftaran Tanah melakukan pendaftaran tanah </w:t>
      </w:r>
      <w:r w:rsidR="0043389D">
        <w:rPr>
          <w:rFonts w:ascii="Times New Roman" w:hAnsi="Times New Roman" w:cs="Times New Roman"/>
          <w:sz w:val="24"/>
          <w:szCs w:val="24"/>
        </w:rPr>
        <w:t>menurut</w:t>
      </w:r>
      <w:r>
        <w:rPr>
          <w:rFonts w:ascii="Times New Roman" w:hAnsi="Times New Roman" w:cs="Times New Roman"/>
          <w:sz w:val="24"/>
          <w:szCs w:val="24"/>
        </w:rPr>
        <w:t xml:space="preserve"> pada hukum barat sesuai dengan</w:t>
      </w:r>
      <w:r w:rsidR="00A41321" w:rsidRPr="006E077B">
        <w:rPr>
          <w:rFonts w:ascii="Times New Roman" w:hAnsi="Times New Roman" w:cs="Times New Roman"/>
          <w:sz w:val="24"/>
          <w:szCs w:val="24"/>
        </w:rPr>
        <w:t xml:space="preserve"> </w:t>
      </w:r>
      <w:r w:rsidR="00A41321" w:rsidRPr="006E077B">
        <w:rPr>
          <w:rFonts w:ascii="Times New Roman" w:hAnsi="Times New Roman" w:cs="Times New Roman"/>
          <w:i/>
          <w:sz w:val="24"/>
          <w:szCs w:val="24"/>
        </w:rPr>
        <w:t xml:space="preserve">Overschrijving Ordonnantie </w:t>
      </w:r>
      <w:r>
        <w:rPr>
          <w:rFonts w:ascii="Times New Roman" w:hAnsi="Times New Roman" w:cs="Times New Roman"/>
          <w:sz w:val="24"/>
          <w:szCs w:val="24"/>
        </w:rPr>
        <w:t xml:space="preserve">Stb 1834 No. 27 </w:t>
      </w:r>
      <w:r w:rsidR="00A41321" w:rsidRPr="006E077B">
        <w:rPr>
          <w:rFonts w:ascii="Times New Roman" w:hAnsi="Times New Roman" w:cs="Times New Roman"/>
          <w:sz w:val="24"/>
          <w:szCs w:val="24"/>
        </w:rPr>
        <w:t>pen</w:t>
      </w:r>
      <w:r>
        <w:rPr>
          <w:rFonts w:ascii="Times New Roman" w:hAnsi="Times New Roman" w:cs="Times New Roman"/>
          <w:sz w:val="24"/>
          <w:szCs w:val="24"/>
        </w:rPr>
        <w:t xml:space="preserve">daftaran tanah ini </w:t>
      </w:r>
      <w:r w:rsidR="0043389D">
        <w:rPr>
          <w:rFonts w:ascii="Times New Roman" w:hAnsi="Times New Roman" w:cs="Times New Roman"/>
          <w:sz w:val="24"/>
          <w:szCs w:val="24"/>
        </w:rPr>
        <w:t>membuahkan</w:t>
      </w:r>
      <w:r>
        <w:rPr>
          <w:rFonts w:ascii="Times New Roman" w:hAnsi="Times New Roman" w:cs="Times New Roman"/>
          <w:sz w:val="24"/>
          <w:szCs w:val="24"/>
        </w:rPr>
        <w:t xml:space="preserve"> </w:t>
      </w:r>
      <w:r w:rsidR="00A41321" w:rsidRPr="006E077B">
        <w:rPr>
          <w:rFonts w:ascii="Times New Roman" w:hAnsi="Times New Roman" w:cs="Times New Roman"/>
          <w:sz w:val="24"/>
          <w:szCs w:val="24"/>
        </w:rPr>
        <w:t xml:space="preserve">bukti berupa sertifikat yang </w:t>
      </w:r>
      <w:r>
        <w:rPr>
          <w:rFonts w:ascii="Times New Roman" w:hAnsi="Times New Roman" w:cs="Times New Roman"/>
          <w:sz w:val="24"/>
          <w:szCs w:val="24"/>
        </w:rPr>
        <w:t>diberikan kepada pemegang hak</w:t>
      </w:r>
      <w:r w:rsidR="00A41321" w:rsidRPr="006E077B">
        <w:rPr>
          <w:rFonts w:ascii="Times New Roman" w:hAnsi="Times New Roman" w:cs="Times New Roman"/>
          <w:sz w:val="24"/>
          <w:szCs w:val="24"/>
        </w:rPr>
        <w:t xml:space="preserve">. </w:t>
      </w:r>
      <w:r>
        <w:rPr>
          <w:rFonts w:ascii="Times New Roman" w:hAnsi="Times New Roman" w:cs="Times New Roman"/>
          <w:sz w:val="24"/>
          <w:szCs w:val="24"/>
        </w:rPr>
        <w:t>Kemudian</w:t>
      </w:r>
      <w:r w:rsidR="00A41321" w:rsidRPr="006E077B">
        <w:rPr>
          <w:rFonts w:ascii="Times New Roman" w:hAnsi="Times New Roman" w:cs="Times New Roman"/>
          <w:sz w:val="24"/>
          <w:szCs w:val="24"/>
        </w:rPr>
        <w:t xml:space="preserve">, untuk tanah yang </w:t>
      </w:r>
      <w:r>
        <w:rPr>
          <w:rFonts w:ascii="Times New Roman" w:hAnsi="Times New Roman" w:cs="Times New Roman"/>
          <w:sz w:val="24"/>
          <w:szCs w:val="24"/>
        </w:rPr>
        <w:t>patuh</w:t>
      </w:r>
      <w:r w:rsidR="00A41321" w:rsidRPr="006E077B">
        <w:rPr>
          <w:rFonts w:ascii="Times New Roman" w:hAnsi="Times New Roman" w:cs="Times New Roman"/>
          <w:sz w:val="24"/>
          <w:szCs w:val="24"/>
        </w:rPr>
        <w:t xml:space="preserve"> pada hukum adat tidak </w:t>
      </w:r>
      <w:proofErr w:type="gramStart"/>
      <w:r w:rsidR="00A41321" w:rsidRPr="006E077B">
        <w:rPr>
          <w:rFonts w:ascii="Times New Roman" w:hAnsi="Times New Roman" w:cs="Times New Roman"/>
          <w:sz w:val="24"/>
          <w:szCs w:val="24"/>
        </w:rPr>
        <w:t>akan</w:t>
      </w:r>
      <w:proofErr w:type="gramEnd"/>
      <w:r w:rsidR="00A41321" w:rsidRPr="006E077B">
        <w:rPr>
          <w:rFonts w:ascii="Times New Roman" w:hAnsi="Times New Roman" w:cs="Times New Roman"/>
          <w:sz w:val="24"/>
          <w:szCs w:val="24"/>
        </w:rPr>
        <w:t xml:space="preserve"> dilakukan pendaftaran tanah, sehingga tidak memiliki sertifikat dan tidak memberikan jaminan kepastian hukum.</w:t>
      </w:r>
    </w:p>
    <w:p w:rsidR="00A41321" w:rsidRDefault="00A41321" w:rsidP="002F385D">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Hukum agraria kolonial</w:t>
      </w:r>
      <w:r w:rsidR="006E077B">
        <w:rPr>
          <w:rFonts w:ascii="Times New Roman" w:hAnsi="Times New Roman" w:cs="Times New Roman"/>
          <w:sz w:val="24"/>
          <w:szCs w:val="24"/>
        </w:rPr>
        <w:t xml:space="preserve"> bagi rakyat Indonesia tidak menjamin adanya kepastian hukum, disebabkan oleh dua hal dibawah ini, yaitu:</w:t>
      </w:r>
    </w:p>
    <w:p w:rsidR="006E077B" w:rsidRPr="002F385D" w:rsidRDefault="006E077B" w:rsidP="00A17FD9">
      <w:pPr>
        <w:pStyle w:val="ListParagraph"/>
        <w:numPr>
          <w:ilvl w:val="0"/>
          <w:numId w:val="78"/>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Dari segi perangkat hukumnya</w:t>
      </w:r>
    </w:p>
    <w:p w:rsidR="006E077B" w:rsidRDefault="006E077B" w:rsidP="006E077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orang-orang yang tunduk pada Hukum Barat, perangkat hukumnya tertulis dan diatur dalam KUH Perdata, sedangkan bagi </w:t>
      </w:r>
      <w:r w:rsidR="001F1420">
        <w:rPr>
          <w:rFonts w:ascii="Times New Roman" w:hAnsi="Times New Roman" w:cs="Times New Roman"/>
          <w:sz w:val="24"/>
          <w:szCs w:val="24"/>
        </w:rPr>
        <w:t>penduduk</w:t>
      </w:r>
      <w:r>
        <w:rPr>
          <w:rFonts w:ascii="Times New Roman" w:hAnsi="Times New Roman" w:cs="Times New Roman"/>
          <w:sz w:val="24"/>
          <w:szCs w:val="24"/>
        </w:rPr>
        <w:t xml:space="preserve"> Indonesia asli </w:t>
      </w:r>
      <w:r w:rsidR="001F1420">
        <w:rPr>
          <w:rFonts w:ascii="Times New Roman" w:hAnsi="Times New Roman" w:cs="Times New Roman"/>
          <w:sz w:val="24"/>
          <w:szCs w:val="24"/>
        </w:rPr>
        <w:t>yang tunduk pada</w:t>
      </w:r>
      <w:r>
        <w:rPr>
          <w:rFonts w:ascii="Times New Roman" w:hAnsi="Times New Roman" w:cs="Times New Roman"/>
          <w:sz w:val="24"/>
          <w:szCs w:val="24"/>
        </w:rPr>
        <w:t xml:space="preserve"> Hukum Agraria adat, yang per</w:t>
      </w:r>
      <w:r w:rsidR="001F1420">
        <w:rPr>
          <w:rFonts w:ascii="Times New Roman" w:hAnsi="Times New Roman" w:cs="Times New Roman"/>
          <w:sz w:val="24"/>
          <w:szCs w:val="24"/>
        </w:rPr>
        <w:t>angkat hukumnya tidak tertulis tetapi</w:t>
      </w:r>
      <w:r>
        <w:rPr>
          <w:rFonts w:ascii="Times New Roman" w:hAnsi="Times New Roman" w:cs="Times New Roman"/>
          <w:sz w:val="24"/>
          <w:szCs w:val="24"/>
        </w:rPr>
        <w:t xml:space="preserve"> terdapat dalam </w:t>
      </w:r>
      <w:r w:rsidR="001F1420">
        <w:rPr>
          <w:rFonts w:ascii="Times New Roman" w:hAnsi="Times New Roman" w:cs="Times New Roman"/>
          <w:sz w:val="24"/>
          <w:szCs w:val="24"/>
        </w:rPr>
        <w:t>adat istiadat</w:t>
      </w:r>
      <w:r>
        <w:rPr>
          <w:rFonts w:ascii="Times New Roman" w:hAnsi="Times New Roman" w:cs="Times New Roman"/>
          <w:sz w:val="24"/>
          <w:szCs w:val="24"/>
        </w:rPr>
        <w:t xml:space="preserve"> masyarakat </w:t>
      </w:r>
      <w:r>
        <w:rPr>
          <w:rFonts w:ascii="Times New Roman" w:hAnsi="Times New Roman" w:cs="Times New Roman"/>
          <w:sz w:val="24"/>
          <w:szCs w:val="24"/>
        </w:rPr>
        <w:lastRenderedPageBreak/>
        <w:t xml:space="preserve">yang berlaku sebagai hukum. </w:t>
      </w:r>
      <w:r w:rsidR="006A1B36">
        <w:rPr>
          <w:rFonts w:ascii="Times New Roman" w:hAnsi="Times New Roman" w:cs="Times New Roman"/>
          <w:sz w:val="24"/>
          <w:szCs w:val="24"/>
        </w:rPr>
        <w:t xml:space="preserve">Dengan adanya </w:t>
      </w:r>
      <w:r w:rsidR="001F1420">
        <w:rPr>
          <w:rFonts w:ascii="Times New Roman" w:hAnsi="Times New Roman" w:cs="Times New Roman"/>
          <w:sz w:val="24"/>
          <w:szCs w:val="24"/>
        </w:rPr>
        <w:t>instrument-instrumen</w:t>
      </w:r>
      <w:r w:rsidR="006A1B36">
        <w:rPr>
          <w:rFonts w:ascii="Times New Roman" w:hAnsi="Times New Roman" w:cs="Times New Roman"/>
          <w:sz w:val="24"/>
          <w:szCs w:val="24"/>
        </w:rPr>
        <w:t xml:space="preserve"> hukum tertulis, siapapun yang berkepe</w:t>
      </w:r>
      <w:r w:rsidR="001F1420">
        <w:rPr>
          <w:rFonts w:ascii="Times New Roman" w:hAnsi="Times New Roman" w:cs="Times New Roman"/>
          <w:sz w:val="24"/>
          <w:szCs w:val="24"/>
        </w:rPr>
        <w:t xml:space="preserve">ntingan </w:t>
      </w:r>
      <w:proofErr w:type="gramStart"/>
      <w:r w:rsidR="001F1420">
        <w:rPr>
          <w:rFonts w:ascii="Times New Roman" w:hAnsi="Times New Roman" w:cs="Times New Roman"/>
          <w:sz w:val="24"/>
          <w:szCs w:val="24"/>
        </w:rPr>
        <w:t>akan</w:t>
      </w:r>
      <w:proofErr w:type="gramEnd"/>
      <w:r w:rsidR="001F1420">
        <w:rPr>
          <w:rFonts w:ascii="Times New Roman" w:hAnsi="Times New Roman" w:cs="Times New Roman"/>
          <w:sz w:val="24"/>
          <w:szCs w:val="24"/>
        </w:rPr>
        <w:t xml:space="preserve"> dengan mudah </w:t>
      </w:r>
      <w:r w:rsidR="006A1B36">
        <w:rPr>
          <w:rFonts w:ascii="Times New Roman" w:hAnsi="Times New Roman" w:cs="Times New Roman"/>
          <w:sz w:val="24"/>
          <w:szCs w:val="24"/>
        </w:rPr>
        <w:t xml:space="preserve">mengetahui </w:t>
      </w:r>
      <w:r w:rsidR="001F1420">
        <w:rPr>
          <w:rFonts w:ascii="Times New Roman" w:hAnsi="Times New Roman" w:cs="Times New Roman"/>
          <w:sz w:val="24"/>
          <w:szCs w:val="24"/>
        </w:rPr>
        <w:t>prospek</w:t>
      </w:r>
      <w:r w:rsidR="006A1B36">
        <w:rPr>
          <w:rFonts w:ascii="Times New Roman" w:hAnsi="Times New Roman" w:cs="Times New Roman"/>
          <w:sz w:val="24"/>
          <w:szCs w:val="24"/>
        </w:rPr>
        <w:t xml:space="preserve"> apa yang tersedia baginya untuk menguasai dan </w:t>
      </w:r>
      <w:r w:rsidR="001F1420">
        <w:rPr>
          <w:rFonts w:ascii="Times New Roman" w:hAnsi="Times New Roman" w:cs="Times New Roman"/>
          <w:sz w:val="24"/>
          <w:szCs w:val="24"/>
        </w:rPr>
        <w:t>memanfaatkan</w:t>
      </w:r>
      <w:r w:rsidR="006A1B36">
        <w:rPr>
          <w:rFonts w:ascii="Times New Roman" w:hAnsi="Times New Roman" w:cs="Times New Roman"/>
          <w:sz w:val="24"/>
          <w:szCs w:val="24"/>
        </w:rPr>
        <w:t xml:space="preserve"> tanah yang di</w:t>
      </w:r>
      <w:r w:rsidR="001F1420">
        <w:rPr>
          <w:rFonts w:ascii="Times New Roman" w:hAnsi="Times New Roman" w:cs="Times New Roman"/>
          <w:sz w:val="24"/>
          <w:szCs w:val="24"/>
        </w:rPr>
        <w:t>harapkan</w:t>
      </w:r>
      <w:r w:rsidR="006A1B36">
        <w:rPr>
          <w:rFonts w:ascii="Times New Roman" w:hAnsi="Times New Roman" w:cs="Times New Roman"/>
          <w:sz w:val="24"/>
          <w:szCs w:val="24"/>
        </w:rPr>
        <w:t xml:space="preserve">, bagaimana cara </w:t>
      </w:r>
      <w:r w:rsidR="001A3743">
        <w:rPr>
          <w:rFonts w:ascii="Times New Roman" w:hAnsi="Times New Roman" w:cs="Times New Roman"/>
          <w:sz w:val="24"/>
          <w:szCs w:val="24"/>
        </w:rPr>
        <w:t>mendapatkannya</w:t>
      </w:r>
      <w:r w:rsidR="006A1B36">
        <w:rPr>
          <w:rFonts w:ascii="Times New Roman" w:hAnsi="Times New Roman" w:cs="Times New Roman"/>
          <w:sz w:val="24"/>
          <w:szCs w:val="24"/>
        </w:rPr>
        <w:t xml:space="preserve">, hak-hak, kewajiban, serta </w:t>
      </w:r>
      <w:r w:rsidR="001A3743">
        <w:rPr>
          <w:rFonts w:ascii="Times New Roman" w:hAnsi="Times New Roman" w:cs="Times New Roman"/>
          <w:sz w:val="24"/>
          <w:szCs w:val="24"/>
        </w:rPr>
        <w:t>batasan-batasan</w:t>
      </w:r>
      <w:r w:rsidR="006A1B36">
        <w:rPr>
          <w:rFonts w:ascii="Times New Roman" w:hAnsi="Times New Roman" w:cs="Times New Roman"/>
          <w:sz w:val="24"/>
          <w:szCs w:val="24"/>
        </w:rPr>
        <w:t xml:space="preserve"> apa yang ada dalam me</w:t>
      </w:r>
      <w:r w:rsidR="001A3743">
        <w:rPr>
          <w:rFonts w:ascii="Times New Roman" w:hAnsi="Times New Roman" w:cs="Times New Roman"/>
          <w:sz w:val="24"/>
          <w:szCs w:val="24"/>
        </w:rPr>
        <w:t>miliki</w:t>
      </w:r>
      <w:r w:rsidR="006A1B36">
        <w:rPr>
          <w:rFonts w:ascii="Times New Roman" w:hAnsi="Times New Roman" w:cs="Times New Roman"/>
          <w:sz w:val="24"/>
          <w:szCs w:val="24"/>
        </w:rPr>
        <w:t xml:space="preserve"> tanah dengan hak-hak tertentu, </w:t>
      </w:r>
      <w:r w:rsidR="001A3743">
        <w:rPr>
          <w:rFonts w:ascii="Times New Roman" w:hAnsi="Times New Roman" w:cs="Times New Roman"/>
          <w:sz w:val="24"/>
          <w:szCs w:val="24"/>
        </w:rPr>
        <w:t>hukuman</w:t>
      </w:r>
      <w:r w:rsidR="006A1B36">
        <w:rPr>
          <w:rFonts w:ascii="Times New Roman" w:hAnsi="Times New Roman" w:cs="Times New Roman"/>
          <w:sz w:val="24"/>
          <w:szCs w:val="24"/>
        </w:rPr>
        <w:t xml:space="preserve"> apa yang dihadapinya jika </w:t>
      </w:r>
      <w:r w:rsidR="001A3743">
        <w:rPr>
          <w:rFonts w:ascii="Times New Roman" w:hAnsi="Times New Roman" w:cs="Times New Roman"/>
          <w:sz w:val="24"/>
          <w:szCs w:val="24"/>
        </w:rPr>
        <w:t xml:space="preserve">ketentuan yang </w:t>
      </w:r>
      <w:r w:rsidR="006A1B36">
        <w:rPr>
          <w:rFonts w:ascii="Times New Roman" w:hAnsi="Times New Roman" w:cs="Times New Roman"/>
          <w:sz w:val="24"/>
          <w:szCs w:val="24"/>
        </w:rPr>
        <w:t>bersangkutan</w:t>
      </w:r>
      <w:r w:rsidR="001A3743">
        <w:rPr>
          <w:rFonts w:ascii="Times New Roman" w:hAnsi="Times New Roman" w:cs="Times New Roman"/>
          <w:sz w:val="24"/>
          <w:szCs w:val="24"/>
        </w:rPr>
        <w:t xml:space="preserve"> tidak diikuti, dan</w:t>
      </w:r>
      <w:r w:rsidR="006A1B36">
        <w:rPr>
          <w:rFonts w:ascii="Times New Roman" w:hAnsi="Times New Roman" w:cs="Times New Roman"/>
          <w:sz w:val="24"/>
          <w:szCs w:val="24"/>
        </w:rPr>
        <w:t xml:space="preserve"> </w:t>
      </w:r>
      <w:r w:rsidR="001A3743">
        <w:rPr>
          <w:rFonts w:ascii="Times New Roman" w:hAnsi="Times New Roman" w:cs="Times New Roman"/>
          <w:sz w:val="24"/>
          <w:szCs w:val="24"/>
        </w:rPr>
        <w:t>masalah</w:t>
      </w:r>
      <w:r w:rsidR="006A1B36">
        <w:rPr>
          <w:rFonts w:ascii="Times New Roman" w:hAnsi="Times New Roman" w:cs="Times New Roman"/>
          <w:sz w:val="24"/>
          <w:szCs w:val="24"/>
        </w:rPr>
        <w:t xml:space="preserve"> lain yang </w:t>
      </w:r>
      <w:r w:rsidR="001A3743">
        <w:rPr>
          <w:rFonts w:ascii="Times New Roman" w:hAnsi="Times New Roman" w:cs="Times New Roman"/>
          <w:sz w:val="24"/>
          <w:szCs w:val="24"/>
        </w:rPr>
        <w:t>berkaitan</w:t>
      </w:r>
      <w:r w:rsidR="006A1B36">
        <w:rPr>
          <w:rFonts w:ascii="Times New Roman" w:hAnsi="Times New Roman" w:cs="Times New Roman"/>
          <w:sz w:val="24"/>
          <w:szCs w:val="24"/>
        </w:rPr>
        <w:t xml:space="preserve"> dengan penguasaan dan penggunaan tanah</w:t>
      </w:r>
      <w:r w:rsidR="001A3743">
        <w:rPr>
          <w:rFonts w:ascii="Times New Roman" w:hAnsi="Times New Roman" w:cs="Times New Roman"/>
          <w:sz w:val="24"/>
          <w:szCs w:val="24"/>
        </w:rPr>
        <w:t>nya</w:t>
      </w:r>
      <w:r w:rsidR="00A13712">
        <w:rPr>
          <w:rFonts w:ascii="Times New Roman" w:hAnsi="Times New Roman" w:cs="Times New Roman"/>
          <w:sz w:val="24"/>
          <w:szCs w:val="24"/>
        </w:rPr>
        <w:t>.</w:t>
      </w:r>
      <w:r w:rsidR="00A13712">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roofErr w:type="gramStart"/>
      <w:r w:rsidR="00A13712">
        <w:rPr>
          <w:rFonts w:ascii="Times New Roman" w:hAnsi="Times New Roman" w:cs="Times New Roman"/>
          <w:sz w:val="24"/>
          <w:szCs w:val="24"/>
        </w:rPr>
        <w:t>Dengan keadaan perangkat hukum tidak tertulis, maka hukum agraria adat jauh dari jaminan kepastian hukum bagi rakyat terhadap hak-hak atas tanahnya.</w:t>
      </w:r>
      <w:proofErr w:type="gramEnd"/>
    </w:p>
    <w:p w:rsidR="00A13712" w:rsidRPr="002F385D" w:rsidRDefault="00A13712" w:rsidP="00A17FD9">
      <w:pPr>
        <w:pStyle w:val="ListParagraph"/>
        <w:numPr>
          <w:ilvl w:val="0"/>
          <w:numId w:val="78"/>
        </w:numPr>
        <w:spacing w:line="480" w:lineRule="auto"/>
        <w:jc w:val="both"/>
        <w:rPr>
          <w:rFonts w:ascii="Times New Roman" w:hAnsi="Times New Roman" w:cs="Times New Roman"/>
          <w:sz w:val="24"/>
          <w:szCs w:val="24"/>
        </w:rPr>
      </w:pPr>
      <w:r w:rsidRPr="002F385D">
        <w:rPr>
          <w:rFonts w:ascii="Times New Roman" w:hAnsi="Times New Roman" w:cs="Times New Roman"/>
          <w:sz w:val="24"/>
          <w:szCs w:val="24"/>
        </w:rPr>
        <w:t>Dari segi pendaftaran tanah</w:t>
      </w:r>
    </w:p>
    <w:p w:rsidR="00A13712" w:rsidRDefault="00A13712" w:rsidP="00A13712">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tanah-tanah yang tunduk pada Hukum Barat seperti hak </w:t>
      </w:r>
      <w:r>
        <w:rPr>
          <w:rFonts w:ascii="Times New Roman" w:hAnsi="Times New Roman" w:cs="Times New Roman"/>
          <w:i/>
          <w:sz w:val="24"/>
          <w:szCs w:val="24"/>
        </w:rPr>
        <w:t>eigendom</w:t>
      </w:r>
      <w:r>
        <w:rPr>
          <w:rFonts w:ascii="Times New Roman" w:hAnsi="Times New Roman" w:cs="Times New Roman"/>
          <w:sz w:val="24"/>
          <w:szCs w:val="24"/>
        </w:rPr>
        <w:t xml:space="preserve">, hak </w:t>
      </w:r>
      <w:r>
        <w:rPr>
          <w:rFonts w:ascii="Times New Roman" w:hAnsi="Times New Roman" w:cs="Times New Roman"/>
          <w:i/>
          <w:sz w:val="24"/>
          <w:szCs w:val="24"/>
        </w:rPr>
        <w:t>opstal</w:t>
      </w:r>
      <w:r>
        <w:rPr>
          <w:rFonts w:ascii="Times New Roman" w:hAnsi="Times New Roman" w:cs="Times New Roman"/>
          <w:sz w:val="24"/>
          <w:szCs w:val="24"/>
        </w:rPr>
        <w:t xml:space="preserve">, hak </w:t>
      </w:r>
      <w:r>
        <w:rPr>
          <w:rFonts w:ascii="Times New Roman" w:hAnsi="Times New Roman" w:cs="Times New Roman"/>
          <w:i/>
          <w:sz w:val="24"/>
          <w:szCs w:val="24"/>
        </w:rPr>
        <w:t>erfpacht</w:t>
      </w:r>
      <w:r>
        <w:rPr>
          <w:rFonts w:ascii="Times New Roman" w:hAnsi="Times New Roman" w:cs="Times New Roman"/>
          <w:sz w:val="24"/>
          <w:szCs w:val="24"/>
        </w:rPr>
        <w:t xml:space="preserve"> dilakukan pendaftaran tanah dengan tujuan memberikan jaminan kepastian hukum dan menghasilkan tanda bukti yang berupa sertifikat.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Pendaftaran tanah ini dikenal dengan </w:t>
      </w:r>
      <w:r>
        <w:rPr>
          <w:rFonts w:ascii="Times New Roman" w:hAnsi="Times New Roman" w:cs="Times New Roman"/>
          <w:i/>
          <w:sz w:val="24"/>
          <w:szCs w:val="24"/>
        </w:rPr>
        <w:t>Rechts Cadaster</w:t>
      </w:r>
      <w:r>
        <w:rPr>
          <w:rFonts w:ascii="Times New Roman" w:hAnsi="Times New Roman" w:cs="Times New Roman"/>
          <w:sz w:val="24"/>
          <w:szCs w:val="24"/>
        </w:rPr>
        <w:t xml:space="preserve"> atau </w:t>
      </w:r>
      <w:r>
        <w:rPr>
          <w:rFonts w:ascii="Times New Roman" w:hAnsi="Times New Roman" w:cs="Times New Roman"/>
          <w:i/>
          <w:sz w:val="24"/>
          <w:szCs w:val="24"/>
        </w:rPr>
        <w:t>Legal Cadaster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tanah-tanah yang tunduk pada hukum adat tidak dilakukan pendaftaran tanah, sehingga tidak memiliki jaminan kepastian hukum.</w:t>
      </w:r>
      <w:proofErr w:type="gramEnd"/>
      <w:r>
        <w:rPr>
          <w:rFonts w:ascii="Times New Roman" w:hAnsi="Times New Roman" w:cs="Times New Roman"/>
          <w:sz w:val="24"/>
          <w:szCs w:val="24"/>
        </w:rPr>
        <w:t xml:space="preserve"> </w:t>
      </w:r>
      <w:proofErr w:type="gramStart"/>
      <w:r w:rsidR="003B1EC2">
        <w:rPr>
          <w:rFonts w:ascii="Times New Roman" w:hAnsi="Times New Roman" w:cs="Times New Roman"/>
          <w:sz w:val="24"/>
          <w:szCs w:val="24"/>
        </w:rPr>
        <w:t>Jika dilakukan pendaftaran tanah, tujuannya bukan untuk memberikan kepastian hukum melainkan untuk menetapkan siapa yang berkewajiban membayar pajak atas tanah.</w:t>
      </w:r>
      <w:proofErr w:type="gramEnd"/>
      <w:r w:rsidR="003B1EC2">
        <w:rPr>
          <w:rFonts w:ascii="Times New Roman" w:hAnsi="Times New Roman" w:cs="Times New Roman"/>
          <w:sz w:val="24"/>
          <w:szCs w:val="24"/>
        </w:rPr>
        <w:t xml:space="preserve"> </w:t>
      </w:r>
      <w:proofErr w:type="gramStart"/>
      <w:r w:rsidR="003B1EC2">
        <w:rPr>
          <w:rFonts w:ascii="Times New Roman" w:hAnsi="Times New Roman" w:cs="Times New Roman"/>
          <w:sz w:val="24"/>
          <w:szCs w:val="24"/>
        </w:rPr>
        <w:t>Pendaftaran tanah ini tidak menghasilkan sertifikat, melainkan tanda bukti pembayaran pajak atas tanah.</w:t>
      </w:r>
      <w:proofErr w:type="gramEnd"/>
    </w:p>
    <w:p w:rsidR="00A02A48" w:rsidRDefault="003B1EC2" w:rsidP="00A17FD9">
      <w:pPr>
        <w:pStyle w:val="ListParagraph"/>
        <w:numPr>
          <w:ilvl w:val="0"/>
          <w:numId w:val="34"/>
        </w:numPr>
        <w:spacing w:line="480" w:lineRule="auto"/>
        <w:ind w:left="284" w:hanging="284"/>
        <w:jc w:val="both"/>
        <w:rPr>
          <w:rFonts w:ascii="Times New Roman" w:hAnsi="Times New Roman" w:cs="Times New Roman"/>
          <w:b/>
          <w:sz w:val="24"/>
          <w:szCs w:val="24"/>
        </w:rPr>
      </w:pPr>
      <w:r w:rsidRPr="003B1EC2">
        <w:rPr>
          <w:rFonts w:ascii="Times New Roman" w:hAnsi="Times New Roman" w:cs="Times New Roman"/>
          <w:b/>
          <w:sz w:val="24"/>
          <w:szCs w:val="24"/>
        </w:rPr>
        <w:lastRenderedPageBreak/>
        <w:t>Hukum Agraria Nasional</w:t>
      </w:r>
    </w:p>
    <w:p w:rsidR="00A13712" w:rsidRPr="00A02A48" w:rsidRDefault="003B1EC2" w:rsidP="002F385D">
      <w:pPr>
        <w:spacing w:line="480" w:lineRule="auto"/>
        <w:ind w:left="284" w:firstLine="720"/>
        <w:jc w:val="both"/>
        <w:rPr>
          <w:rFonts w:ascii="Times New Roman" w:hAnsi="Times New Roman" w:cs="Times New Roman"/>
          <w:b/>
          <w:sz w:val="24"/>
          <w:szCs w:val="24"/>
        </w:rPr>
      </w:pPr>
      <w:r w:rsidRPr="00A02A48">
        <w:rPr>
          <w:rFonts w:ascii="Times New Roman" w:hAnsi="Times New Roman" w:cs="Times New Roman"/>
          <w:sz w:val="24"/>
          <w:szCs w:val="24"/>
        </w:rPr>
        <w:t>Undang-Undang Dasar Republik Indonesia Tahun 1945 meletakkan dasar politik agrarian nasional yang dimuat didal</w:t>
      </w:r>
      <w:r w:rsidR="00337FA6">
        <w:rPr>
          <w:rFonts w:ascii="Times New Roman" w:hAnsi="Times New Roman" w:cs="Times New Roman"/>
          <w:sz w:val="24"/>
          <w:szCs w:val="24"/>
        </w:rPr>
        <w:t>am Pasal 33 ayat 3 yang menyatakan</w:t>
      </w:r>
      <w:r w:rsidRPr="00A02A48">
        <w:rPr>
          <w:rFonts w:ascii="Times New Roman" w:hAnsi="Times New Roman" w:cs="Times New Roman"/>
          <w:sz w:val="24"/>
          <w:szCs w:val="24"/>
        </w:rPr>
        <w:t xml:space="preserve">: “Bumi, air, dan kekayaan alam yang terkandung di dalamnya dikuasai oleh negara, dan digunakan untuk </w:t>
      </w:r>
      <w:r w:rsidR="00CC58D7" w:rsidRPr="00A02A48">
        <w:rPr>
          <w:rFonts w:ascii="Times New Roman" w:hAnsi="Times New Roman" w:cs="Times New Roman"/>
          <w:sz w:val="24"/>
          <w:szCs w:val="24"/>
        </w:rPr>
        <w:t xml:space="preserve">sebesar-besarnya kemakmuran rakyat.” </w:t>
      </w:r>
      <w:proofErr w:type="gramStart"/>
      <w:r w:rsidR="00CC58D7" w:rsidRPr="00A02A48">
        <w:rPr>
          <w:rFonts w:ascii="Times New Roman" w:hAnsi="Times New Roman" w:cs="Times New Roman"/>
          <w:sz w:val="24"/>
          <w:szCs w:val="24"/>
        </w:rPr>
        <w:t>Ketentuan ini mengandung makna perintah kepada negara agar bumi, air, dan kekayaan alam yang terkandung didalamnya digunakan untuk mewujudkan kemakmuran bagi seluruh rakyat Indonesia.</w:t>
      </w:r>
      <w:proofErr w:type="gramEnd"/>
      <w:r w:rsidR="00CC58D7" w:rsidRPr="00A02A48">
        <w:rPr>
          <w:rFonts w:ascii="Times New Roman" w:hAnsi="Times New Roman" w:cs="Times New Roman"/>
          <w:sz w:val="24"/>
          <w:szCs w:val="24"/>
        </w:rPr>
        <w:t xml:space="preserve"> Upaya yang dilakukan oleh pemerintah Indonesia untuk menyesuaikan Hukum Agraria kolonial dengan keadaan dan kebutuhan setelah Indonesia merdeka, yakni:</w:t>
      </w:r>
    </w:p>
    <w:p w:rsidR="00A02A48" w:rsidRDefault="00A50B4D" w:rsidP="00A17FD9">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Menggunakan kebijakan</w:t>
      </w:r>
      <w:r w:rsidR="00CC58D7">
        <w:rPr>
          <w:rFonts w:ascii="Times New Roman" w:hAnsi="Times New Roman" w:cs="Times New Roman"/>
          <w:sz w:val="24"/>
          <w:szCs w:val="24"/>
        </w:rPr>
        <w:t xml:space="preserve"> dan tafsiran baru</w:t>
      </w:r>
    </w:p>
    <w:p w:rsidR="00CC58D7" w:rsidRPr="00A02A48" w:rsidRDefault="00CC58D7" w:rsidP="002F385D">
      <w:pPr>
        <w:spacing w:line="480" w:lineRule="auto"/>
        <w:ind w:left="284" w:firstLine="720"/>
        <w:jc w:val="both"/>
        <w:rPr>
          <w:rFonts w:ascii="Times New Roman" w:hAnsi="Times New Roman" w:cs="Times New Roman"/>
          <w:sz w:val="24"/>
          <w:szCs w:val="24"/>
        </w:rPr>
      </w:pPr>
      <w:proofErr w:type="gramStart"/>
      <w:r w:rsidRPr="00A02A48">
        <w:rPr>
          <w:rFonts w:ascii="Times New Roman" w:hAnsi="Times New Roman" w:cs="Times New Roman"/>
          <w:sz w:val="24"/>
          <w:szCs w:val="24"/>
        </w:rPr>
        <w:t>Dalam pelaksanaan Hukum Agraria didasarkan atas kebijakan baru dengan menggunakan tafsir yang baru dengan jiwa Pancasila dan Pasal 33 ayat 3 UUD 1945.</w:t>
      </w:r>
      <w:proofErr w:type="gramEnd"/>
      <w:r w:rsidRPr="00A02A48">
        <w:rPr>
          <w:rFonts w:ascii="Times New Roman" w:hAnsi="Times New Roman" w:cs="Times New Roman"/>
          <w:sz w:val="24"/>
          <w:szCs w:val="24"/>
        </w:rPr>
        <w:t xml:space="preserve"> </w:t>
      </w:r>
      <w:proofErr w:type="gramStart"/>
      <w:r w:rsidRPr="00A02A48">
        <w:rPr>
          <w:rFonts w:ascii="Times New Roman" w:hAnsi="Times New Roman" w:cs="Times New Roman"/>
          <w:sz w:val="24"/>
          <w:szCs w:val="24"/>
        </w:rPr>
        <w:t xml:space="preserve">Tafsir baru seperti mengenai hubungan antara negara dengan tanah, tidak lagi menerapkan </w:t>
      </w:r>
      <w:r w:rsidRPr="00A02A48">
        <w:rPr>
          <w:rFonts w:ascii="Times New Roman" w:hAnsi="Times New Roman" w:cs="Times New Roman"/>
          <w:i/>
          <w:sz w:val="24"/>
          <w:szCs w:val="24"/>
        </w:rPr>
        <w:t>domein verklaring</w:t>
      </w:r>
      <w:r w:rsidRPr="00A02A48">
        <w:rPr>
          <w:rFonts w:ascii="Times New Roman" w:hAnsi="Times New Roman" w:cs="Times New Roman"/>
          <w:sz w:val="24"/>
          <w:szCs w:val="24"/>
        </w:rPr>
        <w:t>, yaitu negara tidak lagi menjadi pemilik tanah, melainkan negara sebagai organisasi kekuasaan seluruh rakyat Indonesia hanya menguasai tanah.</w:t>
      </w:r>
      <w:proofErr w:type="gramEnd"/>
    </w:p>
    <w:p w:rsidR="00A02A48" w:rsidRDefault="00CC58D7" w:rsidP="00A17FD9">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Penghapusan hak-hak konversi</w:t>
      </w:r>
    </w:p>
    <w:p w:rsidR="00CC58D7" w:rsidRPr="00A02A48" w:rsidRDefault="00CC58D7" w:rsidP="002F385D">
      <w:pPr>
        <w:spacing w:line="480" w:lineRule="auto"/>
        <w:ind w:left="284" w:firstLine="720"/>
        <w:jc w:val="both"/>
        <w:rPr>
          <w:rFonts w:ascii="Times New Roman" w:hAnsi="Times New Roman" w:cs="Times New Roman"/>
          <w:sz w:val="24"/>
          <w:szCs w:val="24"/>
        </w:rPr>
      </w:pPr>
      <w:r w:rsidRPr="00A02A48">
        <w:rPr>
          <w:rFonts w:ascii="Times New Roman" w:hAnsi="Times New Roman" w:cs="Times New Roman"/>
          <w:sz w:val="24"/>
          <w:szCs w:val="24"/>
        </w:rPr>
        <w:t xml:space="preserve">Salah satu warisan yang sangat merugikan rakyat adalah lembaga konversi yang berlaku di Karesidenan Surakarta dan Yogyakarta, </w:t>
      </w:r>
      <w:r w:rsidR="006627E0" w:rsidRPr="00A02A48">
        <w:rPr>
          <w:rFonts w:ascii="Times New Roman" w:hAnsi="Times New Roman" w:cs="Times New Roman"/>
          <w:sz w:val="24"/>
          <w:szCs w:val="24"/>
        </w:rPr>
        <w:t xml:space="preserve">dimana semua tanah dianggap milik raja, rakyat hanya sekedar memakainya, yang diwajibkan menyerahkan hasil tanah itu kepada raja, jika tanah itu adalah tanah </w:t>
      </w:r>
      <w:r w:rsidR="006627E0" w:rsidRPr="00A02A48">
        <w:rPr>
          <w:rFonts w:ascii="Times New Roman" w:hAnsi="Times New Roman" w:cs="Times New Roman"/>
          <w:sz w:val="24"/>
          <w:szCs w:val="24"/>
        </w:rPr>
        <w:lastRenderedPageBreak/>
        <w:t xml:space="preserve">pertanian maka akan dilakukan kerja paksa. Kepada anggota keluarganya atau hamba-hambanya yang berjasa </w:t>
      </w:r>
      <w:proofErr w:type="gramStart"/>
      <w:r w:rsidR="006627E0" w:rsidRPr="00A02A48">
        <w:rPr>
          <w:rFonts w:ascii="Times New Roman" w:hAnsi="Times New Roman" w:cs="Times New Roman"/>
          <w:sz w:val="24"/>
          <w:szCs w:val="24"/>
        </w:rPr>
        <w:t>akan</w:t>
      </w:r>
      <w:proofErr w:type="gramEnd"/>
      <w:r w:rsidR="006627E0" w:rsidRPr="00A02A48">
        <w:rPr>
          <w:rFonts w:ascii="Times New Roman" w:hAnsi="Times New Roman" w:cs="Times New Roman"/>
          <w:sz w:val="24"/>
          <w:szCs w:val="24"/>
        </w:rPr>
        <w:t xml:space="preserve"> diberikan tanah sebagai nafkah, dan pemberian tanah ini disertai pula pelimpahan hak raja atau sebagian hasil tanah tersebut. Berdasarkan Undang-Undang No. 13 Tahun 1948 yang mencabut Stb. 1918 No. 20, ditambah dengan UU No. 5 Tahun 1950 yang secara tegas menyatakan bahwa lembaga konversi, begitu juga hak-hak konversi serta </w:t>
      </w:r>
      <w:r w:rsidR="006627E0" w:rsidRPr="00A02A48">
        <w:rPr>
          <w:rFonts w:ascii="Times New Roman" w:hAnsi="Times New Roman" w:cs="Times New Roman"/>
          <w:i/>
          <w:sz w:val="24"/>
          <w:szCs w:val="24"/>
        </w:rPr>
        <w:t>hypotheek</w:t>
      </w:r>
      <w:r w:rsidR="006627E0" w:rsidRPr="00A02A48">
        <w:rPr>
          <w:rFonts w:ascii="Times New Roman" w:hAnsi="Times New Roman" w:cs="Times New Roman"/>
          <w:sz w:val="24"/>
          <w:szCs w:val="24"/>
        </w:rPr>
        <w:t xml:space="preserve"> yang membebaninya dinyatakan hapus.</w:t>
      </w:r>
    </w:p>
    <w:p w:rsidR="00A02A48" w:rsidRDefault="006627E0" w:rsidP="00A17FD9">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Penghapusan Tanah Partikelir</w:t>
      </w:r>
    </w:p>
    <w:p w:rsidR="006627E0" w:rsidRPr="00A02A48" w:rsidRDefault="006627E0" w:rsidP="002F385D">
      <w:pPr>
        <w:spacing w:line="480" w:lineRule="auto"/>
        <w:ind w:left="284" w:firstLine="720"/>
        <w:jc w:val="both"/>
        <w:rPr>
          <w:rFonts w:ascii="Times New Roman" w:hAnsi="Times New Roman" w:cs="Times New Roman"/>
          <w:sz w:val="24"/>
          <w:szCs w:val="24"/>
        </w:rPr>
      </w:pPr>
      <w:proofErr w:type="gramStart"/>
      <w:r w:rsidRPr="00A02A48">
        <w:rPr>
          <w:rFonts w:ascii="Times New Roman" w:hAnsi="Times New Roman" w:cs="Times New Roman"/>
          <w:sz w:val="24"/>
          <w:szCs w:val="24"/>
        </w:rPr>
        <w:t>Pada masa penjajahan dikeluarkan kebijakan di bidang pertanahan oleh Pemerintah Hindia-Belanda yang berupa tanah partikelir, yang didalamnya terdapat hak pertuanan.</w:t>
      </w:r>
      <w:proofErr w:type="gramEnd"/>
      <w:r w:rsidRPr="00A02A48">
        <w:rPr>
          <w:rFonts w:ascii="Times New Roman" w:hAnsi="Times New Roman" w:cs="Times New Roman"/>
          <w:sz w:val="24"/>
          <w:szCs w:val="24"/>
        </w:rPr>
        <w:t xml:space="preserve"> Setelah Indonesia merdeka, Pemerintah Republik Indonesia melakukan pembelian tanah-tanah partikelir, namun hasilnya tidak memuaskan karena tidak tersedianya </w:t>
      </w:r>
      <w:proofErr w:type="gramStart"/>
      <w:r w:rsidRPr="00A02A48">
        <w:rPr>
          <w:rFonts w:ascii="Times New Roman" w:hAnsi="Times New Roman" w:cs="Times New Roman"/>
          <w:sz w:val="24"/>
          <w:szCs w:val="24"/>
        </w:rPr>
        <w:t>dana</w:t>
      </w:r>
      <w:proofErr w:type="gramEnd"/>
      <w:r w:rsidRPr="00A02A48">
        <w:rPr>
          <w:rFonts w:ascii="Times New Roman" w:hAnsi="Times New Roman" w:cs="Times New Roman"/>
          <w:sz w:val="24"/>
          <w:szCs w:val="24"/>
        </w:rPr>
        <w:t xml:space="preserve"> yang cukup, karena tuan-tuan tanah menuntut harga yang sangat tinggi. </w:t>
      </w:r>
      <w:proofErr w:type="gramStart"/>
      <w:r w:rsidRPr="00A02A48">
        <w:rPr>
          <w:rFonts w:ascii="Times New Roman" w:hAnsi="Times New Roman" w:cs="Times New Roman"/>
          <w:sz w:val="24"/>
          <w:szCs w:val="24"/>
        </w:rPr>
        <w:t>Undang-Undang No. 1 Tahun 1958 tentang Penghapusan Tanah Partikelir merupakan pencabutan hak, dan kepada pemilik tanah partikelir diberikan ganti kerugian.</w:t>
      </w:r>
      <w:proofErr w:type="gramEnd"/>
      <w:r w:rsidRPr="00A02A48">
        <w:rPr>
          <w:rFonts w:ascii="Times New Roman" w:hAnsi="Times New Roman" w:cs="Times New Roman"/>
          <w:sz w:val="24"/>
          <w:szCs w:val="24"/>
        </w:rPr>
        <w:t xml:space="preserve"> </w:t>
      </w:r>
      <w:proofErr w:type="gramStart"/>
      <w:r w:rsidRPr="00A02A48">
        <w:rPr>
          <w:rFonts w:ascii="Times New Roman" w:hAnsi="Times New Roman" w:cs="Times New Roman"/>
          <w:sz w:val="24"/>
          <w:szCs w:val="24"/>
        </w:rPr>
        <w:t>Tanah partikelir dinyatakan hapus jika pembayaran ganti rugi telah selesai.</w:t>
      </w:r>
      <w:proofErr w:type="gramEnd"/>
    </w:p>
    <w:p w:rsidR="00A50B4D" w:rsidRDefault="006627E0" w:rsidP="00A17FD9">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Perubahan Peraturan Persewaan Tanah Rakyat</w:t>
      </w:r>
    </w:p>
    <w:p w:rsidR="00223506" w:rsidRPr="00A50B4D" w:rsidRDefault="00AF2EC0" w:rsidP="002F385D">
      <w:pPr>
        <w:spacing w:line="480" w:lineRule="auto"/>
        <w:ind w:left="284" w:firstLine="720"/>
        <w:jc w:val="both"/>
        <w:rPr>
          <w:rFonts w:ascii="Times New Roman" w:hAnsi="Times New Roman" w:cs="Times New Roman"/>
          <w:sz w:val="24"/>
          <w:szCs w:val="24"/>
        </w:rPr>
      </w:pPr>
      <w:r w:rsidRPr="00A50B4D">
        <w:rPr>
          <w:rFonts w:ascii="Times New Roman" w:hAnsi="Times New Roman" w:cs="Times New Roman"/>
          <w:sz w:val="24"/>
          <w:szCs w:val="24"/>
        </w:rPr>
        <w:t xml:space="preserve">Setelah Indonesia merdeka, persewaan tanah rakyat untuk tanaman tebu dan lain-lainnya yang ditunjuk oleh Menteri Pertanian hanya diperbolehkan paling lama 1 tahun atau 1 tahun tanaman. </w:t>
      </w:r>
      <w:proofErr w:type="gramStart"/>
      <w:r w:rsidRPr="00A50B4D">
        <w:rPr>
          <w:rFonts w:ascii="Times New Roman" w:hAnsi="Times New Roman" w:cs="Times New Roman"/>
          <w:sz w:val="24"/>
          <w:szCs w:val="24"/>
        </w:rPr>
        <w:t>Adapun besar sewanya ditetapkan oleh Menteri Dalam Negeri, kemudian oleh Menteri Agraria.</w:t>
      </w:r>
      <w:proofErr w:type="gramEnd"/>
      <w:r w:rsidRPr="00A50B4D">
        <w:rPr>
          <w:rFonts w:ascii="Times New Roman" w:hAnsi="Times New Roman" w:cs="Times New Roman"/>
          <w:sz w:val="24"/>
          <w:szCs w:val="24"/>
        </w:rPr>
        <w:t xml:space="preserve"> </w:t>
      </w:r>
      <w:proofErr w:type="gramStart"/>
      <w:r w:rsidRPr="00A50B4D">
        <w:rPr>
          <w:rFonts w:ascii="Times New Roman" w:hAnsi="Times New Roman" w:cs="Times New Roman"/>
          <w:sz w:val="24"/>
          <w:szCs w:val="24"/>
        </w:rPr>
        <w:t xml:space="preserve">Dengan </w:t>
      </w:r>
      <w:r w:rsidRPr="00A50B4D">
        <w:rPr>
          <w:rFonts w:ascii="Times New Roman" w:hAnsi="Times New Roman" w:cs="Times New Roman"/>
          <w:sz w:val="24"/>
          <w:szCs w:val="24"/>
        </w:rPr>
        <w:lastRenderedPageBreak/>
        <w:t>demikian, rakyat tidak lagi dirugikan karena besar dan jumlah sewanya disesuaikan dengan tingkat perkembangan harga pada saat itu dan waktunya hanya untuk 1 tahun tanaman.</w:t>
      </w:r>
      <w:proofErr w:type="gramEnd"/>
    </w:p>
    <w:p w:rsidR="00AF2EC0" w:rsidRDefault="00AF2EC0" w:rsidP="00A17FD9">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Peraturan Tambahan untuk Mengawasi Pemindahan Hak Atas Tanah</w:t>
      </w:r>
    </w:p>
    <w:p w:rsidR="00A50B4D" w:rsidRDefault="004C6981" w:rsidP="002F385D">
      <w:pPr>
        <w:spacing w:line="480" w:lineRule="auto"/>
        <w:ind w:left="284" w:firstLine="720"/>
        <w:jc w:val="both"/>
        <w:rPr>
          <w:rFonts w:ascii="Times New Roman" w:hAnsi="Times New Roman" w:cs="Times New Roman"/>
          <w:sz w:val="24"/>
          <w:szCs w:val="24"/>
        </w:rPr>
      </w:pPr>
      <w:r w:rsidRPr="00A50B4D">
        <w:rPr>
          <w:rFonts w:ascii="Times New Roman" w:hAnsi="Times New Roman" w:cs="Times New Roman"/>
          <w:sz w:val="24"/>
          <w:szCs w:val="24"/>
        </w:rPr>
        <w:t>Dalam Pasal 1 Undang-Undang No. 24 Tahun 1954 yang menetapkan Undang-Undang Darurat No. 1 Tahun 1952 tentang pemindahan tanah-tanah dan barang-barang tetap lainnya yang tunduk pada hukum Eropa, dinyatakan bahwa sambil menunggu peraturan lebih lanjut untuk sementara setiap serah terima lebih dari 1 (satu) tahun dan perbuatan-perbuatan yang berwujud pemindahan hak mengenai tanah-tanah dan barang-barang tetap lainnya yang tunduk pada hukum Eropa hanya dapat dilakukan setelah mendapat izin dari Menteri Kehakiman (dengan Undang-Undang No. 76 Tahun 1957 izinnya dari Menteri Agraria).</w:t>
      </w:r>
    </w:p>
    <w:p w:rsidR="004C6981" w:rsidRPr="00A50B4D" w:rsidRDefault="004C6981" w:rsidP="002F385D">
      <w:pPr>
        <w:spacing w:line="480" w:lineRule="auto"/>
        <w:ind w:left="284" w:firstLine="720"/>
        <w:jc w:val="both"/>
        <w:rPr>
          <w:rFonts w:ascii="Times New Roman" w:hAnsi="Times New Roman" w:cs="Times New Roman"/>
          <w:sz w:val="24"/>
          <w:szCs w:val="24"/>
        </w:rPr>
      </w:pPr>
      <w:proofErr w:type="gramStart"/>
      <w:r w:rsidRPr="00A50B4D">
        <w:rPr>
          <w:rFonts w:ascii="Times New Roman" w:hAnsi="Times New Roman" w:cs="Times New Roman"/>
          <w:sz w:val="24"/>
          <w:szCs w:val="24"/>
        </w:rPr>
        <w:t>Setiap perbuatan yang dilakukan di luar izin menteri tersebut dengan sendirinya batal menurut hukum, yang artinya tanah atau rumah tersebut kembali kepada penjual, uangnya kembali kepada pembeli jika perbuatannya berbentuk jual-beli.</w:t>
      </w:r>
      <w:proofErr w:type="gramEnd"/>
      <w:r w:rsidR="00A02A48" w:rsidRPr="00A50B4D">
        <w:rPr>
          <w:rFonts w:ascii="Times New Roman" w:hAnsi="Times New Roman" w:cs="Times New Roman"/>
          <w:sz w:val="24"/>
          <w:szCs w:val="24"/>
        </w:rPr>
        <w:t xml:space="preserve"> </w:t>
      </w:r>
      <w:proofErr w:type="gramStart"/>
      <w:r w:rsidR="00A02A48" w:rsidRPr="00A50B4D">
        <w:rPr>
          <w:rFonts w:ascii="Times New Roman" w:hAnsi="Times New Roman" w:cs="Times New Roman"/>
          <w:sz w:val="24"/>
          <w:szCs w:val="24"/>
        </w:rPr>
        <w:t>Peraturan mengenai perizinan ini bertujuan untuk mencegah atau setidaknya mengurangi kemungkinan jatuhnya tanah-tanah Eropa, termasuk rumah atau bangunan yang ada diatasnya ke tangan orang-orang dan badan-badan hukum asing.</w:t>
      </w:r>
      <w:proofErr w:type="gramEnd"/>
      <w:r w:rsidR="00A02A48" w:rsidRPr="00A50B4D">
        <w:rPr>
          <w:rFonts w:ascii="Times New Roman" w:hAnsi="Times New Roman" w:cs="Times New Roman"/>
          <w:sz w:val="24"/>
          <w:szCs w:val="24"/>
        </w:rPr>
        <w:t xml:space="preserve"> Ketentuan tersebut dilengkapi dengan Undang-Undang No. 28 Tahun 1956 tentang pengawasan terhadap pemindahan hak-hak atas tanah perkebunan </w:t>
      </w:r>
      <w:r w:rsidR="00A02A48" w:rsidRPr="00A50B4D">
        <w:rPr>
          <w:rFonts w:ascii="Times New Roman" w:hAnsi="Times New Roman" w:cs="Times New Roman"/>
          <w:i/>
          <w:sz w:val="24"/>
          <w:szCs w:val="24"/>
        </w:rPr>
        <w:t>erfpacht, eigendom</w:t>
      </w:r>
      <w:r w:rsidR="00A02A48" w:rsidRPr="00A50B4D">
        <w:rPr>
          <w:rFonts w:ascii="Times New Roman" w:hAnsi="Times New Roman" w:cs="Times New Roman"/>
          <w:sz w:val="24"/>
          <w:szCs w:val="24"/>
        </w:rPr>
        <w:t xml:space="preserve">, dan hak kebendaan. </w:t>
      </w:r>
      <w:proofErr w:type="gramStart"/>
      <w:r w:rsidR="00A02A48" w:rsidRPr="00A50B4D">
        <w:rPr>
          <w:rFonts w:ascii="Times New Roman" w:hAnsi="Times New Roman" w:cs="Times New Roman"/>
          <w:sz w:val="24"/>
          <w:szCs w:val="24"/>
        </w:rPr>
        <w:lastRenderedPageBreak/>
        <w:t>Dikeluarkan juga Peraturan Pemerintah No. 25 Tahun 1956 tentang pengawasan terhadap pemindahan hak atas tanah-tanah perkebunan konsesi, yang kemudian diubah dengan Peraturan Pemerintah No. 21 Tahun 1959.</w:t>
      </w:r>
      <w:proofErr w:type="gramEnd"/>
    </w:p>
    <w:p w:rsidR="00A50B4D" w:rsidRDefault="00A50B4D" w:rsidP="00A17FD9">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Peralihan Tugas dan Wewenang Agraria</w:t>
      </w:r>
    </w:p>
    <w:p w:rsidR="002F385D" w:rsidRDefault="00A50B4D" w:rsidP="002F385D">
      <w:pPr>
        <w:spacing w:line="480" w:lineRule="auto"/>
        <w:ind w:left="284" w:firstLine="720"/>
        <w:jc w:val="both"/>
        <w:rPr>
          <w:rFonts w:ascii="Times New Roman" w:hAnsi="Times New Roman" w:cs="Times New Roman"/>
          <w:sz w:val="24"/>
          <w:szCs w:val="24"/>
        </w:rPr>
      </w:pPr>
      <w:proofErr w:type="gramStart"/>
      <w:r w:rsidRPr="00A50B4D">
        <w:rPr>
          <w:rFonts w:ascii="Times New Roman" w:hAnsi="Times New Roman" w:cs="Times New Roman"/>
          <w:sz w:val="24"/>
          <w:szCs w:val="24"/>
        </w:rPr>
        <w:t>Setelah Indonesia merdeka, hingga tahun 1955 urusan agraria berada dilingkungan</w:t>
      </w:r>
      <w:r>
        <w:rPr>
          <w:rFonts w:ascii="Times New Roman" w:hAnsi="Times New Roman" w:cs="Times New Roman"/>
          <w:sz w:val="24"/>
          <w:szCs w:val="24"/>
        </w:rPr>
        <w:t xml:space="preserve"> Kementerian Dalam Negeri.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Keputusan Presiden No. 55 Tahun 1955 dibentuk Kementerian Agraria yang berdiri sendiri.</w:t>
      </w:r>
      <w:proofErr w:type="gramEnd"/>
      <w:r>
        <w:rPr>
          <w:rFonts w:ascii="Times New Roman" w:hAnsi="Times New Roman" w:cs="Times New Roman"/>
          <w:sz w:val="24"/>
          <w:szCs w:val="24"/>
        </w:rPr>
        <w:t xml:space="preserve"> Berdasarkan Undang-Undang No. 7 Tahun 1958 ditetapkan pengalihan tugas dan wewenang agraria dari Menteri Dalam Negeri kepada Menteri Agraria, serta pejabat-pejabat di daerah. </w:t>
      </w:r>
      <w:proofErr w:type="gramStart"/>
      <w:r>
        <w:rPr>
          <w:rFonts w:ascii="Times New Roman" w:hAnsi="Times New Roman" w:cs="Times New Roman"/>
          <w:sz w:val="24"/>
          <w:szCs w:val="24"/>
        </w:rPr>
        <w:t>Dengan keluarnya undang-undang tersebut, maka lambat laun terbentuklah aparat agraria di tingkat provinsi, kabupaten/kota.</w:t>
      </w:r>
      <w:proofErr w:type="gramEnd"/>
    </w:p>
    <w:p w:rsidR="00D71B34" w:rsidRDefault="00D71B34" w:rsidP="002F385D">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Menurut Notonagoro, faktor-faktor yang harus diperhatikan dalam pembangunan Hukum Agaria Nasional, adalah faktor</w:t>
      </w:r>
      <w:r w:rsidR="005C7020">
        <w:rPr>
          <w:rFonts w:ascii="Times New Roman" w:hAnsi="Times New Roman" w:cs="Times New Roman"/>
          <w:sz w:val="24"/>
          <w:szCs w:val="24"/>
        </w:rPr>
        <w:t xml:space="preserve"> formal, faktor material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Berikut penjelasan dari faktor-faktor diatas:</w:t>
      </w:r>
    </w:p>
    <w:p w:rsidR="002F385D" w:rsidRDefault="00D71B34" w:rsidP="00A17FD9">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Formal</w:t>
      </w:r>
    </w:p>
    <w:p w:rsidR="00D71B34" w:rsidRPr="002F385D" w:rsidRDefault="00D71B34" w:rsidP="002F385D">
      <w:pPr>
        <w:pStyle w:val="ListParagraph"/>
        <w:spacing w:line="480" w:lineRule="auto"/>
        <w:ind w:left="284"/>
        <w:jc w:val="both"/>
        <w:rPr>
          <w:rFonts w:ascii="Times New Roman" w:hAnsi="Times New Roman" w:cs="Times New Roman"/>
          <w:sz w:val="24"/>
          <w:szCs w:val="24"/>
        </w:rPr>
      </w:pPr>
      <w:r w:rsidRPr="002F385D">
        <w:rPr>
          <w:rFonts w:ascii="Times New Roman" w:hAnsi="Times New Roman" w:cs="Times New Roman"/>
          <w:sz w:val="24"/>
          <w:szCs w:val="24"/>
        </w:rPr>
        <w:t xml:space="preserve">Keadaan Hukum Agraria sebelum diundangkannya UUPA merupakan keadaan peralihan, keadaan sementara waktu karena peraturan-peraturan yang saat ini berlaku berdasarkan pada peraturan-peraturan peralihan yang terdapat dalam Pasal 142 Undang-Undang Dasar Sementara (UUDS) 1950, Pasal 192 Konstitusi Republik Indonesia Serikat (KRIS), dan Pasal 2 Peraturan Peralihan </w:t>
      </w:r>
      <w:r w:rsidRPr="002F385D">
        <w:rPr>
          <w:rFonts w:ascii="Times New Roman" w:hAnsi="Times New Roman" w:cs="Times New Roman"/>
          <w:sz w:val="24"/>
          <w:szCs w:val="24"/>
        </w:rPr>
        <w:lastRenderedPageBreak/>
        <w:t>UUD 1945, yang semuanya itu bersama-sama menentukan dalam garis besarnya bahwa peraturan-peraturan hukum yang berlaku pada zaman Hindia-Belanda memegang kekuasaan, masih berlaku untuk sementara.</w:t>
      </w:r>
    </w:p>
    <w:p w:rsidR="002F385D" w:rsidRDefault="00D71B34" w:rsidP="00A17FD9">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Material</w:t>
      </w:r>
    </w:p>
    <w:p w:rsidR="00D71B34" w:rsidRPr="002F385D" w:rsidRDefault="005C7020" w:rsidP="002F385D">
      <w:pPr>
        <w:pStyle w:val="ListParagraph"/>
        <w:spacing w:line="480" w:lineRule="auto"/>
        <w:ind w:left="284"/>
        <w:jc w:val="both"/>
        <w:rPr>
          <w:rFonts w:ascii="Times New Roman" w:hAnsi="Times New Roman" w:cs="Times New Roman"/>
          <w:sz w:val="24"/>
          <w:szCs w:val="24"/>
        </w:rPr>
      </w:pPr>
      <w:proofErr w:type="gramStart"/>
      <w:r w:rsidRPr="002F385D">
        <w:rPr>
          <w:rFonts w:ascii="Times New Roman" w:hAnsi="Times New Roman" w:cs="Times New Roman"/>
          <w:sz w:val="24"/>
          <w:szCs w:val="24"/>
        </w:rPr>
        <w:t>Hukum agraria kolonial mempunyai sifat dualisme hukum.</w:t>
      </w:r>
      <w:proofErr w:type="gramEnd"/>
      <w:r w:rsidRPr="002F385D">
        <w:rPr>
          <w:rFonts w:ascii="Times New Roman" w:hAnsi="Times New Roman" w:cs="Times New Roman"/>
          <w:sz w:val="24"/>
          <w:szCs w:val="24"/>
        </w:rPr>
        <w:t xml:space="preserve"> </w:t>
      </w:r>
      <w:proofErr w:type="gramStart"/>
      <w:r w:rsidRPr="002F385D">
        <w:rPr>
          <w:rFonts w:ascii="Times New Roman" w:hAnsi="Times New Roman" w:cs="Times New Roman"/>
          <w:sz w:val="24"/>
          <w:szCs w:val="24"/>
        </w:rPr>
        <w:t>Adanya sifat dualisme ini membawa konsekuensi baik dari sistem hukum maupun segi hak dan kewajiban bagi subjek hukumnya.</w:t>
      </w:r>
      <w:proofErr w:type="gramEnd"/>
      <w:r w:rsidRPr="002F385D">
        <w:rPr>
          <w:rFonts w:ascii="Times New Roman" w:hAnsi="Times New Roman" w:cs="Times New Roman"/>
          <w:sz w:val="24"/>
          <w:szCs w:val="24"/>
        </w:rPr>
        <w:t xml:space="preserve"> </w:t>
      </w:r>
      <w:proofErr w:type="gramStart"/>
      <w:r w:rsidRPr="002F385D">
        <w:rPr>
          <w:rFonts w:ascii="Times New Roman" w:hAnsi="Times New Roman" w:cs="Times New Roman"/>
          <w:sz w:val="24"/>
          <w:szCs w:val="24"/>
        </w:rPr>
        <w:t xml:space="preserve">Menurut hukumnya, yaitu satu pihak berlaku Hukum Agraria Barat yang diatur dalam KUH Perdata maupun </w:t>
      </w:r>
      <w:r w:rsidRPr="002F385D">
        <w:rPr>
          <w:rFonts w:ascii="Times New Roman" w:hAnsi="Times New Roman" w:cs="Times New Roman"/>
          <w:i/>
          <w:sz w:val="24"/>
          <w:szCs w:val="24"/>
        </w:rPr>
        <w:t>Agrarische Wet</w:t>
      </w:r>
      <w:r w:rsidRPr="002F385D">
        <w:rPr>
          <w:rFonts w:ascii="Times New Roman" w:hAnsi="Times New Roman" w:cs="Times New Roman"/>
          <w:sz w:val="24"/>
          <w:szCs w:val="24"/>
        </w:rPr>
        <w:t>, di pihak lain berlaku Hukum Agraria Adat yang diatur dalam Hukum Adat tentang tanah masing-masing.</w:t>
      </w:r>
      <w:proofErr w:type="gramEnd"/>
      <w:r w:rsidRPr="002F385D">
        <w:rPr>
          <w:rFonts w:ascii="Times New Roman" w:hAnsi="Times New Roman" w:cs="Times New Roman"/>
          <w:sz w:val="24"/>
          <w:szCs w:val="24"/>
        </w:rPr>
        <w:t xml:space="preserve"> </w:t>
      </w:r>
      <w:proofErr w:type="gramStart"/>
      <w:r w:rsidRPr="002F385D">
        <w:rPr>
          <w:rFonts w:ascii="Times New Roman" w:hAnsi="Times New Roman" w:cs="Times New Roman"/>
          <w:sz w:val="24"/>
          <w:szCs w:val="24"/>
        </w:rPr>
        <w:t>Menurut subjeknya, Hukum Agraria Barat berlaku bagi orang-orang yang tunduk pada Hukum Barat, di pihak lain Hukum Agraria adat berlaku bagi orang-orang yang tunduk pada Hukum Adat.</w:t>
      </w:r>
      <w:proofErr w:type="gramEnd"/>
      <w:r w:rsidRPr="002F385D">
        <w:rPr>
          <w:rFonts w:ascii="Times New Roman" w:hAnsi="Times New Roman" w:cs="Times New Roman"/>
          <w:sz w:val="24"/>
          <w:szCs w:val="24"/>
        </w:rPr>
        <w:t xml:space="preserve"> Menurut objeknya, di satu pihak ada hak-hak atas tanah yang diperuntukkan bagi orang-orang yang tunduk pada Hukum Barat, di pihak lain ada hak-hak atas tanah yang diperuntukkan bagi orang-orang yang tunduk pada Hukum Adat.</w:t>
      </w:r>
    </w:p>
    <w:p w:rsidR="002F385D" w:rsidRDefault="005C7020" w:rsidP="002F385D">
      <w:pPr>
        <w:spacing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Indonesia merdeka, sifat dualisme ini harus diganti dengan sifat unifikasi (kesatuan) hukum, karena hukum agraria kolonial tidak sesuai dengan hukum agraria yang dikehendaki bangsa Indonesia yakni hukum agraria yang berlaku secara nasional (unifikasi hukum).</w:t>
      </w:r>
      <w:proofErr w:type="gramEnd"/>
    </w:p>
    <w:p w:rsidR="002F385D" w:rsidRDefault="00763C70" w:rsidP="002F385D">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Upaya pemerintah Indonesia untuk membentuk Hukum Agraria Nasional yang akan menggantikan Hukum Agraria Kolonial, yang sesuai dengan Pancasila dan UUD 1945 sudah dimulai pada tahun 1948 dengan </w:t>
      </w:r>
      <w:r>
        <w:rPr>
          <w:rFonts w:ascii="Times New Roman" w:hAnsi="Times New Roman" w:cs="Times New Roman"/>
          <w:sz w:val="24"/>
          <w:szCs w:val="24"/>
        </w:rPr>
        <w:lastRenderedPageBreak/>
        <w:t xml:space="preserve">membentuk kepanitiaan yang diberi tugas menyusun Undang-Undang Agraria. Setelah mengalami beberapa penggantian kepanitiaan yang berlangsung selama 12 tahun dan melalui serangkaian proses yang cukup panjang, maka pada tanggal 24 September 1960 pemerintah berhasil membentuk hukum agraria nasional yang dituangkan dalam Undang-Undang No. 5 Tahun 1960 Tentang Peraturan Dasar-Dasar Pokok Agraria atau yang lebih dikenal dengan Undang-Undang Pokok Agraria (UUPA). </w:t>
      </w:r>
    </w:p>
    <w:p w:rsidR="00763C70" w:rsidRDefault="00763C70" w:rsidP="002F385D">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Menurut Boedi Harsono, dengan berlakunya Undang-Undang No. 5 Tahun 1960 Tentang Peraturan Dasar-Dasar Pokok Agraria, maka terjadilah perubahan-perubahan yang fundamental pada Hukum Agraria di Indonesia, terutama di</w:t>
      </w:r>
      <w:r w:rsidR="00C006CA">
        <w:rPr>
          <w:rFonts w:ascii="Times New Roman" w:hAnsi="Times New Roman" w:cs="Times New Roman"/>
          <w:sz w:val="24"/>
          <w:szCs w:val="24"/>
        </w:rPr>
        <w:t xml:space="preserve"> </w:t>
      </w:r>
      <w:r>
        <w:rPr>
          <w:rFonts w:ascii="Times New Roman" w:hAnsi="Times New Roman" w:cs="Times New Roman"/>
          <w:sz w:val="24"/>
          <w:szCs w:val="24"/>
        </w:rPr>
        <w:t>bidang pertanahan</w:t>
      </w:r>
      <w:r w:rsidR="00C006CA">
        <w:rPr>
          <w:rFonts w:ascii="Times New Roman" w:hAnsi="Times New Roman" w:cs="Times New Roman"/>
          <w:sz w:val="24"/>
          <w:szCs w:val="24"/>
        </w:rPr>
        <w:t xml:space="preserve">. </w:t>
      </w:r>
      <w:proofErr w:type="gramStart"/>
      <w:r w:rsidR="00C006CA">
        <w:rPr>
          <w:rFonts w:ascii="Times New Roman" w:hAnsi="Times New Roman" w:cs="Times New Roman"/>
          <w:sz w:val="24"/>
          <w:szCs w:val="24"/>
        </w:rPr>
        <w:t>Perubahan yang fundamental ini mengenai struktur perangkat hukum, konsepsi yang mendasari maupun isinya.</w:t>
      </w:r>
      <w:proofErr w:type="gramEnd"/>
      <w:r w:rsidR="00C006CA">
        <w:rPr>
          <w:rStyle w:val="FootnoteReference"/>
          <w:rFonts w:ascii="Times New Roman" w:hAnsi="Times New Roman" w:cs="Times New Roman"/>
          <w:sz w:val="24"/>
          <w:szCs w:val="24"/>
        </w:rPr>
        <w:footnoteReference w:id="45"/>
      </w:r>
    </w:p>
    <w:p w:rsidR="00B863EA" w:rsidRDefault="00D433EB" w:rsidP="00A17FD9">
      <w:pPr>
        <w:pStyle w:val="ListParagraph"/>
        <w:numPr>
          <w:ilvl w:val="0"/>
          <w:numId w:val="34"/>
        </w:numPr>
        <w:spacing w:line="480" w:lineRule="auto"/>
        <w:ind w:left="284" w:hanging="284"/>
        <w:jc w:val="both"/>
        <w:rPr>
          <w:rFonts w:ascii="Times New Roman" w:hAnsi="Times New Roman" w:cs="Times New Roman"/>
          <w:b/>
          <w:sz w:val="24"/>
          <w:szCs w:val="24"/>
        </w:rPr>
      </w:pPr>
      <w:r w:rsidRPr="00D433EB">
        <w:rPr>
          <w:rFonts w:ascii="Times New Roman" w:hAnsi="Times New Roman" w:cs="Times New Roman"/>
          <w:b/>
          <w:sz w:val="24"/>
          <w:szCs w:val="24"/>
        </w:rPr>
        <w:t>Asas-Asas Dalam Undang-Undang No. 5 Tahun 1960 Tentang Peraturan Dasar-Dasar Pokok Agraria</w:t>
      </w:r>
    </w:p>
    <w:p w:rsidR="00B863EA" w:rsidRDefault="00D433EB" w:rsidP="00B863EA">
      <w:pPr>
        <w:spacing w:line="480" w:lineRule="auto"/>
        <w:ind w:left="284" w:firstLine="720"/>
        <w:jc w:val="both"/>
        <w:rPr>
          <w:rFonts w:ascii="Times New Roman" w:hAnsi="Times New Roman" w:cs="Times New Roman"/>
          <w:b/>
          <w:sz w:val="24"/>
          <w:szCs w:val="24"/>
        </w:rPr>
      </w:pPr>
      <w:proofErr w:type="gramStart"/>
      <w:r w:rsidRPr="00B863EA">
        <w:rPr>
          <w:rFonts w:ascii="Times New Roman" w:hAnsi="Times New Roman" w:cs="Times New Roman"/>
          <w:sz w:val="24"/>
          <w:szCs w:val="24"/>
        </w:rPr>
        <w:t>Didalam Undang-Undang No. 5 Tahun 1960 Tentang Peraturan Dasar-Dasar Pokok Agraria dimuat 11 (sebelas) asas dari Hukum Agraria Nasional.</w:t>
      </w:r>
      <w:proofErr w:type="gramEnd"/>
      <w:r w:rsidRPr="00B863EA">
        <w:rPr>
          <w:rFonts w:ascii="Times New Roman" w:hAnsi="Times New Roman" w:cs="Times New Roman"/>
          <w:sz w:val="24"/>
          <w:szCs w:val="24"/>
        </w:rPr>
        <w:t xml:space="preserve"> </w:t>
      </w:r>
      <w:proofErr w:type="gramStart"/>
      <w:r w:rsidRPr="00B863EA">
        <w:rPr>
          <w:rFonts w:ascii="Times New Roman" w:hAnsi="Times New Roman" w:cs="Times New Roman"/>
          <w:sz w:val="24"/>
          <w:szCs w:val="24"/>
        </w:rPr>
        <w:t>Asas-asas ini sebagai dasar dalam menjiwai pelaksaan dari UUPA dan segenap peraturan pelaksanaannya.</w:t>
      </w:r>
      <w:proofErr w:type="gramEnd"/>
      <w:r w:rsidRPr="00B863EA">
        <w:rPr>
          <w:rFonts w:ascii="Times New Roman" w:hAnsi="Times New Roman" w:cs="Times New Roman"/>
          <w:sz w:val="24"/>
          <w:szCs w:val="24"/>
        </w:rPr>
        <w:t xml:space="preserve"> Berikut adalah 11 (sebelas) asas tersebut:</w:t>
      </w:r>
    </w:p>
    <w:p w:rsidR="00D433EB" w:rsidRPr="00B863EA" w:rsidRDefault="00D433EB" w:rsidP="00A17FD9">
      <w:pPr>
        <w:pStyle w:val="ListParagraph"/>
        <w:numPr>
          <w:ilvl w:val="0"/>
          <w:numId w:val="44"/>
        </w:numPr>
        <w:spacing w:line="480" w:lineRule="auto"/>
        <w:jc w:val="both"/>
        <w:rPr>
          <w:rFonts w:ascii="Times New Roman" w:hAnsi="Times New Roman" w:cs="Times New Roman"/>
          <w:b/>
          <w:sz w:val="24"/>
          <w:szCs w:val="24"/>
        </w:rPr>
      </w:pPr>
      <w:r w:rsidRPr="00B863EA">
        <w:rPr>
          <w:rFonts w:ascii="Times New Roman" w:hAnsi="Times New Roman" w:cs="Times New Roman"/>
          <w:sz w:val="24"/>
          <w:szCs w:val="24"/>
        </w:rPr>
        <w:t>Asas kenasionalan</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pada tingkatan tertinggi, bumi, air, ruang angkasa, dan kekayaan alam yang terkandung didalamnya dikuasai oleh negara</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Asas mengutamakan kepentingan nasional dan negara yang berdasarkan atas persatuan bangsa daripada kepentingan perseorangan atau golongan</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semua hak atas tanah mempunyai fungsi sosial</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hanya warga negara Indonesia yang mempunyai hak milik atas tanah</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persamaan bagi setiap warga negara Indonesia</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tanah pertanian harus dikerjakan atau diusahakan secara aktif oleh pemiliknya sendiri dan mencegah cara-cara yang bersifat pemerasan</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tata guna tanah atau penggunaan tanah secara berencana</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kesatuan hukum</w:t>
      </w:r>
    </w:p>
    <w:p w:rsid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jaminan kepastian hukum dan perlindungan hukum</w:t>
      </w:r>
    </w:p>
    <w:p w:rsidR="001E1F40" w:rsidRPr="00D433EB" w:rsidRDefault="00D433EB" w:rsidP="00A17FD9">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Asas pemisahan horizontal</w:t>
      </w:r>
      <w:bookmarkEnd w:id="36"/>
      <w:bookmarkEnd w:id="37"/>
    </w:p>
    <w:p w:rsidR="00921056" w:rsidRPr="00921056" w:rsidRDefault="00D433EB" w:rsidP="001E1F40">
      <w:pPr>
        <w:pStyle w:val="Heading2"/>
      </w:pPr>
      <w:bookmarkStart w:id="38" w:name="_Toc136983960"/>
      <w:r>
        <w:t xml:space="preserve">Tinjauan Umum </w:t>
      </w:r>
      <w:r w:rsidR="00147816">
        <w:t>Hak-</w:t>
      </w:r>
      <w:r w:rsidR="00F6377F" w:rsidRPr="00921056">
        <w:t>Hak Atas Tanah</w:t>
      </w:r>
      <w:bookmarkEnd w:id="38"/>
    </w:p>
    <w:p w:rsidR="00B863EA" w:rsidRDefault="00422228" w:rsidP="00B863EA">
      <w:pPr>
        <w:spacing w:line="480" w:lineRule="auto"/>
        <w:ind w:left="720" w:firstLine="720"/>
        <w:jc w:val="both"/>
        <w:rPr>
          <w:rFonts w:ascii="Times New Roman" w:hAnsi="Times New Roman" w:cs="Times New Roman"/>
          <w:sz w:val="24"/>
          <w:szCs w:val="24"/>
        </w:rPr>
      </w:pPr>
      <w:proofErr w:type="gramStart"/>
      <w:r w:rsidRPr="00D433EB">
        <w:rPr>
          <w:rFonts w:ascii="Times New Roman" w:hAnsi="Times New Roman" w:cs="Times New Roman"/>
          <w:sz w:val="24"/>
          <w:szCs w:val="24"/>
        </w:rPr>
        <w:t xml:space="preserve">Hak atas tanah </w:t>
      </w:r>
      <w:r w:rsidR="000B0866" w:rsidRPr="00D433EB">
        <w:rPr>
          <w:rFonts w:ascii="Times New Roman" w:hAnsi="Times New Roman" w:cs="Times New Roman"/>
          <w:sz w:val="24"/>
          <w:szCs w:val="24"/>
        </w:rPr>
        <w:t>merupakan</w:t>
      </w:r>
      <w:r w:rsidRPr="00D433EB">
        <w:rPr>
          <w:rFonts w:ascii="Times New Roman" w:hAnsi="Times New Roman" w:cs="Times New Roman"/>
          <w:sz w:val="24"/>
          <w:szCs w:val="24"/>
        </w:rPr>
        <w:t xml:space="preserve"> hak yang </w:t>
      </w:r>
      <w:r w:rsidR="000B0866" w:rsidRPr="00D433EB">
        <w:rPr>
          <w:rFonts w:ascii="Times New Roman" w:hAnsi="Times New Roman" w:cs="Times New Roman"/>
          <w:sz w:val="24"/>
          <w:szCs w:val="24"/>
        </w:rPr>
        <w:t>diberikan kepada pemegang hak</w:t>
      </w:r>
      <w:r w:rsidRPr="00D433EB">
        <w:rPr>
          <w:rFonts w:ascii="Times New Roman" w:hAnsi="Times New Roman" w:cs="Times New Roman"/>
          <w:sz w:val="24"/>
          <w:szCs w:val="24"/>
        </w:rPr>
        <w:t xml:space="preserve"> </w:t>
      </w:r>
      <w:r w:rsidR="000B0866" w:rsidRPr="00D433EB">
        <w:rPr>
          <w:rFonts w:ascii="Times New Roman" w:hAnsi="Times New Roman" w:cs="Times New Roman"/>
          <w:sz w:val="24"/>
          <w:szCs w:val="24"/>
        </w:rPr>
        <w:t xml:space="preserve">atas tanah </w:t>
      </w:r>
      <w:r w:rsidRPr="00D433EB">
        <w:rPr>
          <w:rFonts w:ascii="Times New Roman" w:hAnsi="Times New Roman" w:cs="Times New Roman"/>
          <w:sz w:val="24"/>
          <w:szCs w:val="24"/>
        </w:rPr>
        <w:t xml:space="preserve">untuk </w:t>
      </w:r>
      <w:r w:rsidR="000B0866" w:rsidRPr="00D433EB">
        <w:rPr>
          <w:rFonts w:ascii="Times New Roman" w:hAnsi="Times New Roman" w:cs="Times New Roman"/>
          <w:sz w:val="24"/>
          <w:szCs w:val="24"/>
        </w:rPr>
        <w:t xml:space="preserve">berwenang dalam </w:t>
      </w:r>
      <w:r w:rsidRPr="00D433EB">
        <w:rPr>
          <w:rFonts w:ascii="Times New Roman" w:hAnsi="Times New Roman" w:cs="Times New Roman"/>
          <w:sz w:val="24"/>
          <w:szCs w:val="24"/>
        </w:rPr>
        <w:t>menggunakan dan/atau mengambil manfaat</w:t>
      </w:r>
      <w:r w:rsidR="000B0866" w:rsidRPr="00D433EB">
        <w:rPr>
          <w:rFonts w:ascii="Times New Roman" w:hAnsi="Times New Roman" w:cs="Times New Roman"/>
          <w:sz w:val="24"/>
          <w:szCs w:val="24"/>
        </w:rPr>
        <w:t xml:space="preserve"> dan/atau tujuan </w:t>
      </w:r>
      <w:r w:rsidRPr="00D433EB">
        <w:rPr>
          <w:rFonts w:ascii="Times New Roman" w:hAnsi="Times New Roman" w:cs="Times New Roman"/>
          <w:sz w:val="24"/>
          <w:szCs w:val="24"/>
        </w:rPr>
        <w:t>dari tanah yang d</w:t>
      </w:r>
      <w:r w:rsidR="000B0866" w:rsidRPr="00D433EB">
        <w:rPr>
          <w:rFonts w:ascii="Times New Roman" w:hAnsi="Times New Roman" w:cs="Times New Roman"/>
          <w:sz w:val="24"/>
          <w:szCs w:val="24"/>
        </w:rPr>
        <w:t>ihakinya.</w:t>
      </w:r>
      <w:proofErr w:type="gramEnd"/>
      <w:r w:rsidR="000B0866" w:rsidRPr="00D433EB">
        <w:rPr>
          <w:rFonts w:ascii="Times New Roman" w:hAnsi="Times New Roman" w:cs="Times New Roman"/>
          <w:sz w:val="24"/>
          <w:szCs w:val="24"/>
        </w:rPr>
        <w:t xml:space="preserve"> Kata “menggunakan” memiliki </w:t>
      </w:r>
      <w:r w:rsidRPr="00D433EB">
        <w:rPr>
          <w:rFonts w:ascii="Times New Roman" w:hAnsi="Times New Roman" w:cs="Times New Roman"/>
          <w:sz w:val="24"/>
          <w:szCs w:val="24"/>
        </w:rPr>
        <w:t xml:space="preserve">arti bahwa hak atas tanah digunakan </w:t>
      </w:r>
      <w:r w:rsidR="000B0866" w:rsidRPr="00D433EB">
        <w:rPr>
          <w:rFonts w:ascii="Times New Roman" w:hAnsi="Times New Roman" w:cs="Times New Roman"/>
          <w:sz w:val="24"/>
          <w:szCs w:val="24"/>
        </w:rPr>
        <w:t>sebagai</w:t>
      </w:r>
      <w:r w:rsidRPr="00D433EB">
        <w:rPr>
          <w:rFonts w:ascii="Times New Roman" w:hAnsi="Times New Roman" w:cs="Times New Roman"/>
          <w:sz w:val="24"/>
          <w:szCs w:val="24"/>
        </w:rPr>
        <w:t xml:space="preserve"> kepentingan mendirikan bangunan, sedangkan kata “mengambil manfaat” </w:t>
      </w:r>
      <w:r w:rsidR="000B0866" w:rsidRPr="00D433EB">
        <w:rPr>
          <w:rFonts w:ascii="Times New Roman" w:hAnsi="Times New Roman" w:cs="Times New Roman"/>
          <w:sz w:val="24"/>
          <w:szCs w:val="24"/>
        </w:rPr>
        <w:t>memiliki</w:t>
      </w:r>
      <w:r w:rsidRPr="00D433EB">
        <w:rPr>
          <w:rFonts w:ascii="Times New Roman" w:hAnsi="Times New Roman" w:cs="Times New Roman"/>
          <w:sz w:val="24"/>
          <w:szCs w:val="24"/>
        </w:rPr>
        <w:t xml:space="preserve"> </w:t>
      </w:r>
      <w:r w:rsidR="000B0866" w:rsidRPr="00D433EB">
        <w:rPr>
          <w:rFonts w:ascii="Times New Roman" w:hAnsi="Times New Roman" w:cs="Times New Roman"/>
          <w:sz w:val="24"/>
          <w:szCs w:val="24"/>
        </w:rPr>
        <w:t xml:space="preserve">arti </w:t>
      </w:r>
      <w:r w:rsidRPr="00D433EB">
        <w:rPr>
          <w:rFonts w:ascii="Times New Roman" w:hAnsi="Times New Roman" w:cs="Times New Roman"/>
          <w:sz w:val="24"/>
          <w:szCs w:val="24"/>
        </w:rPr>
        <w:t>bahwa hak atas tanah di</w:t>
      </w:r>
      <w:r w:rsidR="000B0866" w:rsidRPr="00D433EB">
        <w:rPr>
          <w:rFonts w:ascii="Times New Roman" w:hAnsi="Times New Roman" w:cs="Times New Roman"/>
          <w:sz w:val="24"/>
          <w:szCs w:val="24"/>
        </w:rPr>
        <w:t>pakai</w:t>
      </w:r>
      <w:r w:rsidRPr="00D433EB">
        <w:rPr>
          <w:rFonts w:ascii="Times New Roman" w:hAnsi="Times New Roman" w:cs="Times New Roman"/>
          <w:sz w:val="24"/>
          <w:szCs w:val="24"/>
        </w:rPr>
        <w:t xml:space="preserve"> untuk kepentingan bukan mendirikan bangunan, </w:t>
      </w:r>
      <w:r w:rsidR="000B0866" w:rsidRPr="00D433EB">
        <w:rPr>
          <w:rFonts w:ascii="Times New Roman" w:hAnsi="Times New Roman" w:cs="Times New Roman"/>
          <w:sz w:val="24"/>
          <w:szCs w:val="24"/>
        </w:rPr>
        <w:t>seperti</w:t>
      </w:r>
      <w:r w:rsidRPr="00D433EB">
        <w:rPr>
          <w:rFonts w:ascii="Times New Roman" w:hAnsi="Times New Roman" w:cs="Times New Roman"/>
          <w:sz w:val="24"/>
          <w:szCs w:val="24"/>
        </w:rPr>
        <w:t xml:space="preserve"> untuk </w:t>
      </w:r>
      <w:r w:rsidR="000B0866" w:rsidRPr="00D433EB">
        <w:rPr>
          <w:rFonts w:ascii="Times New Roman" w:hAnsi="Times New Roman" w:cs="Times New Roman"/>
          <w:sz w:val="24"/>
          <w:szCs w:val="24"/>
        </w:rPr>
        <w:t xml:space="preserve">usaha </w:t>
      </w:r>
      <w:r w:rsidRPr="00D433EB">
        <w:rPr>
          <w:rFonts w:ascii="Times New Roman" w:hAnsi="Times New Roman" w:cs="Times New Roman"/>
          <w:sz w:val="24"/>
          <w:szCs w:val="24"/>
        </w:rPr>
        <w:t xml:space="preserve">pertanian, </w:t>
      </w:r>
      <w:r w:rsidR="000B0866" w:rsidRPr="00D433EB">
        <w:rPr>
          <w:rFonts w:ascii="Times New Roman" w:hAnsi="Times New Roman" w:cs="Times New Roman"/>
          <w:sz w:val="24"/>
          <w:szCs w:val="24"/>
        </w:rPr>
        <w:t xml:space="preserve">usaha </w:t>
      </w:r>
      <w:r w:rsidRPr="00D433EB">
        <w:rPr>
          <w:rFonts w:ascii="Times New Roman" w:hAnsi="Times New Roman" w:cs="Times New Roman"/>
          <w:sz w:val="24"/>
          <w:szCs w:val="24"/>
        </w:rPr>
        <w:t xml:space="preserve">perikanan, dan </w:t>
      </w:r>
      <w:r w:rsidR="000B0866" w:rsidRPr="00D433EB">
        <w:rPr>
          <w:rFonts w:ascii="Times New Roman" w:hAnsi="Times New Roman" w:cs="Times New Roman"/>
          <w:sz w:val="24"/>
          <w:szCs w:val="24"/>
        </w:rPr>
        <w:t xml:space="preserve">usaha </w:t>
      </w:r>
      <w:r w:rsidRPr="00D433EB">
        <w:rPr>
          <w:rFonts w:ascii="Times New Roman" w:hAnsi="Times New Roman" w:cs="Times New Roman"/>
          <w:sz w:val="24"/>
          <w:szCs w:val="24"/>
        </w:rPr>
        <w:t>perkebunan.</w:t>
      </w:r>
      <w:r>
        <w:rPr>
          <w:rStyle w:val="FootnoteReference"/>
          <w:rFonts w:ascii="Times New Roman" w:hAnsi="Times New Roman" w:cs="Times New Roman"/>
          <w:sz w:val="24"/>
          <w:szCs w:val="24"/>
        </w:rPr>
        <w:footnoteReference w:id="46"/>
      </w:r>
    </w:p>
    <w:p w:rsidR="00B863EA" w:rsidRDefault="00622B58" w:rsidP="00B863EA">
      <w:pPr>
        <w:spacing w:line="480" w:lineRule="auto"/>
        <w:ind w:left="720" w:firstLine="720"/>
        <w:jc w:val="both"/>
        <w:rPr>
          <w:rFonts w:ascii="Times New Roman" w:hAnsi="Times New Roman" w:cs="Times New Roman"/>
          <w:sz w:val="24"/>
          <w:szCs w:val="24"/>
        </w:rPr>
      </w:pPr>
      <w:r w:rsidRPr="00D433EB">
        <w:rPr>
          <w:rFonts w:ascii="Times New Roman" w:hAnsi="Times New Roman" w:cs="Times New Roman"/>
          <w:sz w:val="24"/>
          <w:szCs w:val="24"/>
        </w:rPr>
        <w:lastRenderedPageBreak/>
        <w:t>B</w:t>
      </w:r>
      <w:r w:rsidR="000B0866" w:rsidRPr="00D433EB">
        <w:rPr>
          <w:rFonts w:ascii="Times New Roman" w:hAnsi="Times New Roman" w:cs="Times New Roman"/>
          <w:sz w:val="24"/>
          <w:szCs w:val="24"/>
        </w:rPr>
        <w:t>erdasarkan Pasal 4 ayat (1) Undang-Undang Nomor 5 Tahun 1960</w:t>
      </w:r>
      <w:r w:rsidRPr="00D433EB">
        <w:rPr>
          <w:rFonts w:ascii="Times New Roman" w:hAnsi="Times New Roman" w:cs="Times New Roman"/>
          <w:sz w:val="24"/>
          <w:szCs w:val="24"/>
        </w:rPr>
        <w:t xml:space="preserve"> menyebutkan “atas dasar menguasai dari Negara sebagai yang dimaksud dalam pasal 2 ditentukan adanya macam-macam hak atas permukaan bumi, yang disebut tanah, yang dapat diberikan kepada dan dipunyai oleh orang-orang, baik sendiri maupun bersama-sama dengan orang lain serta badan-badan hukum.” Maka dari itu atas</w:t>
      </w:r>
      <w:r w:rsidR="00641B08" w:rsidRPr="00D433EB">
        <w:rPr>
          <w:rFonts w:ascii="Times New Roman" w:hAnsi="Times New Roman" w:cs="Times New Roman"/>
          <w:sz w:val="24"/>
          <w:szCs w:val="24"/>
        </w:rPr>
        <w:t xml:space="preserve"> dasar hak menguasai dari </w:t>
      </w:r>
      <w:r w:rsidR="002265F6" w:rsidRPr="00D433EB">
        <w:rPr>
          <w:rFonts w:ascii="Times New Roman" w:hAnsi="Times New Roman" w:cs="Times New Roman"/>
          <w:sz w:val="24"/>
          <w:szCs w:val="24"/>
        </w:rPr>
        <w:t>negara, ditentukan adanya macam-</w:t>
      </w:r>
      <w:r w:rsidR="00641B08" w:rsidRPr="00D433EB">
        <w:rPr>
          <w:rFonts w:ascii="Times New Roman" w:hAnsi="Times New Roman" w:cs="Times New Roman"/>
          <w:sz w:val="24"/>
          <w:szCs w:val="24"/>
        </w:rPr>
        <w:t>macam hak-hak individual atas tanah</w:t>
      </w:r>
      <w:r w:rsidRPr="00D433EB">
        <w:rPr>
          <w:rFonts w:ascii="Times New Roman" w:hAnsi="Times New Roman" w:cs="Times New Roman"/>
          <w:sz w:val="24"/>
          <w:szCs w:val="24"/>
        </w:rPr>
        <w:t xml:space="preserve"> yang dimuat didalam Pasal 16 UUPA</w:t>
      </w:r>
      <w:r w:rsidR="00641B08" w:rsidRPr="00D433EB">
        <w:rPr>
          <w:rFonts w:ascii="Times New Roman" w:hAnsi="Times New Roman" w:cs="Times New Roman"/>
          <w:sz w:val="24"/>
          <w:szCs w:val="24"/>
        </w:rPr>
        <w:t>, antara lain:</w:t>
      </w:r>
    </w:p>
    <w:p w:rsidR="00B863EA" w:rsidRPr="00B863EA" w:rsidRDefault="00ED494C" w:rsidP="00A17FD9">
      <w:pPr>
        <w:pStyle w:val="ListParagraph"/>
        <w:numPr>
          <w:ilvl w:val="0"/>
          <w:numId w:val="79"/>
        </w:numPr>
        <w:spacing w:line="480" w:lineRule="auto"/>
        <w:jc w:val="both"/>
        <w:rPr>
          <w:rFonts w:ascii="Times New Roman" w:hAnsi="Times New Roman" w:cs="Times New Roman"/>
          <w:b/>
          <w:sz w:val="24"/>
          <w:szCs w:val="24"/>
        </w:rPr>
      </w:pPr>
      <w:r w:rsidRPr="00B863EA">
        <w:rPr>
          <w:rFonts w:ascii="Times New Roman" w:hAnsi="Times New Roman" w:cs="Times New Roman"/>
          <w:b/>
          <w:sz w:val="24"/>
          <w:szCs w:val="24"/>
        </w:rPr>
        <w:t>Hak milik</w:t>
      </w:r>
    </w:p>
    <w:p w:rsidR="00B863EA" w:rsidRDefault="000B0866" w:rsidP="00B863EA">
      <w:pPr>
        <w:pStyle w:val="ListParagraph"/>
        <w:spacing w:line="480" w:lineRule="auto"/>
        <w:ind w:firstLine="720"/>
        <w:jc w:val="both"/>
        <w:rPr>
          <w:rFonts w:ascii="Times New Roman" w:hAnsi="Times New Roman" w:cs="Times New Roman"/>
          <w:sz w:val="24"/>
          <w:szCs w:val="24"/>
        </w:rPr>
      </w:pPr>
      <w:r w:rsidRPr="00B863EA">
        <w:rPr>
          <w:rFonts w:ascii="Times New Roman" w:hAnsi="Times New Roman" w:cs="Times New Roman"/>
          <w:sz w:val="24"/>
          <w:szCs w:val="24"/>
        </w:rPr>
        <w:t>Didalam</w:t>
      </w:r>
      <w:r w:rsidR="00D91ACA" w:rsidRPr="00B863EA">
        <w:rPr>
          <w:rFonts w:ascii="Times New Roman" w:hAnsi="Times New Roman" w:cs="Times New Roman"/>
          <w:sz w:val="24"/>
          <w:szCs w:val="24"/>
        </w:rPr>
        <w:t xml:space="preserve"> Pasal 20 </w:t>
      </w:r>
      <w:r w:rsidRPr="00B863EA">
        <w:rPr>
          <w:rFonts w:ascii="Times New Roman" w:hAnsi="Times New Roman" w:cs="Times New Roman"/>
          <w:sz w:val="24"/>
          <w:szCs w:val="24"/>
        </w:rPr>
        <w:t>Undang-Undang Nomor 5 Tahun 1960</w:t>
      </w:r>
      <w:r w:rsidR="00D91ACA" w:rsidRPr="00B863EA">
        <w:rPr>
          <w:rFonts w:ascii="Times New Roman" w:hAnsi="Times New Roman" w:cs="Times New Roman"/>
          <w:sz w:val="24"/>
          <w:szCs w:val="24"/>
        </w:rPr>
        <w:t xml:space="preserve"> hak milik </w:t>
      </w:r>
      <w:r w:rsidRPr="00B863EA">
        <w:rPr>
          <w:rFonts w:ascii="Times New Roman" w:hAnsi="Times New Roman" w:cs="Times New Roman"/>
          <w:sz w:val="24"/>
          <w:szCs w:val="24"/>
        </w:rPr>
        <w:t>merupakan</w:t>
      </w:r>
      <w:r w:rsidR="00D91ACA" w:rsidRPr="00B863EA">
        <w:rPr>
          <w:rFonts w:ascii="Times New Roman" w:hAnsi="Times New Roman" w:cs="Times New Roman"/>
          <w:sz w:val="24"/>
          <w:szCs w:val="24"/>
        </w:rPr>
        <w:t xml:space="preserve"> hak turun-temurun, terkuat, dan terpenuh yang dapat dipunyai orang atas tanah</w:t>
      </w:r>
      <w:r w:rsidRPr="00B863EA">
        <w:rPr>
          <w:rFonts w:ascii="Times New Roman" w:hAnsi="Times New Roman" w:cs="Times New Roman"/>
          <w:sz w:val="24"/>
          <w:szCs w:val="24"/>
        </w:rPr>
        <w:t>. Dalam hal ini h</w:t>
      </w:r>
      <w:r w:rsidR="00366F6D" w:rsidRPr="00B863EA">
        <w:rPr>
          <w:rFonts w:ascii="Times New Roman" w:hAnsi="Times New Roman" w:cs="Times New Roman"/>
          <w:sz w:val="24"/>
          <w:szCs w:val="24"/>
        </w:rPr>
        <w:t xml:space="preserve">ak yang terkuat dan terpenuh yang dimaksud bukan berarti hak milik </w:t>
      </w:r>
      <w:r w:rsidRPr="00B863EA">
        <w:rPr>
          <w:rFonts w:ascii="Times New Roman" w:hAnsi="Times New Roman" w:cs="Times New Roman"/>
          <w:sz w:val="24"/>
          <w:szCs w:val="24"/>
        </w:rPr>
        <w:t>adalah</w:t>
      </w:r>
      <w:r w:rsidR="00366F6D" w:rsidRPr="00B863EA">
        <w:rPr>
          <w:rFonts w:ascii="Times New Roman" w:hAnsi="Times New Roman" w:cs="Times New Roman"/>
          <w:sz w:val="24"/>
          <w:szCs w:val="24"/>
        </w:rPr>
        <w:t xml:space="preserve"> hak yang bersifat mutlak, tidak terbatas dan tidak dapat diganggu gugat, </w:t>
      </w:r>
      <w:r w:rsidRPr="00B863EA">
        <w:rPr>
          <w:rFonts w:ascii="Times New Roman" w:hAnsi="Times New Roman" w:cs="Times New Roman"/>
          <w:sz w:val="24"/>
          <w:szCs w:val="24"/>
        </w:rPr>
        <w:t xml:space="preserve">seperti yang </w:t>
      </w:r>
      <w:r w:rsidR="00366F6D" w:rsidRPr="00B863EA">
        <w:rPr>
          <w:rFonts w:ascii="Times New Roman" w:hAnsi="Times New Roman" w:cs="Times New Roman"/>
          <w:sz w:val="24"/>
          <w:szCs w:val="24"/>
        </w:rPr>
        <w:t xml:space="preserve">dimaksud dalam hak eigendom, melainkan </w:t>
      </w:r>
      <w:r w:rsidRPr="00B863EA">
        <w:rPr>
          <w:rFonts w:ascii="Times New Roman" w:hAnsi="Times New Roman" w:cs="Times New Roman"/>
          <w:sz w:val="24"/>
          <w:szCs w:val="24"/>
        </w:rPr>
        <w:t xml:space="preserve">dipakai </w:t>
      </w:r>
      <w:r w:rsidR="00366F6D" w:rsidRPr="00B863EA">
        <w:rPr>
          <w:rFonts w:ascii="Times New Roman" w:hAnsi="Times New Roman" w:cs="Times New Roman"/>
          <w:sz w:val="24"/>
          <w:szCs w:val="24"/>
        </w:rPr>
        <w:t xml:space="preserve">untuk menunjukkan bahwa di antara hak-hak atas tanah, hak milik </w:t>
      </w:r>
      <w:r w:rsidR="000C0EAB" w:rsidRPr="00B863EA">
        <w:rPr>
          <w:rFonts w:ascii="Times New Roman" w:hAnsi="Times New Roman" w:cs="Times New Roman"/>
          <w:sz w:val="24"/>
          <w:szCs w:val="24"/>
        </w:rPr>
        <w:t>adalah</w:t>
      </w:r>
      <w:r w:rsidR="00366F6D" w:rsidRPr="00B863EA">
        <w:rPr>
          <w:rFonts w:ascii="Times New Roman" w:hAnsi="Times New Roman" w:cs="Times New Roman"/>
          <w:sz w:val="24"/>
          <w:szCs w:val="24"/>
        </w:rPr>
        <w:t xml:space="preserve"> hak yang paling kuat dan paling penuh.</w:t>
      </w:r>
    </w:p>
    <w:p w:rsidR="00B863EA" w:rsidRDefault="00366F6D" w:rsidP="00B863EA">
      <w:pPr>
        <w:pStyle w:val="ListParagraph"/>
        <w:spacing w:line="480" w:lineRule="auto"/>
        <w:ind w:firstLine="720"/>
        <w:jc w:val="both"/>
        <w:rPr>
          <w:rFonts w:ascii="Times New Roman" w:hAnsi="Times New Roman" w:cs="Times New Roman"/>
          <w:sz w:val="24"/>
          <w:szCs w:val="24"/>
        </w:rPr>
      </w:pPr>
      <w:proofErr w:type="gramStart"/>
      <w:r w:rsidRPr="00D433EB">
        <w:rPr>
          <w:rFonts w:ascii="Times New Roman" w:hAnsi="Times New Roman" w:cs="Times New Roman"/>
          <w:sz w:val="24"/>
          <w:szCs w:val="24"/>
        </w:rPr>
        <w:t>Hak milik dikatakan hak turun-temurun karena hak milik dapat diwariskan oleh pemegang hak kepada ahli warisnya.</w:t>
      </w:r>
      <w:proofErr w:type="gramEnd"/>
      <w:r w:rsidRPr="00D433EB">
        <w:rPr>
          <w:rFonts w:ascii="Times New Roman" w:hAnsi="Times New Roman" w:cs="Times New Roman"/>
          <w:sz w:val="24"/>
          <w:szCs w:val="24"/>
        </w:rPr>
        <w:t xml:space="preserve"> Hak milik sebagai hak yang terkuat berarti hak tersebut tidak mudah hapus dan mudah dipertahankan terhadap gangguan dari pihak lain.</w:t>
      </w:r>
      <w:r>
        <w:rPr>
          <w:rStyle w:val="FootnoteReference"/>
          <w:rFonts w:ascii="Times New Roman" w:hAnsi="Times New Roman" w:cs="Times New Roman"/>
          <w:sz w:val="24"/>
          <w:szCs w:val="24"/>
        </w:rPr>
        <w:footnoteReference w:id="47"/>
      </w:r>
      <w:r w:rsidRPr="00D433EB">
        <w:rPr>
          <w:rFonts w:ascii="Times New Roman" w:hAnsi="Times New Roman" w:cs="Times New Roman"/>
          <w:sz w:val="24"/>
          <w:szCs w:val="24"/>
        </w:rPr>
        <w:t xml:space="preserve"> Terpenuh berarti hak milik memberikan wewenang yang paling luas dibandingkan dengan hak-</w:t>
      </w:r>
      <w:r w:rsidRPr="00D433EB">
        <w:rPr>
          <w:rFonts w:ascii="Times New Roman" w:hAnsi="Times New Roman" w:cs="Times New Roman"/>
          <w:sz w:val="24"/>
          <w:szCs w:val="24"/>
        </w:rPr>
        <w:lastRenderedPageBreak/>
        <w:t>hak yang lain. Selain bersifat turun-temurun, terkuat dan terpenuh, hak milik juga dapat beralih dan dialihkan kepada pihak lain.</w:t>
      </w:r>
    </w:p>
    <w:p w:rsidR="00B863EA" w:rsidRDefault="00366F6D" w:rsidP="00B863EA">
      <w:pPr>
        <w:pStyle w:val="ListParagraph"/>
        <w:spacing w:line="480" w:lineRule="auto"/>
        <w:ind w:firstLine="720"/>
        <w:jc w:val="both"/>
        <w:rPr>
          <w:rFonts w:ascii="Times New Roman" w:hAnsi="Times New Roman" w:cs="Times New Roman"/>
          <w:sz w:val="24"/>
          <w:szCs w:val="24"/>
        </w:rPr>
      </w:pPr>
      <w:proofErr w:type="gramStart"/>
      <w:r w:rsidRPr="00D433EB">
        <w:rPr>
          <w:rFonts w:ascii="Times New Roman" w:hAnsi="Times New Roman" w:cs="Times New Roman"/>
          <w:sz w:val="24"/>
          <w:szCs w:val="24"/>
        </w:rPr>
        <w:t>Menurut Pasal 21 UUPA hak milik hanya dapat dipunyai oleh warga negara Indonesia.</w:t>
      </w:r>
      <w:proofErr w:type="gramEnd"/>
      <w:r w:rsidRPr="00D433EB">
        <w:rPr>
          <w:rFonts w:ascii="Times New Roman" w:hAnsi="Times New Roman" w:cs="Times New Roman"/>
          <w:sz w:val="24"/>
          <w:szCs w:val="24"/>
        </w:rPr>
        <w:t xml:space="preserve"> </w:t>
      </w:r>
      <w:proofErr w:type="gramStart"/>
      <w:r w:rsidRPr="00D433EB">
        <w:rPr>
          <w:rFonts w:ascii="Times New Roman" w:hAnsi="Times New Roman" w:cs="Times New Roman"/>
          <w:sz w:val="24"/>
          <w:szCs w:val="24"/>
        </w:rPr>
        <w:t>Dalam ayat (2) hak milik juga dapat dipunyai oleh badan-badan hukum yang sudah ditetapkan oleh pemerintah dengan syarat-syaratnya.</w:t>
      </w:r>
      <w:proofErr w:type="gramEnd"/>
    </w:p>
    <w:p w:rsidR="00B863EA" w:rsidRDefault="001D17E4" w:rsidP="00B863EA">
      <w:pPr>
        <w:pStyle w:val="ListParagraph"/>
        <w:spacing w:line="480" w:lineRule="auto"/>
        <w:ind w:firstLine="720"/>
        <w:jc w:val="both"/>
        <w:rPr>
          <w:rFonts w:ascii="Times New Roman" w:hAnsi="Times New Roman" w:cs="Times New Roman"/>
          <w:sz w:val="24"/>
          <w:szCs w:val="24"/>
        </w:rPr>
      </w:pPr>
      <w:proofErr w:type="gramStart"/>
      <w:r w:rsidRPr="00D433EB">
        <w:rPr>
          <w:rFonts w:ascii="Times New Roman" w:hAnsi="Times New Roman" w:cs="Times New Roman"/>
          <w:sz w:val="24"/>
          <w:szCs w:val="24"/>
        </w:rPr>
        <w:t>Hak milik tidak dapat dipunyai oleh warga negara asing.</w:t>
      </w:r>
      <w:proofErr w:type="gramEnd"/>
      <w:r w:rsidRPr="00D433EB">
        <w:rPr>
          <w:rFonts w:ascii="Times New Roman" w:hAnsi="Times New Roman" w:cs="Times New Roman"/>
          <w:sz w:val="24"/>
          <w:szCs w:val="24"/>
        </w:rPr>
        <w:t xml:space="preserve"> </w:t>
      </w:r>
      <w:proofErr w:type="gramStart"/>
      <w:r w:rsidRPr="00D433EB">
        <w:rPr>
          <w:rFonts w:ascii="Times New Roman" w:hAnsi="Times New Roman" w:cs="Times New Roman"/>
          <w:sz w:val="24"/>
          <w:szCs w:val="24"/>
        </w:rPr>
        <w:t>Sesudah berlakunya UUPA ini orang asing yang mempunyai hak milik karena pewarisan tanpa wasiat atau percampuran harta karena perkawinan, ataupun warga negara dengan kewarganegaraan ganda wajib melepaskan hak milik tersebut dalam kurun waktu satu tahun.</w:t>
      </w:r>
      <w:proofErr w:type="gramEnd"/>
      <w:r w:rsidRPr="00D433EB">
        <w:rPr>
          <w:rFonts w:ascii="Times New Roman" w:hAnsi="Times New Roman" w:cs="Times New Roman"/>
          <w:sz w:val="24"/>
          <w:szCs w:val="24"/>
        </w:rPr>
        <w:t xml:space="preserve"> Jika dalam kurun waktu tersebut hak milik tidak dilepaskan maka hak milik tersebut </w:t>
      </w:r>
      <w:proofErr w:type="gramStart"/>
      <w:r w:rsidRPr="00D433EB">
        <w:rPr>
          <w:rFonts w:ascii="Times New Roman" w:hAnsi="Times New Roman" w:cs="Times New Roman"/>
          <w:sz w:val="24"/>
          <w:szCs w:val="24"/>
        </w:rPr>
        <w:t>akan</w:t>
      </w:r>
      <w:proofErr w:type="gramEnd"/>
      <w:r w:rsidRPr="00D433EB">
        <w:rPr>
          <w:rFonts w:ascii="Times New Roman" w:hAnsi="Times New Roman" w:cs="Times New Roman"/>
          <w:sz w:val="24"/>
          <w:szCs w:val="24"/>
        </w:rPr>
        <w:t xml:space="preserve"> hapus dan jatuh menjadi tanah milik negara dengan ketentuan bahwa hak-hak pihak lain yang membebaninya tetap berlangsung.</w:t>
      </w:r>
    </w:p>
    <w:p w:rsidR="00B863EA" w:rsidRDefault="001D17E4" w:rsidP="00B863EA">
      <w:pPr>
        <w:pStyle w:val="ListParagraph"/>
        <w:spacing w:line="480" w:lineRule="auto"/>
        <w:ind w:firstLine="720"/>
        <w:jc w:val="both"/>
        <w:rPr>
          <w:rFonts w:ascii="Times New Roman" w:hAnsi="Times New Roman" w:cs="Times New Roman"/>
          <w:sz w:val="24"/>
          <w:szCs w:val="24"/>
        </w:rPr>
      </w:pPr>
      <w:r w:rsidRPr="00D433EB">
        <w:rPr>
          <w:rFonts w:ascii="Times New Roman" w:hAnsi="Times New Roman" w:cs="Times New Roman"/>
          <w:sz w:val="24"/>
          <w:szCs w:val="24"/>
        </w:rPr>
        <w:t xml:space="preserve">Hak milik dapat dialihkan kepada pihak lain dengan </w:t>
      </w:r>
      <w:proofErr w:type="gramStart"/>
      <w:r w:rsidRPr="00D433EB">
        <w:rPr>
          <w:rFonts w:ascii="Times New Roman" w:hAnsi="Times New Roman" w:cs="Times New Roman"/>
          <w:sz w:val="24"/>
          <w:szCs w:val="24"/>
        </w:rPr>
        <w:t>cara</w:t>
      </w:r>
      <w:proofErr w:type="gramEnd"/>
      <w:r w:rsidRPr="00D433EB">
        <w:rPr>
          <w:rFonts w:ascii="Times New Roman" w:hAnsi="Times New Roman" w:cs="Times New Roman"/>
          <w:sz w:val="24"/>
          <w:szCs w:val="24"/>
        </w:rPr>
        <w:t xml:space="preserve"> jual-beli, penukaran, </w:t>
      </w:r>
      <w:r w:rsidR="00C13036" w:rsidRPr="00D433EB">
        <w:rPr>
          <w:rFonts w:ascii="Times New Roman" w:hAnsi="Times New Roman" w:cs="Times New Roman"/>
          <w:sz w:val="24"/>
          <w:szCs w:val="24"/>
        </w:rPr>
        <w:t>peng</w:t>
      </w:r>
      <w:r w:rsidRPr="00D433EB">
        <w:rPr>
          <w:rFonts w:ascii="Times New Roman" w:hAnsi="Times New Roman" w:cs="Times New Roman"/>
          <w:sz w:val="24"/>
          <w:szCs w:val="24"/>
        </w:rPr>
        <w:t>hibah</w:t>
      </w:r>
      <w:r w:rsidR="00C13036" w:rsidRPr="00D433EB">
        <w:rPr>
          <w:rFonts w:ascii="Times New Roman" w:hAnsi="Times New Roman" w:cs="Times New Roman"/>
          <w:sz w:val="24"/>
          <w:szCs w:val="24"/>
        </w:rPr>
        <w:t>an</w:t>
      </w:r>
      <w:r w:rsidRPr="00D433EB">
        <w:rPr>
          <w:rFonts w:ascii="Times New Roman" w:hAnsi="Times New Roman" w:cs="Times New Roman"/>
          <w:sz w:val="24"/>
          <w:szCs w:val="24"/>
        </w:rPr>
        <w:t xml:space="preserve">, pemberian dengan wasiat, pemberian menurut adat, dan perbuatan-perbuatan yang lain. </w:t>
      </w:r>
      <w:proofErr w:type="gramStart"/>
      <w:r w:rsidRPr="00D433EB">
        <w:rPr>
          <w:rFonts w:ascii="Times New Roman" w:hAnsi="Times New Roman" w:cs="Times New Roman"/>
          <w:sz w:val="24"/>
          <w:szCs w:val="24"/>
        </w:rPr>
        <w:t>Jika pengalihan hak milik tersebut dialihkan kepada orang asing secara langsung maupun tidak langsung kecuali yang sudah ditetapkan oleh pemerintah sesuai dengan Pasal 21 ayat (2)</w:t>
      </w:r>
      <w:r w:rsidR="00C13036" w:rsidRPr="00D433EB">
        <w:rPr>
          <w:rFonts w:ascii="Times New Roman" w:hAnsi="Times New Roman" w:cs="Times New Roman"/>
          <w:sz w:val="24"/>
          <w:szCs w:val="24"/>
        </w:rPr>
        <w:t xml:space="preserve"> Undang-Undang Nomor 5 Tahun 1960</w:t>
      </w:r>
      <w:r w:rsidRPr="00D433EB">
        <w:rPr>
          <w:rFonts w:ascii="Times New Roman" w:hAnsi="Times New Roman" w:cs="Times New Roman"/>
          <w:sz w:val="24"/>
          <w:szCs w:val="24"/>
        </w:rPr>
        <w:t>, adalah batal demi hukum dan tanahnya jatuh kepada negara</w:t>
      </w:r>
      <w:r w:rsidR="00F96920" w:rsidRPr="00D433EB">
        <w:rPr>
          <w:rFonts w:ascii="Times New Roman" w:hAnsi="Times New Roman" w:cs="Times New Roman"/>
          <w:sz w:val="24"/>
          <w:szCs w:val="24"/>
        </w:rPr>
        <w:t>.</w:t>
      </w:r>
      <w:proofErr w:type="gramEnd"/>
    </w:p>
    <w:p w:rsidR="00B863EA" w:rsidRDefault="00F96920" w:rsidP="00B863EA">
      <w:pPr>
        <w:pStyle w:val="ListParagraph"/>
        <w:spacing w:line="480" w:lineRule="auto"/>
        <w:ind w:firstLine="720"/>
        <w:jc w:val="both"/>
        <w:rPr>
          <w:rFonts w:ascii="Times New Roman" w:hAnsi="Times New Roman" w:cs="Times New Roman"/>
          <w:sz w:val="24"/>
          <w:szCs w:val="24"/>
        </w:rPr>
      </w:pPr>
      <w:r w:rsidRPr="00D433EB">
        <w:rPr>
          <w:rFonts w:ascii="Times New Roman" w:hAnsi="Times New Roman" w:cs="Times New Roman"/>
          <w:sz w:val="24"/>
          <w:szCs w:val="24"/>
        </w:rPr>
        <w:t>Menurut Pasal 27</w:t>
      </w:r>
      <w:r w:rsidR="00C13036" w:rsidRPr="00D433EB">
        <w:rPr>
          <w:rFonts w:ascii="Times New Roman" w:hAnsi="Times New Roman" w:cs="Times New Roman"/>
          <w:sz w:val="24"/>
          <w:szCs w:val="24"/>
        </w:rPr>
        <w:t xml:space="preserve"> Undang-Undang Nomor 5 Tahun 1960</w:t>
      </w:r>
      <w:r w:rsidRPr="00D433EB">
        <w:rPr>
          <w:rFonts w:ascii="Times New Roman" w:hAnsi="Times New Roman" w:cs="Times New Roman"/>
          <w:sz w:val="24"/>
          <w:szCs w:val="24"/>
        </w:rPr>
        <w:t xml:space="preserve"> hak milik </w:t>
      </w:r>
      <w:r w:rsidR="00C13036" w:rsidRPr="00D433EB">
        <w:rPr>
          <w:rFonts w:ascii="Times New Roman" w:hAnsi="Times New Roman" w:cs="Times New Roman"/>
          <w:sz w:val="24"/>
          <w:szCs w:val="24"/>
        </w:rPr>
        <w:t xml:space="preserve">akan </w:t>
      </w:r>
      <w:r w:rsidRPr="00D433EB">
        <w:rPr>
          <w:rFonts w:ascii="Times New Roman" w:hAnsi="Times New Roman" w:cs="Times New Roman"/>
          <w:sz w:val="24"/>
          <w:szCs w:val="24"/>
        </w:rPr>
        <w:t xml:space="preserve">hapus </w:t>
      </w:r>
      <w:proofErr w:type="gramStart"/>
      <w:r w:rsidRPr="00D433EB">
        <w:rPr>
          <w:rFonts w:ascii="Times New Roman" w:hAnsi="Times New Roman" w:cs="Times New Roman"/>
          <w:sz w:val="24"/>
          <w:szCs w:val="24"/>
        </w:rPr>
        <w:t>apabila :</w:t>
      </w:r>
      <w:proofErr w:type="gramEnd"/>
    </w:p>
    <w:p w:rsidR="00B863EA" w:rsidRDefault="00F96920" w:rsidP="00A17FD9">
      <w:pPr>
        <w:pStyle w:val="ListParagraph"/>
        <w:numPr>
          <w:ilvl w:val="0"/>
          <w:numId w:val="80"/>
        </w:numPr>
        <w:spacing w:line="480" w:lineRule="auto"/>
        <w:jc w:val="both"/>
        <w:rPr>
          <w:rFonts w:ascii="Times New Roman" w:hAnsi="Times New Roman" w:cs="Times New Roman"/>
          <w:sz w:val="24"/>
          <w:szCs w:val="24"/>
        </w:rPr>
      </w:pPr>
      <w:r w:rsidRPr="00B863EA">
        <w:rPr>
          <w:rFonts w:ascii="Times New Roman" w:hAnsi="Times New Roman" w:cs="Times New Roman"/>
          <w:sz w:val="24"/>
          <w:szCs w:val="24"/>
        </w:rPr>
        <w:lastRenderedPageBreak/>
        <w:t>Tanahnya jatuh kepada negara:</w:t>
      </w:r>
    </w:p>
    <w:p w:rsidR="00B863EA" w:rsidRDefault="00F96920" w:rsidP="00A17FD9">
      <w:pPr>
        <w:pStyle w:val="ListParagraph"/>
        <w:numPr>
          <w:ilvl w:val="0"/>
          <w:numId w:val="13"/>
        </w:numPr>
        <w:spacing w:line="480" w:lineRule="auto"/>
        <w:ind w:left="993" w:hanging="284"/>
        <w:jc w:val="both"/>
        <w:rPr>
          <w:rFonts w:ascii="Times New Roman" w:hAnsi="Times New Roman" w:cs="Times New Roman"/>
          <w:sz w:val="24"/>
          <w:szCs w:val="24"/>
        </w:rPr>
      </w:pPr>
      <w:r w:rsidRPr="00B863EA">
        <w:rPr>
          <w:rFonts w:ascii="Times New Roman" w:hAnsi="Times New Roman" w:cs="Times New Roman"/>
          <w:sz w:val="24"/>
          <w:szCs w:val="24"/>
        </w:rPr>
        <w:t>Karena pencabutan hak berdasarkan pasal 18</w:t>
      </w:r>
    </w:p>
    <w:p w:rsidR="00B863EA" w:rsidRDefault="00F96920" w:rsidP="00A17FD9">
      <w:pPr>
        <w:pStyle w:val="ListParagraph"/>
        <w:numPr>
          <w:ilvl w:val="0"/>
          <w:numId w:val="13"/>
        </w:numPr>
        <w:spacing w:line="480" w:lineRule="auto"/>
        <w:ind w:left="993" w:hanging="284"/>
        <w:jc w:val="both"/>
        <w:rPr>
          <w:rFonts w:ascii="Times New Roman" w:hAnsi="Times New Roman" w:cs="Times New Roman"/>
          <w:sz w:val="24"/>
          <w:szCs w:val="24"/>
        </w:rPr>
      </w:pPr>
      <w:r w:rsidRPr="00B863EA">
        <w:rPr>
          <w:rFonts w:ascii="Times New Roman" w:hAnsi="Times New Roman" w:cs="Times New Roman"/>
          <w:sz w:val="24"/>
          <w:szCs w:val="24"/>
        </w:rPr>
        <w:t>Karena penyerahan dengan sukarela oleh pemiliknya</w:t>
      </w:r>
    </w:p>
    <w:p w:rsidR="00B863EA" w:rsidRDefault="00F96920" w:rsidP="00A17FD9">
      <w:pPr>
        <w:pStyle w:val="ListParagraph"/>
        <w:numPr>
          <w:ilvl w:val="0"/>
          <w:numId w:val="13"/>
        </w:numPr>
        <w:spacing w:line="480" w:lineRule="auto"/>
        <w:ind w:left="993" w:hanging="284"/>
        <w:jc w:val="both"/>
        <w:rPr>
          <w:rFonts w:ascii="Times New Roman" w:hAnsi="Times New Roman" w:cs="Times New Roman"/>
          <w:sz w:val="24"/>
          <w:szCs w:val="24"/>
        </w:rPr>
      </w:pPr>
      <w:r w:rsidRPr="00B863EA">
        <w:rPr>
          <w:rFonts w:ascii="Times New Roman" w:hAnsi="Times New Roman" w:cs="Times New Roman"/>
          <w:sz w:val="24"/>
          <w:szCs w:val="24"/>
        </w:rPr>
        <w:t>Karena ditelantarkan</w:t>
      </w:r>
    </w:p>
    <w:p w:rsidR="00F96920" w:rsidRPr="00B863EA" w:rsidRDefault="00F96920" w:rsidP="00A17FD9">
      <w:pPr>
        <w:pStyle w:val="ListParagraph"/>
        <w:numPr>
          <w:ilvl w:val="0"/>
          <w:numId w:val="13"/>
        </w:numPr>
        <w:spacing w:line="480" w:lineRule="auto"/>
        <w:ind w:left="993" w:hanging="284"/>
        <w:jc w:val="both"/>
        <w:rPr>
          <w:rFonts w:ascii="Times New Roman" w:hAnsi="Times New Roman" w:cs="Times New Roman"/>
          <w:sz w:val="24"/>
          <w:szCs w:val="24"/>
        </w:rPr>
      </w:pPr>
      <w:r w:rsidRPr="00B863EA">
        <w:rPr>
          <w:rFonts w:ascii="Times New Roman" w:hAnsi="Times New Roman" w:cs="Times New Roman"/>
          <w:sz w:val="24"/>
          <w:szCs w:val="24"/>
        </w:rPr>
        <w:t>Karena ketetuan pasal 21 ayat (3) dan pasal 26 ayat (2)</w:t>
      </w:r>
    </w:p>
    <w:p w:rsidR="00921056" w:rsidRPr="00D433EB" w:rsidRDefault="00F96920" w:rsidP="00A17FD9">
      <w:pPr>
        <w:pStyle w:val="ListParagraph"/>
        <w:numPr>
          <w:ilvl w:val="0"/>
          <w:numId w:val="80"/>
        </w:numPr>
        <w:tabs>
          <w:tab w:val="left" w:pos="1701"/>
        </w:tabs>
        <w:spacing w:line="480" w:lineRule="auto"/>
        <w:jc w:val="both"/>
        <w:rPr>
          <w:rFonts w:ascii="Times New Roman" w:hAnsi="Times New Roman" w:cs="Times New Roman"/>
          <w:sz w:val="24"/>
          <w:szCs w:val="24"/>
        </w:rPr>
      </w:pPr>
      <w:r w:rsidRPr="00D433EB">
        <w:rPr>
          <w:rFonts w:ascii="Times New Roman" w:hAnsi="Times New Roman" w:cs="Times New Roman"/>
          <w:sz w:val="24"/>
          <w:szCs w:val="24"/>
        </w:rPr>
        <w:t>Tanahnya musnah</w:t>
      </w:r>
    </w:p>
    <w:p w:rsidR="00B863EA" w:rsidRDefault="00ED494C" w:rsidP="00A17FD9">
      <w:pPr>
        <w:pStyle w:val="ListParagraph"/>
        <w:numPr>
          <w:ilvl w:val="0"/>
          <w:numId w:val="79"/>
        </w:numPr>
        <w:tabs>
          <w:tab w:val="left" w:pos="1701"/>
        </w:tabs>
        <w:spacing w:line="480" w:lineRule="auto"/>
        <w:jc w:val="both"/>
        <w:rPr>
          <w:rFonts w:ascii="Times New Roman" w:hAnsi="Times New Roman" w:cs="Times New Roman"/>
          <w:b/>
          <w:sz w:val="24"/>
          <w:szCs w:val="24"/>
        </w:rPr>
      </w:pPr>
      <w:r w:rsidRPr="00B863EA">
        <w:rPr>
          <w:rFonts w:ascii="Times New Roman" w:hAnsi="Times New Roman" w:cs="Times New Roman"/>
          <w:b/>
          <w:sz w:val="24"/>
          <w:szCs w:val="24"/>
        </w:rPr>
        <w:t>Hak guna usaha</w:t>
      </w:r>
    </w:p>
    <w:p w:rsidR="00B863EA" w:rsidRDefault="00B863EA" w:rsidP="00B863EA">
      <w:pPr>
        <w:pStyle w:val="ListParagraph"/>
        <w:tabs>
          <w:tab w:val="left" w:pos="170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221474" w:rsidRPr="00B863EA">
        <w:rPr>
          <w:rFonts w:ascii="Times New Roman" w:hAnsi="Times New Roman" w:cs="Times New Roman"/>
          <w:sz w:val="24"/>
          <w:szCs w:val="24"/>
        </w:rPr>
        <w:t>Hak guna usaha adalah hak untuk mengusahakan tanah yang dikuasai langsung oleh negara, dalam jangka waktu paling lama 25 tahun, untuk</w:t>
      </w:r>
      <w:r w:rsidR="00E41A2F" w:rsidRPr="00B863EA">
        <w:rPr>
          <w:rFonts w:ascii="Times New Roman" w:hAnsi="Times New Roman" w:cs="Times New Roman"/>
          <w:sz w:val="24"/>
          <w:szCs w:val="24"/>
        </w:rPr>
        <w:t xml:space="preserve"> perusahaan yang membutuhkan waktu lebih lama dapat diberikan jangka waktu paling lama 35 tahun, guna perusahaan pertanian, perikanan atau peternakan. </w:t>
      </w:r>
      <w:proofErr w:type="gramStart"/>
      <w:r w:rsidR="00E41A2F" w:rsidRPr="00B863EA">
        <w:rPr>
          <w:rFonts w:ascii="Times New Roman" w:hAnsi="Times New Roman" w:cs="Times New Roman"/>
          <w:sz w:val="24"/>
          <w:szCs w:val="24"/>
        </w:rPr>
        <w:t>Hak guna usaha dapat dipunyai oleh warga negara Indonesia dan badan hukum yang didirikan menurut hukum Indonesia dan berkedudukan di Indonesia.</w:t>
      </w:r>
      <w:proofErr w:type="gramEnd"/>
      <w:r w:rsidR="004113CA" w:rsidRPr="00B863EA">
        <w:rPr>
          <w:rFonts w:ascii="Times New Roman" w:hAnsi="Times New Roman" w:cs="Times New Roman"/>
          <w:sz w:val="24"/>
          <w:szCs w:val="24"/>
        </w:rPr>
        <w:t xml:space="preserve"> </w:t>
      </w:r>
      <w:r w:rsidR="00E41A2F" w:rsidRPr="00B863EA">
        <w:rPr>
          <w:rFonts w:ascii="Times New Roman" w:hAnsi="Times New Roman" w:cs="Times New Roman"/>
          <w:sz w:val="24"/>
          <w:szCs w:val="24"/>
        </w:rPr>
        <w:t xml:space="preserve">Hak guna usaha dapat hapus </w:t>
      </w:r>
      <w:proofErr w:type="gramStart"/>
      <w:r w:rsidR="00E41A2F" w:rsidRPr="00B863EA">
        <w:rPr>
          <w:rFonts w:ascii="Times New Roman" w:hAnsi="Times New Roman" w:cs="Times New Roman"/>
          <w:sz w:val="24"/>
          <w:szCs w:val="24"/>
        </w:rPr>
        <w:t>karena :</w:t>
      </w:r>
      <w:proofErr w:type="gramEnd"/>
    </w:p>
    <w:p w:rsidR="00B863EA" w:rsidRPr="00B863EA" w:rsidRDefault="004113CA" w:rsidP="00A17FD9">
      <w:pPr>
        <w:pStyle w:val="ListParagraph"/>
        <w:numPr>
          <w:ilvl w:val="0"/>
          <w:numId w:val="16"/>
        </w:numPr>
        <w:tabs>
          <w:tab w:val="left" w:pos="709"/>
        </w:tabs>
        <w:spacing w:line="480" w:lineRule="auto"/>
        <w:ind w:hanging="1516"/>
        <w:jc w:val="both"/>
        <w:rPr>
          <w:rFonts w:ascii="Times New Roman" w:hAnsi="Times New Roman" w:cs="Times New Roman"/>
          <w:b/>
          <w:sz w:val="24"/>
          <w:szCs w:val="24"/>
        </w:rPr>
      </w:pPr>
      <w:r w:rsidRPr="00B863EA">
        <w:rPr>
          <w:rFonts w:ascii="Times New Roman" w:hAnsi="Times New Roman" w:cs="Times New Roman"/>
          <w:sz w:val="24"/>
          <w:szCs w:val="24"/>
        </w:rPr>
        <w:t>J</w:t>
      </w:r>
      <w:r w:rsidR="00E41A2F" w:rsidRPr="00B863EA">
        <w:rPr>
          <w:rFonts w:ascii="Times New Roman" w:hAnsi="Times New Roman" w:cs="Times New Roman"/>
          <w:sz w:val="24"/>
          <w:szCs w:val="24"/>
        </w:rPr>
        <w:t>angka waktunya berakhir</w:t>
      </w:r>
    </w:p>
    <w:p w:rsidR="00B863EA" w:rsidRPr="00B863EA" w:rsidRDefault="00E41A2F" w:rsidP="00A17FD9">
      <w:pPr>
        <w:pStyle w:val="ListParagraph"/>
        <w:numPr>
          <w:ilvl w:val="0"/>
          <w:numId w:val="16"/>
        </w:numPr>
        <w:tabs>
          <w:tab w:val="left" w:pos="709"/>
        </w:tabs>
        <w:spacing w:line="480" w:lineRule="auto"/>
        <w:ind w:left="709" w:hanging="425"/>
        <w:jc w:val="both"/>
        <w:rPr>
          <w:rFonts w:ascii="Times New Roman" w:hAnsi="Times New Roman" w:cs="Times New Roman"/>
          <w:b/>
          <w:sz w:val="24"/>
          <w:szCs w:val="24"/>
        </w:rPr>
      </w:pPr>
      <w:r w:rsidRPr="00B863EA">
        <w:rPr>
          <w:rFonts w:ascii="Times New Roman" w:hAnsi="Times New Roman" w:cs="Times New Roman"/>
          <w:sz w:val="24"/>
          <w:szCs w:val="24"/>
        </w:rPr>
        <w:t>Diberhentikan sebelum jan</w:t>
      </w:r>
      <w:r w:rsidR="00152EFC" w:rsidRPr="00B863EA">
        <w:rPr>
          <w:rFonts w:ascii="Times New Roman" w:hAnsi="Times New Roman" w:cs="Times New Roman"/>
          <w:sz w:val="24"/>
          <w:szCs w:val="24"/>
        </w:rPr>
        <w:t xml:space="preserve">gka waktu berakhir karena suatu </w:t>
      </w:r>
      <w:r w:rsidR="00B863EA">
        <w:rPr>
          <w:rFonts w:ascii="Times New Roman" w:hAnsi="Times New Roman" w:cs="Times New Roman"/>
          <w:sz w:val="24"/>
          <w:szCs w:val="24"/>
        </w:rPr>
        <w:t xml:space="preserve">syarat tidak </w:t>
      </w:r>
      <w:r w:rsidR="004113CA" w:rsidRPr="00B863EA">
        <w:rPr>
          <w:rFonts w:ascii="Times New Roman" w:hAnsi="Times New Roman" w:cs="Times New Roman"/>
          <w:sz w:val="24"/>
          <w:szCs w:val="24"/>
        </w:rPr>
        <w:t xml:space="preserve">dapat </w:t>
      </w:r>
      <w:r w:rsidRPr="00B863EA">
        <w:rPr>
          <w:rFonts w:ascii="Times New Roman" w:hAnsi="Times New Roman" w:cs="Times New Roman"/>
          <w:sz w:val="24"/>
          <w:szCs w:val="24"/>
        </w:rPr>
        <w:t>dipenuhi</w:t>
      </w:r>
    </w:p>
    <w:p w:rsidR="00B863EA" w:rsidRPr="00B863EA" w:rsidRDefault="00E41A2F" w:rsidP="00A17FD9">
      <w:pPr>
        <w:pStyle w:val="ListParagraph"/>
        <w:numPr>
          <w:ilvl w:val="0"/>
          <w:numId w:val="16"/>
        </w:numPr>
        <w:tabs>
          <w:tab w:val="left" w:pos="709"/>
        </w:tabs>
        <w:spacing w:line="480" w:lineRule="auto"/>
        <w:ind w:left="709" w:hanging="425"/>
        <w:jc w:val="both"/>
        <w:rPr>
          <w:rFonts w:ascii="Times New Roman" w:hAnsi="Times New Roman" w:cs="Times New Roman"/>
          <w:b/>
          <w:sz w:val="24"/>
          <w:szCs w:val="24"/>
        </w:rPr>
      </w:pPr>
      <w:r w:rsidRPr="00B863EA">
        <w:rPr>
          <w:rFonts w:ascii="Times New Roman" w:hAnsi="Times New Roman" w:cs="Times New Roman"/>
          <w:sz w:val="24"/>
          <w:szCs w:val="24"/>
        </w:rPr>
        <w:t>Dilepaskan oleh pemegang hak sebelum jangka waktu berakhir</w:t>
      </w:r>
    </w:p>
    <w:p w:rsidR="00B863EA" w:rsidRPr="00B863EA" w:rsidRDefault="00E41A2F" w:rsidP="00A17FD9">
      <w:pPr>
        <w:pStyle w:val="ListParagraph"/>
        <w:numPr>
          <w:ilvl w:val="0"/>
          <w:numId w:val="16"/>
        </w:numPr>
        <w:tabs>
          <w:tab w:val="left" w:pos="709"/>
        </w:tabs>
        <w:spacing w:line="480" w:lineRule="auto"/>
        <w:ind w:left="709" w:hanging="425"/>
        <w:jc w:val="both"/>
        <w:rPr>
          <w:rFonts w:ascii="Times New Roman" w:hAnsi="Times New Roman" w:cs="Times New Roman"/>
          <w:b/>
          <w:sz w:val="24"/>
          <w:szCs w:val="24"/>
        </w:rPr>
      </w:pPr>
      <w:r w:rsidRPr="00B863EA">
        <w:rPr>
          <w:rFonts w:ascii="Times New Roman" w:hAnsi="Times New Roman" w:cs="Times New Roman"/>
          <w:sz w:val="24"/>
          <w:szCs w:val="24"/>
        </w:rPr>
        <w:t>Dicabut karena kepentingan umum</w:t>
      </w:r>
    </w:p>
    <w:p w:rsidR="00B863EA" w:rsidRPr="00B863EA" w:rsidRDefault="00E41A2F" w:rsidP="00A17FD9">
      <w:pPr>
        <w:pStyle w:val="ListParagraph"/>
        <w:numPr>
          <w:ilvl w:val="0"/>
          <w:numId w:val="16"/>
        </w:numPr>
        <w:tabs>
          <w:tab w:val="left" w:pos="709"/>
        </w:tabs>
        <w:spacing w:line="480" w:lineRule="auto"/>
        <w:ind w:left="709" w:hanging="425"/>
        <w:jc w:val="both"/>
        <w:rPr>
          <w:rFonts w:ascii="Times New Roman" w:hAnsi="Times New Roman" w:cs="Times New Roman"/>
          <w:b/>
          <w:sz w:val="24"/>
          <w:szCs w:val="24"/>
        </w:rPr>
      </w:pPr>
      <w:r w:rsidRPr="00B863EA">
        <w:rPr>
          <w:rFonts w:ascii="Times New Roman" w:hAnsi="Times New Roman" w:cs="Times New Roman"/>
          <w:sz w:val="24"/>
          <w:szCs w:val="24"/>
        </w:rPr>
        <w:t>Ditelantarkan</w:t>
      </w:r>
    </w:p>
    <w:p w:rsidR="00B863EA" w:rsidRPr="00B863EA" w:rsidRDefault="00E41A2F" w:rsidP="00A17FD9">
      <w:pPr>
        <w:pStyle w:val="ListParagraph"/>
        <w:numPr>
          <w:ilvl w:val="0"/>
          <w:numId w:val="16"/>
        </w:numPr>
        <w:tabs>
          <w:tab w:val="left" w:pos="709"/>
        </w:tabs>
        <w:spacing w:line="480" w:lineRule="auto"/>
        <w:ind w:left="709" w:hanging="425"/>
        <w:jc w:val="both"/>
        <w:rPr>
          <w:rFonts w:ascii="Times New Roman" w:hAnsi="Times New Roman" w:cs="Times New Roman"/>
          <w:b/>
          <w:sz w:val="24"/>
          <w:szCs w:val="24"/>
        </w:rPr>
      </w:pPr>
      <w:r w:rsidRPr="00B863EA">
        <w:rPr>
          <w:rFonts w:ascii="Times New Roman" w:hAnsi="Times New Roman" w:cs="Times New Roman"/>
          <w:sz w:val="24"/>
          <w:szCs w:val="24"/>
        </w:rPr>
        <w:t>Tanahnya musnah</w:t>
      </w:r>
    </w:p>
    <w:p w:rsidR="00921056" w:rsidRPr="00B863EA" w:rsidRDefault="00E41A2F" w:rsidP="00A17FD9">
      <w:pPr>
        <w:pStyle w:val="ListParagraph"/>
        <w:numPr>
          <w:ilvl w:val="0"/>
          <w:numId w:val="16"/>
        </w:numPr>
        <w:tabs>
          <w:tab w:val="left" w:pos="709"/>
        </w:tabs>
        <w:spacing w:line="480" w:lineRule="auto"/>
        <w:ind w:left="709" w:hanging="425"/>
        <w:jc w:val="both"/>
        <w:rPr>
          <w:rFonts w:ascii="Times New Roman" w:hAnsi="Times New Roman" w:cs="Times New Roman"/>
          <w:b/>
          <w:sz w:val="24"/>
          <w:szCs w:val="24"/>
        </w:rPr>
      </w:pPr>
      <w:r w:rsidRPr="00B863EA">
        <w:rPr>
          <w:rFonts w:ascii="Times New Roman" w:hAnsi="Times New Roman" w:cs="Times New Roman"/>
          <w:sz w:val="24"/>
          <w:szCs w:val="24"/>
        </w:rPr>
        <w:t>Orang atau badan hukum yang sudah tidak lagi memenuhi syarat untuk mempunyai hak guna usaha</w:t>
      </w:r>
    </w:p>
    <w:p w:rsidR="00B863EA" w:rsidRDefault="00ED494C" w:rsidP="00A17FD9">
      <w:pPr>
        <w:pStyle w:val="ListParagraph"/>
        <w:numPr>
          <w:ilvl w:val="0"/>
          <w:numId w:val="79"/>
        </w:numPr>
        <w:tabs>
          <w:tab w:val="left" w:pos="1701"/>
        </w:tabs>
        <w:spacing w:line="480" w:lineRule="auto"/>
        <w:jc w:val="both"/>
        <w:rPr>
          <w:rFonts w:ascii="Times New Roman" w:hAnsi="Times New Roman" w:cs="Times New Roman"/>
          <w:b/>
          <w:sz w:val="24"/>
          <w:szCs w:val="24"/>
        </w:rPr>
      </w:pPr>
      <w:r w:rsidRPr="00B863EA">
        <w:rPr>
          <w:rFonts w:ascii="Times New Roman" w:hAnsi="Times New Roman" w:cs="Times New Roman"/>
          <w:b/>
          <w:sz w:val="24"/>
          <w:szCs w:val="24"/>
        </w:rPr>
        <w:lastRenderedPageBreak/>
        <w:t>Hak guna bangunan</w:t>
      </w:r>
    </w:p>
    <w:p w:rsidR="00B863EA" w:rsidRDefault="00B863EA" w:rsidP="00B863EA">
      <w:pPr>
        <w:pStyle w:val="ListParagraph"/>
        <w:tabs>
          <w:tab w:val="left" w:pos="170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972E80" w:rsidRPr="00B863EA">
        <w:rPr>
          <w:rFonts w:ascii="Times New Roman" w:hAnsi="Times New Roman" w:cs="Times New Roman"/>
          <w:sz w:val="24"/>
          <w:szCs w:val="24"/>
        </w:rPr>
        <w:t>Menurut pasal 35 UUPA hak guna bangunan adalah hak untuk mendirikan dan mempunyai bangunan-bangunan atas tanah yang bukan miliknya sendiri, dengan jangka waktu paling lama 30 tahun.</w:t>
      </w:r>
      <w:proofErr w:type="gramEnd"/>
      <w:r w:rsidR="004113CA" w:rsidRPr="00B863EA">
        <w:rPr>
          <w:rFonts w:ascii="Times New Roman" w:hAnsi="Times New Roman" w:cs="Times New Roman"/>
          <w:sz w:val="24"/>
          <w:szCs w:val="24"/>
        </w:rPr>
        <w:t xml:space="preserve"> </w:t>
      </w:r>
      <w:proofErr w:type="gramStart"/>
      <w:r w:rsidR="00972E80" w:rsidRPr="00B863EA">
        <w:rPr>
          <w:rFonts w:ascii="Times New Roman" w:hAnsi="Times New Roman" w:cs="Times New Roman"/>
          <w:sz w:val="24"/>
          <w:szCs w:val="24"/>
        </w:rPr>
        <w:t>Hanya warga negara Indonesia dan badan hukum yang telah didirikan menurut hukum Indonesia dan berkedudukan di Indonesia saja yang bisa mempunyai hak guna bangunan</w:t>
      </w:r>
      <w:r w:rsidR="00E90F8D" w:rsidRPr="00B863EA">
        <w:rPr>
          <w:rFonts w:ascii="Times New Roman" w:hAnsi="Times New Roman" w:cs="Times New Roman"/>
          <w:sz w:val="24"/>
          <w:szCs w:val="24"/>
        </w:rPr>
        <w:t>.</w:t>
      </w:r>
      <w:proofErr w:type="gramEnd"/>
    </w:p>
    <w:p w:rsidR="00152EFC" w:rsidRPr="00B863EA" w:rsidRDefault="00B863EA" w:rsidP="00B863EA">
      <w:pPr>
        <w:pStyle w:val="ListParagraph"/>
        <w:tabs>
          <w:tab w:val="left" w:pos="1701"/>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E90F8D" w:rsidRPr="004113CA">
        <w:rPr>
          <w:rFonts w:ascii="Times New Roman" w:hAnsi="Times New Roman" w:cs="Times New Roman"/>
          <w:sz w:val="24"/>
          <w:szCs w:val="24"/>
        </w:rPr>
        <w:t>Hak guna bangunan terjadi karena tanah yang dikuas</w:t>
      </w:r>
      <w:r w:rsidR="00C13036" w:rsidRPr="004113CA">
        <w:rPr>
          <w:rFonts w:ascii="Times New Roman" w:hAnsi="Times New Roman" w:cs="Times New Roman"/>
          <w:sz w:val="24"/>
          <w:szCs w:val="24"/>
        </w:rPr>
        <w:t>a</w:t>
      </w:r>
      <w:r w:rsidR="00E90F8D" w:rsidRPr="004113CA">
        <w:rPr>
          <w:rFonts w:ascii="Times New Roman" w:hAnsi="Times New Roman" w:cs="Times New Roman"/>
          <w:sz w:val="24"/>
          <w:szCs w:val="24"/>
        </w:rPr>
        <w:t xml:space="preserve">i langsung oleh negara karena penetapan pemerintah dan karena perjanjian yang otentik antara pemilik tanah dengan pihak yang </w:t>
      </w:r>
      <w:proofErr w:type="gramStart"/>
      <w:r w:rsidR="00E90F8D" w:rsidRPr="004113CA">
        <w:rPr>
          <w:rFonts w:ascii="Times New Roman" w:hAnsi="Times New Roman" w:cs="Times New Roman"/>
          <w:sz w:val="24"/>
          <w:szCs w:val="24"/>
        </w:rPr>
        <w:t>akan</w:t>
      </w:r>
      <w:proofErr w:type="gramEnd"/>
      <w:r w:rsidR="00E90F8D" w:rsidRPr="004113CA">
        <w:rPr>
          <w:rFonts w:ascii="Times New Roman" w:hAnsi="Times New Roman" w:cs="Times New Roman"/>
          <w:sz w:val="24"/>
          <w:szCs w:val="24"/>
        </w:rPr>
        <w:t xml:space="preserve"> memperoleh hak guna bangunan tersebut.</w:t>
      </w:r>
      <w:r w:rsidR="004113CA">
        <w:rPr>
          <w:rFonts w:ascii="Times New Roman" w:hAnsi="Times New Roman" w:cs="Times New Roman"/>
          <w:sz w:val="24"/>
          <w:szCs w:val="24"/>
        </w:rPr>
        <w:t xml:space="preserve"> </w:t>
      </w:r>
      <w:r w:rsidR="00E90F8D" w:rsidRPr="004113CA">
        <w:rPr>
          <w:rFonts w:ascii="Times New Roman" w:hAnsi="Times New Roman" w:cs="Times New Roman"/>
          <w:sz w:val="24"/>
          <w:szCs w:val="24"/>
        </w:rPr>
        <w:t xml:space="preserve">Hak guna bangunan dapat hapus </w:t>
      </w:r>
      <w:proofErr w:type="gramStart"/>
      <w:r w:rsidR="00E90F8D" w:rsidRPr="004113CA">
        <w:rPr>
          <w:rFonts w:ascii="Times New Roman" w:hAnsi="Times New Roman" w:cs="Times New Roman"/>
          <w:sz w:val="24"/>
          <w:szCs w:val="24"/>
        </w:rPr>
        <w:t>karena :</w:t>
      </w:r>
      <w:proofErr w:type="gramEnd"/>
    </w:p>
    <w:p w:rsidR="00B863EA" w:rsidRDefault="00E90F8D" w:rsidP="00A17FD9">
      <w:pPr>
        <w:pStyle w:val="ListParagraph"/>
        <w:numPr>
          <w:ilvl w:val="0"/>
          <w:numId w:val="17"/>
        </w:numPr>
        <w:tabs>
          <w:tab w:val="left" w:pos="1701"/>
        </w:tabs>
        <w:spacing w:line="480" w:lineRule="auto"/>
        <w:ind w:left="709" w:hanging="425"/>
        <w:jc w:val="both"/>
        <w:rPr>
          <w:rFonts w:ascii="Times New Roman" w:hAnsi="Times New Roman" w:cs="Times New Roman"/>
          <w:sz w:val="24"/>
          <w:szCs w:val="24"/>
        </w:rPr>
      </w:pPr>
      <w:r w:rsidRPr="004113CA">
        <w:rPr>
          <w:rFonts w:ascii="Times New Roman" w:hAnsi="Times New Roman" w:cs="Times New Roman"/>
          <w:sz w:val="24"/>
          <w:szCs w:val="24"/>
        </w:rPr>
        <w:t>Jangk</w:t>
      </w:r>
      <w:r w:rsidR="00C13036" w:rsidRPr="004113CA">
        <w:rPr>
          <w:rFonts w:ascii="Times New Roman" w:hAnsi="Times New Roman" w:cs="Times New Roman"/>
          <w:sz w:val="24"/>
          <w:szCs w:val="24"/>
        </w:rPr>
        <w:t>a waktu</w:t>
      </w:r>
      <w:r w:rsidRPr="004113CA">
        <w:rPr>
          <w:rFonts w:ascii="Times New Roman" w:hAnsi="Times New Roman" w:cs="Times New Roman"/>
          <w:sz w:val="24"/>
          <w:szCs w:val="24"/>
        </w:rPr>
        <w:t xml:space="preserve"> berakhir</w:t>
      </w:r>
    </w:p>
    <w:p w:rsidR="00B863EA" w:rsidRDefault="00E90F8D" w:rsidP="00A17FD9">
      <w:pPr>
        <w:pStyle w:val="ListParagraph"/>
        <w:numPr>
          <w:ilvl w:val="0"/>
          <w:numId w:val="17"/>
        </w:numPr>
        <w:tabs>
          <w:tab w:val="left" w:pos="1701"/>
        </w:tabs>
        <w:spacing w:line="480" w:lineRule="auto"/>
        <w:ind w:left="709" w:hanging="425"/>
        <w:jc w:val="both"/>
        <w:rPr>
          <w:rFonts w:ascii="Times New Roman" w:hAnsi="Times New Roman" w:cs="Times New Roman"/>
          <w:sz w:val="24"/>
          <w:szCs w:val="24"/>
        </w:rPr>
      </w:pPr>
      <w:r w:rsidRPr="00B863EA">
        <w:rPr>
          <w:rFonts w:ascii="Times New Roman" w:hAnsi="Times New Roman" w:cs="Times New Roman"/>
          <w:sz w:val="24"/>
          <w:szCs w:val="24"/>
        </w:rPr>
        <w:t>Diberhentikan sebelum jangka waktu berakhir karena suatu syarat tidak dapat dipenuhi</w:t>
      </w:r>
    </w:p>
    <w:p w:rsidR="00B863EA" w:rsidRDefault="00E90F8D" w:rsidP="00A17FD9">
      <w:pPr>
        <w:pStyle w:val="ListParagraph"/>
        <w:numPr>
          <w:ilvl w:val="0"/>
          <w:numId w:val="17"/>
        </w:numPr>
        <w:tabs>
          <w:tab w:val="left" w:pos="1701"/>
        </w:tabs>
        <w:spacing w:line="480" w:lineRule="auto"/>
        <w:ind w:left="709" w:hanging="425"/>
        <w:jc w:val="both"/>
        <w:rPr>
          <w:rFonts w:ascii="Times New Roman" w:hAnsi="Times New Roman" w:cs="Times New Roman"/>
          <w:sz w:val="24"/>
          <w:szCs w:val="24"/>
        </w:rPr>
      </w:pPr>
      <w:r w:rsidRPr="00B863EA">
        <w:rPr>
          <w:rFonts w:ascii="Times New Roman" w:hAnsi="Times New Roman" w:cs="Times New Roman"/>
          <w:sz w:val="24"/>
          <w:szCs w:val="24"/>
        </w:rPr>
        <w:t>Dilepaskan oleh pemegang hak sebelum jangka waktu berakhir</w:t>
      </w:r>
    </w:p>
    <w:p w:rsidR="00B863EA" w:rsidRDefault="00E90F8D" w:rsidP="00A17FD9">
      <w:pPr>
        <w:pStyle w:val="ListParagraph"/>
        <w:numPr>
          <w:ilvl w:val="0"/>
          <w:numId w:val="17"/>
        </w:numPr>
        <w:tabs>
          <w:tab w:val="left" w:pos="1701"/>
        </w:tabs>
        <w:spacing w:line="480" w:lineRule="auto"/>
        <w:ind w:left="709" w:hanging="425"/>
        <w:jc w:val="both"/>
        <w:rPr>
          <w:rFonts w:ascii="Times New Roman" w:hAnsi="Times New Roman" w:cs="Times New Roman"/>
          <w:sz w:val="24"/>
          <w:szCs w:val="24"/>
        </w:rPr>
      </w:pPr>
      <w:r w:rsidRPr="00B863EA">
        <w:rPr>
          <w:rFonts w:ascii="Times New Roman" w:hAnsi="Times New Roman" w:cs="Times New Roman"/>
          <w:sz w:val="24"/>
          <w:szCs w:val="24"/>
        </w:rPr>
        <w:t>Dicabut karena kepentingan umum</w:t>
      </w:r>
    </w:p>
    <w:p w:rsidR="00B863EA" w:rsidRDefault="00E90F8D" w:rsidP="00A17FD9">
      <w:pPr>
        <w:pStyle w:val="ListParagraph"/>
        <w:numPr>
          <w:ilvl w:val="0"/>
          <w:numId w:val="17"/>
        </w:numPr>
        <w:tabs>
          <w:tab w:val="left" w:pos="1701"/>
        </w:tabs>
        <w:spacing w:line="480" w:lineRule="auto"/>
        <w:ind w:left="709" w:hanging="425"/>
        <w:jc w:val="both"/>
        <w:rPr>
          <w:rFonts w:ascii="Times New Roman" w:hAnsi="Times New Roman" w:cs="Times New Roman"/>
          <w:sz w:val="24"/>
          <w:szCs w:val="24"/>
        </w:rPr>
      </w:pPr>
      <w:r w:rsidRPr="00B863EA">
        <w:rPr>
          <w:rFonts w:ascii="Times New Roman" w:hAnsi="Times New Roman" w:cs="Times New Roman"/>
          <w:sz w:val="24"/>
          <w:szCs w:val="24"/>
        </w:rPr>
        <w:t>Ditelantarkan</w:t>
      </w:r>
    </w:p>
    <w:p w:rsidR="00B863EA" w:rsidRDefault="00E90F8D" w:rsidP="00A17FD9">
      <w:pPr>
        <w:pStyle w:val="ListParagraph"/>
        <w:numPr>
          <w:ilvl w:val="0"/>
          <w:numId w:val="17"/>
        </w:numPr>
        <w:tabs>
          <w:tab w:val="left" w:pos="1701"/>
        </w:tabs>
        <w:spacing w:line="480" w:lineRule="auto"/>
        <w:ind w:left="709" w:hanging="425"/>
        <w:jc w:val="both"/>
        <w:rPr>
          <w:rFonts w:ascii="Times New Roman" w:hAnsi="Times New Roman" w:cs="Times New Roman"/>
          <w:sz w:val="24"/>
          <w:szCs w:val="24"/>
        </w:rPr>
      </w:pPr>
      <w:r w:rsidRPr="00B863EA">
        <w:rPr>
          <w:rFonts w:ascii="Times New Roman" w:hAnsi="Times New Roman" w:cs="Times New Roman"/>
          <w:sz w:val="24"/>
          <w:szCs w:val="24"/>
        </w:rPr>
        <w:t>Tanahnya musnah</w:t>
      </w:r>
    </w:p>
    <w:p w:rsidR="00152EFC" w:rsidRPr="00B863EA" w:rsidRDefault="00E90F8D" w:rsidP="00A17FD9">
      <w:pPr>
        <w:pStyle w:val="ListParagraph"/>
        <w:numPr>
          <w:ilvl w:val="0"/>
          <w:numId w:val="17"/>
        </w:numPr>
        <w:tabs>
          <w:tab w:val="left" w:pos="1701"/>
        </w:tabs>
        <w:spacing w:line="480" w:lineRule="auto"/>
        <w:ind w:left="709" w:hanging="425"/>
        <w:jc w:val="both"/>
        <w:rPr>
          <w:rFonts w:ascii="Times New Roman" w:hAnsi="Times New Roman" w:cs="Times New Roman"/>
          <w:sz w:val="24"/>
          <w:szCs w:val="24"/>
        </w:rPr>
      </w:pPr>
      <w:r w:rsidRPr="00B863EA">
        <w:rPr>
          <w:rFonts w:ascii="Times New Roman" w:hAnsi="Times New Roman" w:cs="Times New Roman"/>
          <w:sz w:val="24"/>
          <w:szCs w:val="24"/>
        </w:rPr>
        <w:t>Orang atau badan hukum yang sudah tidak lagi memenuhi syarat untuk mempunyai hak guna usaha</w:t>
      </w:r>
    </w:p>
    <w:p w:rsidR="00B863EA" w:rsidRDefault="00ED494C" w:rsidP="00A17FD9">
      <w:pPr>
        <w:pStyle w:val="ListParagraph"/>
        <w:numPr>
          <w:ilvl w:val="0"/>
          <w:numId w:val="79"/>
        </w:numPr>
        <w:tabs>
          <w:tab w:val="left" w:pos="1701"/>
        </w:tabs>
        <w:spacing w:line="480" w:lineRule="auto"/>
        <w:jc w:val="both"/>
        <w:rPr>
          <w:rFonts w:ascii="Times New Roman" w:hAnsi="Times New Roman" w:cs="Times New Roman"/>
          <w:b/>
          <w:sz w:val="24"/>
          <w:szCs w:val="24"/>
        </w:rPr>
      </w:pPr>
      <w:r w:rsidRPr="00B863EA">
        <w:rPr>
          <w:rFonts w:ascii="Times New Roman" w:hAnsi="Times New Roman" w:cs="Times New Roman"/>
          <w:b/>
          <w:sz w:val="24"/>
          <w:szCs w:val="24"/>
        </w:rPr>
        <w:t>Hak pakai</w:t>
      </w:r>
    </w:p>
    <w:p w:rsidR="00B863EA" w:rsidRDefault="00B863EA" w:rsidP="00B863EA">
      <w:pPr>
        <w:pStyle w:val="ListParagraph"/>
        <w:tabs>
          <w:tab w:val="left" w:pos="170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7608BA" w:rsidRPr="00B863EA">
        <w:rPr>
          <w:rFonts w:ascii="Times New Roman" w:hAnsi="Times New Roman" w:cs="Times New Roman"/>
          <w:sz w:val="24"/>
          <w:szCs w:val="24"/>
        </w:rPr>
        <w:t xml:space="preserve">Dalam pasal 41 UUPA hak pakai merupakan hak untuk menggunakan dan/atau memungut hasil dari tanah yang dikuasai langsung </w:t>
      </w:r>
      <w:r w:rsidR="007608BA" w:rsidRPr="00B863EA">
        <w:rPr>
          <w:rFonts w:ascii="Times New Roman" w:hAnsi="Times New Roman" w:cs="Times New Roman"/>
          <w:sz w:val="24"/>
          <w:szCs w:val="24"/>
        </w:rPr>
        <w:lastRenderedPageBreak/>
        <w:t xml:space="preserve">oleh negara atau tanah milik orang lain. </w:t>
      </w:r>
      <w:proofErr w:type="gramStart"/>
      <w:r w:rsidR="007608BA" w:rsidRPr="00B863EA">
        <w:rPr>
          <w:rFonts w:ascii="Times New Roman" w:hAnsi="Times New Roman" w:cs="Times New Roman"/>
          <w:sz w:val="24"/>
          <w:szCs w:val="24"/>
        </w:rPr>
        <w:t>Hak pakai diberikan berdasarkan keputusan pejabat yang berwenang atau berdasarkan perjanjian dengan pemilik tanahnya.</w:t>
      </w:r>
      <w:proofErr w:type="gramEnd"/>
    </w:p>
    <w:p w:rsidR="00B863EA" w:rsidRDefault="00B863EA" w:rsidP="00B863EA">
      <w:pPr>
        <w:pStyle w:val="ListParagraph"/>
        <w:tabs>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374BF" w:rsidRPr="004113CA">
        <w:rPr>
          <w:rFonts w:ascii="Times New Roman" w:hAnsi="Times New Roman" w:cs="Times New Roman"/>
          <w:sz w:val="24"/>
          <w:szCs w:val="24"/>
        </w:rPr>
        <w:t>Yang dapat memiliki hak pakai adalah warga negara Indonesia, orang asing yang berkedudukan di Indonesia, badan hukum yang didirikan berdasarkan hukum Indonesia dan berkedudukan di Indonesia, badan hukum asing yang mempunyai perwakilan di Indonesia.</w:t>
      </w:r>
    </w:p>
    <w:p w:rsidR="00152EFC" w:rsidRPr="00B863EA" w:rsidRDefault="00B863EA" w:rsidP="00B863EA">
      <w:pPr>
        <w:pStyle w:val="ListParagraph"/>
        <w:tabs>
          <w:tab w:val="left" w:pos="1701"/>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2374BF" w:rsidRPr="004113CA">
        <w:rPr>
          <w:rFonts w:ascii="Times New Roman" w:hAnsi="Times New Roman" w:cs="Times New Roman"/>
          <w:sz w:val="24"/>
          <w:szCs w:val="24"/>
        </w:rPr>
        <w:t xml:space="preserve">Hak pakai dapat dialihkan kepada pihak </w:t>
      </w:r>
      <w:proofErr w:type="gramStart"/>
      <w:r w:rsidR="002374BF" w:rsidRPr="004113CA">
        <w:rPr>
          <w:rFonts w:ascii="Times New Roman" w:hAnsi="Times New Roman" w:cs="Times New Roman"/>
          <w:sz w:val="24"/>
          <w:szCs w:val="24"/>
        </w:rPr>
        <w:t>lain</w:t>
      </w:r>
      <w:proofErr w:type="gramEnd"/>
      <w:r w:rsidR="002374BF" w:rsidRPr="004113CA">
        <w:rPr>
          <w:rFonts w:ascii="Times New Roman" w:hAnsi="Times New Roman" w:cs="Times New Roman"/>
          <w:sz w:val="24"/>
          <w:szCs w:val="24"/>
        </w:rPr>
        <w:t xml:space="preserve"> jika dengan izin pejabat yang berwenang. </w:t>
      </w:r>
      <w:proofErr w:type="gramStart"/>
      <w:r w:rsidR="002374BF" w:rsidRPr="004113CA">
        <w:rPr>
          <w:rFonts w:ascii="Times New Roman" w:hAnsi="Times New Roman" w:cs="Times New Roman"/>
          <w:sz w:val="24"/>
          <w:szCs w:val="24"/>
        </w:rPr>
        <w:t>Pemegang hak pakai memiliki hak untuk mengembangkan tanah yang dimiliki, seperti mengelola dan membangun tanah untuk mendapatkan hasil.</w:t>
      </w:r>
      <w:proofErr w:type="gramEnd"/>
    </w:p>
    <w:p w:rsidR="00B863EA" w:rsidRDefault="00ED494C" w:rsidP="00A17FD9">
      <w:pPr>
        <w:pStyle w:val="ListParagraph"/>
        <w:numPr>
          <w:ilvl w:val="0"/>
          <w:numId w:val="79"/>
        </w:numPr>
        <w:tabs>
          <w:tab w:val="left" w:pos="1701"/>
        </w:tabs>
        <w:spacing w:line="480" w:lineRule="auto"/>
        <w:jc w:val="both"/>
        <w:rPr>
          <w:rFonts w:ascii="Times New Roman" w:hAnsi="Times New Roman" w:cs="Times New Roman"/>
          <w:b/>
          <w:sz w:val="24"/>
          <w:szCs w:val="24"/>
        </w:rPr>
      </w:pPr>
      <w:r w:rsidRPr="00B863EA">
        <w:rPr>
          <w:rFonts w:ascii="Times New Roman" w:hAnsi="Times New Roman" w:cs="Times New Roman"/>
          <w:b/>
          <w:sz w:val="24"/>
          <w:szCs w:val="24"/>
        </w:rPr>
        <w:t>Hak sewa</w:t>
      </w:r>
    </w:p>
    <w:p w:rsidR="00921056" w:rsidRPr="00B863EA" w:rsidRDefault="00B863EA" w:rsidP="00B863EA">
      <w:pPr>
        <w:pStyle w:val="ListParagraph"/>
        <w:tabs>
          <w:tab w:val="left" w:pos="1701"/>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2374BF" w:rsidRPr="00B863EA">
        <w:rPr>
          <w:rFonts w:ascii="Times New Roman" w:hAnsi="Times New Roman" w:cs="Times New Roman"/>
          <w:sz w:val="24"/>
          <w:szCs w:val="24"/>
        </w:rPr>
        <w:t xml:space="preserve">Hak sewa untuk bangunan diatur dalam Pasal 44 UUPA yang merupakan hak seseorang atau badan hukum </w:t>
      </w:r>
      <w:r w:rsidR="00222025" w:rsidRPr="00B863EA">
        <w:rPr>
          <w:rFonts w:ascii="Times New Roman" w:hAnsi="Times New Roman" w:cs="Times New Roman"/>
          <w:sz w:val="24"/>
          <w:szCs w:val="24"/>
        </w:rPr>
        <w:t xml:space="preserve">yang memiliki hak sewa atas tanah kosong milik orang </w:t>
      </w:r>
      <w:proofErr w:type="gramStart"/>
      <w:r w:rsidR="00222025" w:rsidRPr="00B863EA">
        <w:rPr>
          <w:rFonts w:ascii="Times New Roman" w:hAnsi="Times New Roman" w:cs="Times New Roman"/>
          <w:sz w:val="24"/>
          <w:szCs w:val="24"/>
        </w:rPr>
        <w:t>lain</w:t>
      </w:r>
      <w:proofErr w:type="gramEnd"/>
      <w:r w:rsidR="00222025" w:rsidRPr="00B863EA">
        <w:rPr>
          <w:rFonts w:ascii="Times New Roman" w:hAnsi="Times New Roman" w:cs="Times New Roman"/>
          <w:sz w:val="24"/>
          <w:szCs w:val="24"/>
        </w:rPr>
        <w:t xml:space="preserve"> untuk keperluan bangunan dengan membayar sejumlah uang sebagai sewa. </w:t>
      </w:r>
      <w:proofErr w:type="gramStart"/>
      <w:r w:rsidR="00222025" w:rsidRPr="00B863EA">
        <w:rPr>
          <w:rFonts w:ascii="Times New Roman" w:hAnsi="Times New Roman" w:cs="Times New Roman"/>
          <w:sz w:val="24"/>
          <w:szCs w:val="24"/>
        </w:rPr>
        <w:t>Dalam hal pembayaran uang sewa dapat dilakukan satu kali atau tiap-tiap waktu tertentu, dan sebelum atau sesudah tanahnya dipergunakan.</w:t>
      </w:r>
      <w:proofErr w:type="gramEnd"/>
    </w:p>
    <w:p w:rsidR="00B863EA" w:rsidRDefault="00ED494C" w:rsidP="00A17FD9">
      <w:pPr>
        <w:pStyle w:val="ListParagraph"/>
        <w:numPr>
          <w:ilvl w:val="0"/>
          <w:numId w:val="79"/>
        </w:numPr>
        <w:tabs>
          <w:tab w:val="left" w:pos="1701"/>
        </w:tabs>
        <w:spacing w:line="480" w:lineRule="auto"/>
        <w:jc w:val="both"/>
        <w:rPr>
          <w:rFonts w:ascii="Times New Roman" w:hAnsi="Times New Roman" w:cs="Times New Roman"/>
          <w:b/>
          <w:sz w:val="24"/>
          <w:szCs w:val="24"/>
        </w:rPr>
      </w:pPr>
      <w:r w:rsidRPr="00B863EA">
        <w:rPr>
          <w:rFonts w:ascii="Times New Roman" w:hAnsi="Times New Roman" w:cs="Times New Roman"/>
          <w:b/>
          <w:sz w:val="24"/>
          <w:szCs w:val="24"/>
        </w:rPr>
        <w:t>Hak membuka tanah</w:t>
      </w:r>
      <w:r w:rsidR="00222025" w:rsidRPr="00B863EA">
        <w:rPr>
          <w:rFonts w:ascii="Times New Roman" w:hAnsi="Times New Roman" w:cs="Times New Roman"/>
          <w:b/>
          <w:sz w:val="24"/>
          <w:szCs w:val="24"/>
        </w:rPr>
        <w:t xml:space="preserve"> dan</w:t>
      </w:r>
      <w:r w:rsidRPr="00B863EA">
        <w:rPr>
          <w:rFonts w:ascii="Times New Roman" w:hAnsi="Times New Roman" w:cs="Times New Roman"/>
          <w:b/>
          <w:sz w:val="24"/>
          <w:szCs w:val="24"/>
        </w:rPr>
        <w:t xml:space="preserve"> memungut hasil hutan</w:t>
      </w:r>
    </w:p>
    <w:p w:rsidR="00B863EA" w:rsidRDefault="00B863EA" w:rsidP="00B863EA">
      <w:pPr>
        <w:pStyle w:val="ListParagraph"/>
        <w:tabs>
          <w:tab w:val="left" w:pos="170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222025" w:rsidRPr="00B863EA">
        <w:rPr>
          <w:rFonts w:ascii="Times New Roman" w:hAnsi="Times New Roman" w:cs="Times New Roman"/>
          <w:sz w:val="24"/>
          <w:szCs w:val="24"/>
        </w:rPr>
        <w:t>Dalam pasal 46 UUPA hak membuka tanah dan memungut hasil hutan hanya dapat dipunyai oleh warga negara Indonesia dan diatur dengan peraturan pemerintah secara sah.</w:t>
      </w:r>
      <w:proofErr w:type="gramEnd"/>
    </w:p>
    <w:p w:rsidR="00ED494C" w:rsidRPr="00B863EA" w:rsidRDefault="00ED494C" w:rsidP="00A17FD9">
      <w:pPr>
        <w:pStyle w:val="ListParagraph"/>
        <w:numPr>
          <w:ilvl w:val="0"/>
          <w:numId w:val="79"/>
        </w:numPr>
        <w:tabs>
          <w:tab w:val="left" w:pos="1701"/>
        </w:tabs>
        <w:spacing w:line="480" w:lineRule="auto"/>
        <w:jc w:val="both"/>
        <w:rPr>
          <w:rFonts w:ascii="Times New Roman" w:hAnsi="Times New Roman" w:cs="Times New Roman"/>
          <w:b/>
          <w:sz w:val="24"/>
          <w:szCs w:val="24"/>
        </w:rPr>
      </w:pPr>
      <w:r w:rsidRPr="00B863EA">
        <w:rPr>
          <w:rFonts w:ascii="Times New Roman" w:hAnsi="Times New Roman" w:cs="Times New Roman"/>
          <w:sz w:val="24"/>
          <w:szCs w:val="24"/>
        </w:rPr>
        <w:lastRenderedPageBreak/>
        <w:t xml:space="preserve">Hak-hak lain yang tidak termasuk dalam hak-hak tersebut diatas yang akan ditetapkan dengan undang-undang serta hak-hak yang sifatnya sementara sebagai yang disebutkan dalam pasal 53 </w:t>
      </w:r>
      <w:r w:rsidR="00C13036" w:rsidRPr="00B863EA">
        <w:rPr>
          <w:rFonts w:ascii="Times New Roman" w:hAnsi="Times New Roman" w:cs="Times New Roman"/>
          <w:sz w:val="24"/>
          <w:szCs w:val="24"/>
        </w:rPr>
        <w:t>Undang-Undang Nomor 5 Tahun 1960</w:t>
      </w:r>
      <w:r w:rsidR="00D91ACA" w:rsidRPr="00B863EA">
        <w:rPr>
          <w:rFonts w:ascii="Times New Roman" w:hAnsi="Times New Roman" w:cs="Times New Roman"/>
          <w:sz w:val="24"/>
          <w:szCs w:val="24"/>
        </w:rPr>
        <w:t xml:space="preserve"> berisi tentang hak-hak atas tanah yang bersifat sementara yaitu:</w:t>
      </w:r>
    </w:p>
    <w:p w:rsidR="00B863EA" w:rsidRDefault="00D91ACA" w:rsidP="00A17FD9">
      <w:pPr>
        <w:pStyle w:val="ListParagraph"/>
        <w:numPr>
          <w:ilvl w:val="0"/>
          <w:numId w:val="12"/>
        </w:numPr>
        <w:tabs>
          <w:tab w:val="left" w:pos="1701"/>
        </w:tabs>
        <w:spacing w:line="480" w:lineRule="auto"/>
        <w:ind w:left="709" w:hanging="283"/>
        <w:jc w:val="both"/>
        <w:rPr>
          <w:rFonts w:ascii="Times New Roman" w:hAnsi="Times New Roman" w:cs="Times New Roman"/>
          <w:sz w:val="24"/>
          <w:szCs w:val="24"/>
        </w:rPr>
      </w:pPr>
      <w:r w:rsidRPr="00B863EA">
        <w:rPr>
          <w:rFonts w:ascii="Times New Roman" w:hAnsi="Times New Roman" w:cs="Times New Roman"/>
          <w:sz w:val="24"/>
          <w:szCs w:val="24"/>
        </w:rPr>
        <w:t>Hak gadai</w:t>
      </w:r>
    </w:p>
    <w:p w:rsidR="00B863EA" w:rsidRDefault="00D91ACA" w:rsidP="00A17FD9">
      <w:pPr>
        <w:pStyle w:val="ListParagraph"/>
        <w:numPr>
          <w:ilvl w:val="0"/>
          <w:numId w:val="12"/>
        </w:numPr>
        <w:tabs>
          <w:tab w:val="left" w:pos="1701"/>
        </w:tabs>
        <w:spacing w:line="480" w:lineRule="auto"/>
        <w:ind w:left="709" w:hanging="283"/>
        <w:jc w:val="both"/>
        <w:rPr>
          <w:rFonts w:ascii="Times New Roman" w:hAnsi="Times New Roman" w:cs="Times New Roman"/>
          <w:sz w:val="24"/>
          <w:szCs w:val="24"/>
        </w:rPr>
      </w:pPr>
      <w:r w:rsidRPr="00B863EA">
        <w:rPr>
          <w:rFonts w:ascii="Times New Roman" w:hAnsi="Times New Roman" w:cs="Times New Roman"/>
          <w:sz w:val="24"/>
          <w:szCs w:val="24"/>
        </w:rPr>
        <w:t>Hak usaha bagi hasil</w:t>
      </w:r>
    </w:p>
    <w:p w:rsidR="00B863EA" w:rsidRDefault="00D91ACA" w:rsidP="00A17FD9">
      <w:pPr>
        <w:pStyle w:val="ListParagraph"/>
        <w:numPr>
          <w:ilvl w:val="0"/>
          <w:numId w:val="12"/>
        </w:numPr>
        <w:tabs>
          <w:tab w:val="left" w:pos="1701"/>
        </w:tabs>
        <w:spacing w:line="480" w:lineRule="auto"/>
        <w:ind w:left="709" w:hanging="283"/>
        <w:jc w:val="both"/>
        <w:rPr>
          <w:rFonts w:ascii="Times New Roman" w:hAnsi="Times New Roman" w:cs="Times New Roman"/>
          <w:sz w:val="24"/>
          <w:szCs w:val="24"/>
        </w:rPr>
      </w:pPr>
      <w:r w:rsidRPr="00B863EA">
        <w:rPr>
          <w:rFonts w:ascii="Times New Roman" w:hAnsi="Times New Roman" w:cs="Times New Roman"/>
          <w:sz w:val="24"/>
          <w:szCs w:val="24"/>
        </w:rPr>
        <w:t>Hak menumpang</w:t>
      </w:r>
    </w:p>
    <w:p w:rsidR="00921056" w:rsidRPr="00B863EA" w:rsidRDefault="00D91ACA" w:rsidP="00A17FD9">
      <w:pPr>
        <w:pStyle w:val="ListParagraph"/>
        <w:numPr>
          <w:ilvl w:val="0"/>
          <w:numId w:val="12"/>
        </w:numPr>
        <w:tabs>
          <w:tab w:val="left" w:pos="1701"/>
        </w:tabs>
        <w:spacing w:line="480" w:lineRule="auto"/>
        <w:ind w:left="709" w:hanging="283"/>
        <w:jc w:val="both"/>
        <w:rPr>
          <w:rFonts w:ascii="Times New Roman" w:hAnsi="Times New Roman" w:cs="Times New Roman"/>
          <w:sz w:val="24"/>
          <w:szCs w:val="24"/>
        </w:rPr>
      </w:pPr>
      <w:r w:rsidRPr="00B863EA">
        <w:rPr>
          <w:rFonts w:ascii="Times New Roman" w:hAnsi="Times New Roman" w:cs="Times New Roman"/>
          <w:sz w:val="24"/>
          <w:szCs w:val="24"/>
        </w:rPr>
        <w:t>Hak sewa tanah pertanian</w:t>
      </w:r>
    </w:p>
    <w:p w:rsidR="00B863EA" w:rsidRDefault="00B863EA" w:rsidP="00B863EA">
      <w:pPr>
        <w:tabs>
          <w:tab w:val="left" w:pos="709"/>
          <w:tab w:val="left" w:pos="1418"/>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5F6" w:rsidRPr="00921056">
        <w:rPr>
          <w:rFonts w:ascii="Times New Roman" w:hAnsi="Times New Roman" w:cs="Times New Roman"/>
          <w:sz w:val="24"/>
          <w:szCs w:val="24"/>
        </w:rPr>
        <w:t xml:space="preserve">Pengelompokkan hak atas tanah terdiri dari </w:t>
      </w:r>
      <w:r w:rsidR="00C13036">
        <w:rPr>
          <w:rFonts w:ascii="Times New Roman" w:hAnsi="Times New Roman" w:cs="Times New Roman"/>
          <w:sz w:val="24"/>
          <w:szCs w:val="24"/>
        </w:rPr>
        <w:t>2 (</w:t>
      </w:r>
      <w:r w:rsidR="002265F6" w:rsidRPr="00921056">
        <w:rPr>
          <w:rFonts w:ascii="Times New Roman" w:hAnsi="Times New Roman" w:cs="Times New Roman"/>
          <w:sz w:val="24"/>
          <w:szCs w:val="24"/>
        </w:rPr>
        <w:t>dua</w:t>
      </w:r>
      <w:r w:rsidR="00C13036">
        <w:rPr>
          <w:rFonts w:ascii="Times New Roman" w:hAnsi="Times New Roman" w:cs="Times New Roman"/>
          <w:sz w:val="24"/>
          <w:szCs w:val="24"/>
        </w:rPr>
        <w:t>)</w:t>
      </w:r>
      <w:r w:rsidR="002265F6" w:rsidRPr="00921056">
        <w:rPr>
          <w:rFonts w:ascii="Times New Roman" w:hAnsi="Times New Roman" w:cs="Times New Roman"/>
          <w:sz w:val="24"/>
          <w:szCs w:val="24"/>
        </w:rPr>
        <w:t xml:space="preserve"> kelompok, yaitu hak atas tanah bersifat primer dan hak atas tanah bersifat </w:t>
      </w:r>
      <w:proofErr w:type="gramStart"/>
      <w:r w:rsidR="002265F6" w:rsidRPr="00921056">
        <w:rPr>
          <w:rFonts w:ascii="Times New Roman" w:hAnsi="Times New Roman" w:cs="Times New Roman"/>
          <w:sz w:val="24"/>
          <w:szCs w:val="24"/>
        </w:rPr>
        <w:t>sekunder :</w:t>
      </w:r>
      <w:proofErr w:type="gramEnd"/>
    </w:p>
    <w:p w:rsidR="00B863EA" w:rsidRDefault="002265F6" w:rsidP="00A17FD9">
      <w:pPr>
        <w:pStyle w:val="ListParagraph"/>
        <w:numPr>
          <w:ilvl w:val="0"/>
          <w:numId w:val="14"/>
        </w:numPr>
        <w:tabs>
          <w:tab w:val="left" w:pos="1418"/>
        </w:tabs>
        <w:spacing w:line="480" w:lineRule="auto"/>
        <w:ind w:left="709" w:hanging="283"/>
        <w:jc w:val="both"/>
        <w:rPr>
          <w:rFonts w:ascii="Times New Roman" w:hAnsi="Times New Roman" w:cs="Times New Roman"/>
          <w:sz w:val="24"/>
          <w:szCs w:val="24"/>
        </w:rPr>
      </w:pPr>
      <w:r w:rsidRPr="00B863EA">
        <w:rPr>
          <w:rFonts w:ascii="Times New Roman" w:hAnsi="Times New Roman" w:cs="Times New Roman"/>
          <w:sz w:val="24"/>
          <w:szCs w:val="24"/>
        </w:rPr>
        <w:t xml:space="preserve">Hak atas tanah yang bersifat primer </w:t>
      </w:r>
      <w:r w:rsidR="00C13036" w:rsidRPr="00B863EA">
        <w:rPr>
          <w:rFonts w:ascii="Times New Roman" w:hAnsi="Times New Roman" w:cs="Times New Roman"/>
          <w:sz w:val="24"/>
          <w:szCs w:val="24"/>
        </w:rPr>
        <w:t>yaitu</w:t>
      </w:r>
      <w:r w:rsidRPr="00B863EA">
        <w:rPr>
          <w:rFonts w:ascii="Times New Roman" w:hAnsi="Times New Roman" w:cs="Times New Roman"/>
          <w:sz w:val="24"/>
          <w:szCs w:val="24"/>
        </w:rPr>
        <w:t xml:space="preserve"> hak-hak yang diberikan </w:t>
      </w:r>
      <w:r w:rsidR="00176CB8" w:rsidRPr="00B863EA">
        <w:rPr>
          <w:rFonts w:ascii="Times New Roman" w:hAnsi="Times New Roman" w:cs="Times New Roman"/>
          <w:sz w:val="24"/>
          <w:szCs w:val="24"/>
        </w:rPr>
        <w:t xml:space="preserve">langsung </w:t>
      </w:r>
      <w:r w:rsidRPr="00B863EA">
        <w:rPr>
          <w:rFonts w:ascii="Times New Roman" w:hAnsi="Times New Roman" w:cs="Times New Roman"/>
          <w:sz w:val="24"/>
          <w:szCs w:val="24"/>
        </w:rPr>
        <w:t>oleh Negara, yaitu Hak Milik, Hak Guna Usaha, H</w:t>
      </w:r>
      <w:r w:rsidR="00C13036" w:rsidRPr="00B863EA">
        <w:rPr>
          <w:rFonts w:ascii="Times New Roman" w:hAnsi="Times New Roman" w:cs="Times New Roman"/>
          <w:sz w:val="24"/>
          <w:szCs w:val="24"/>
        </w:rPr>
        <w:t>ak Guna Bangunan, dan Hak Pakai</w:t>
      </w:r>
    </w:p>
    <w:p w:rsidR="00921056" w:rsidRPr="00B863EA" w:rsidRDefault="002265F6" w:rsidP="00A17FD9">
      <w:pPr>
        <w:pStyle w:val="ListParagraph"/>
        <w:numPr>
          <w:ilvl w:val="0"/>
          <w:numId w:val="14"/>
        </w:numPr>
        <w:tabs>
          <w:tab w:val="left" w:pos="1418"/>
        </w:tabs>
        <w:spacing w:line="480" w:lineRule="auto"/>
        <w:ind w:left="709" w:hanging="283"/>
        <w:jc w:val="both"/>
        <w:rPr>
          <w:rFonts w:ascii="Times New Roman" w:hAnsi="Times New Roman" w:cs="Times New Roman"/>
          <w:sz w:val="24"/>
          <w:szCs w:val="24"/>
        </w:rPr>
      </w:pPr>
      <w:r w:rsidRPr="00B863EA">
        <w:rPr>
          <w:rFonts w:ascii="Times New Roman" w:hAnsi="Times New Roman" w:cs="Times New Roman"/>
          <w:sz w:val="24"/>
          <w:szCs w:val="24"/>
        </w:rPr>
        <w:t xml:space="preserve">Hak atas yang bersifat sekunder adalah hak yang bersumber dari pihak </w:t>
      </w:r>
      <w:proofErr w:type="gramStart"/>
      <w:r w:rsidRPr="00B863EA">
        <w:rPr>
          <w:rFonts w:ascii="Times New Roman" w:hAnsi="Times New Roman" w:cs="Times New Roman"/>
          <w:sz w:val="24"/>
          <w:szCs w:val="24"/>
        </w:rPr>
        <w:t>lain</w:t>
      </w:r>
      <w:proofErr w:type="gramEnd"/>
      <w:r w:rsidR="00176CB8" w:rsidRPr="00B863EA">
        <w:rPr>
          <w:rFonts w:ascii="Times New Roman" w:hAnsi="Times New Roman" w:cs="Times New Roman"/>
          <w:sz w:val="24"/>
          <w:szCs w:val="24"/>
        </w:rPr>
        <w:t xml:space="preserve"> berdasarkan dengan perjanjian bersama</w:t>
      </w:r>
      <w:r w:rsidRPr="00B863EA">
        <w:rPr>
          <w:rFonts w:ascii="Times New Roman" w:hAnsi="Times New Roman" w:cs="Times New Roman"/>
          <w:sz w:val="24"/>
          <w:szCs w:val="24"/>
        </w:rPr>
        <w:t>, yaitu Hak Guna Bangunan dan Hak Pakai yang diberikan oleh pemilik tanah, Hak Gadai, Hak Usaha Bagi Hasil, Hak Menumpang, Hak Sewa.</w:t>
      </w:r>
    </w:p>
    <w:p w:rsidR="00921056" w:rsidRPr="00C13036" w:rsidRDefault="00B863EA" w:rsidP="00B863EA">
      <w:pPr>
        <w:tabs>
          <w:tab w:val="left" w:pos="709"/>
        </w:tabs>
        <w:spacing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0EAB">
        <w:rPr>
          <w:rFonts w:ascii="Times New Roman" w:hAnsi="Times New Roman" w:cs="Times New Roman"/>
          <w:sz w:val="24"/>
          <w:szCs w:val="24"/>
        </w:rPr>
        <w:t>Pada umumnya k</w:t>
      </w:r>
      <w:r w:rsidR="00176CB8" w:rsidRPr="00921056">
        <w:rPr>
          <w:rFonts w:ascii="Times New Roman" w:hAnsi="Times New Roman" w:cs="Times New Roman"/>
          <w:sz w:val="24"/>
          <w:szCs w:val="24"/>
        </w:rPr>
        <w:t>edua hak diatas memiliki p</w:t>
      </w:r>
      <w:r w:rsidR="000C0EAB">
        <w:rPr>
          <w:rFonts w:ascii="Times New Roman" w:hAnsi="Times New Roman" w:cs="Times New Roman"/>
          <w:sz w:val="24"/>
          <w:szCs w:val="24"/>
        </w:rPr>
        <w:t>ersamaan</w:t>
      </w:r>
      <w:r w:rsidR="00176CB8" w:rsidRPr="00921056">
        <w:rPr>
          <w:rFonts w:ascii="Times New Roman" w:hAnsi="Times New Roman" w:cs="Times New Roman"/>
          <w:sz w:val="24"/>
          <w:szCs w:val="24"/>
        </w:rPr>
        <w:t xml:space="preserve"> dimana pihak pemegang hak atas tanah </w:t>
      </w:r>
      <w:r w:rsidR="00C13036">
        <w:rPr>
          <w:rFonts w:ascii="Times New Roman" w:hAnsi="Times New Roman" w:cs="Times New Roman"/>
          <w:sz w:val="24"/>
          <w:szCs w:val="24"/>
        </w:rPr>
        <w:t>memiliki hak</w:t>
      </w:r>
      <w:r w:rsidR="00176CB8" w:rsidRPr="00921056">
        <w:rPr>
          <w:rFonts w:ascii="Times New Roman" w:hAnsi="Times New Roman" w:cs="Times New Roman"/>
          <w:sz w:val="24"/>
          <w:szCs w:val="24"/>
        </w:rPr>
        <w:t xml:space="preserve"> untuk menggunakan tanah yang dikuasainya </w:t>
      </w:r>
      <w:r w:rsidR="000C0EAB">
        <w:rPr>
          <w:rFonts w:ascii="Times New Roman" w:hAnsi="Times New Roman" w:cs="Times New Roman"/>
          <w:sz w:val="24"/>
          <w:szCs w:val="24"/>
        </w:rPr>
        <w:t>secara</w:t>
      </w:r>
      <w:r w:rsidR="00176CB8" w:rsidRPr="00921056">
        <w:rPr>
          <w:rFonts w:ascii="Times New Roman" w:hAnsi="Times New Roman" w:cs="Times New Roman"/>
          <w:sz w:val="24"/>
          <w:szCs w:val="24"/>
        </w:rPr>
        <w:t xml:space="preserve"> pribadi atau untuk memperoleh keuntungan dari pihak lain melalui suatu perjanjian </w:t>
      </w:r>
      <w:r w:rsidR="000C0EAB">
        <w:rPr>
          <w:rFonts w:ascii="Times New Roman" w:hAnsi="Times New Roman" w:cs="Times New Roman"/>
          <w:sz w:val="24"/>
          <w:szCs w:val="24"/>
        </w:rPr>
        <w:t xml:space="preserve">dengan </w:t>
      </w:r>
      <w:proofErr w:type="gramStart"/>
      <w:r w:rsidR="000C0EAB">
        <w:rPr>
          <w:rFonts w:ascii="Times New Roman" w:hAnsi="Times New Roman" w:cs="Times New Roman"/>
          <w:sz w:val="24"/>
          <w:szCs w:val="24"/>
        </w:rPr>
        <w:t>cara</w:t>
      </w:r>
      <w:proofErr w:type="gramEnd"/>
      <w:r w:rsidR="00176CB8" w:rsidRPr="00921056">
        <w:rPr>
          <w:rFonts w:ascii="Times New Roman" w:hAnsi="Times New Roman" w:cs="Times New Roman"/>
          <w:sz w:val="24"/>
          <w:szCs w:val="24"/>
        </w:rPr>
        <w:t xml:space="preserve"> salah satu pihak memberikan hak sekunder </w:t>
      </w:r>
      <w:r w:rsidR="000C0EAB">
        <w:rPr>
          <w:rFonts w:ascii="Times New Roman" w:hAnsi="Times New Roman" w:cs="Times New Roman"/>
          <w:sz w:val="24"/>
          <w:szCs w:val="24"/>
        </w:rPr>
        <w:t>ke</w:t>
      </w:r>
      <w:r w:rsidR="00176CB8" w:rsidRPr="00921056">
        <w:rPr>
          <w:rFonts w:ascii="Times New Roman" w:hAnsi="Times New Roman" w:cs="Times New Roman"/>
          <w:sz w:val="24"/>
          <w:szCs w:val="24"/>
        </w:rPr>
        <w:t>pada pihak yang lainnya.</w:t>
      </w:r>
    </w:p>
    <w:p w:rsidR="00DF741B" w:rsidRDefault="00667094" w:rsidP="00DF741B">
      <w:pPr>
        <w:pStyle w:val="Heading2"/>
      </w:pPr>
      <w:bookmarkStart w:id="39" w:name="_Toc136983961"/>
      <w:r>
        <w:lastRenderedPageBreak/>
        <w:t xml:space="preserve">Dinamika Hukum </w:t>
      </w:r>
      <w:r w:rsidR="004A7225" w:rsidRPr="001E1F40">
        <w:t>Peraturan Peralihan</w:t>
      </w:r>
      <w:r w:rsidR="00C6335E" w:rsidRPr="001E1F40">
        <w:t xml:space="preserve"> Hak</w:t>
      </w:r>
      <w:r w:rsidR="004A7225" w:rsidRPr="001E1F40">
        <w:t xml:space="preserve"> Milik</w:t>
      </w:r>
      <w:r w:rsidR="00C6335E" w:rsidRPr="001E1F40">
        <w:t xml:space="preserve"> Atas Tanah</w:t>
      </w:r>
      <w:bookmarkEnd w:id="39"/>
    </w:p>
    <w:p w:rsidR="00DF741B" w:rsidRDefault="004A7225" w:rsidP="00DF741B">
      <w:pPr>
        <w:spacing w:line="480" w:lineRule="auto"/>
        <w:ind w:left="720" w:firstLine="720"/>
        <w:jc w:val="both"/>
        <w:rPr>
          <w:rFonts w:ascii="Times New Roman" w:hAnsi="Times New Roman" w:cs="Times New Roman"/>
          <w:sz w:val="24"/>
          <w:szCs w:val="24"/>
        </w:rPr>
      </w:pPr>
      <w:proofErr w:type="gramStart"/>
      <w:r w:rsidRPr="00DF741B">
        <w:rPr>
          <w:rFonts w:ascii="Times New Roman" w:hAnsi="Times New Roman" w:cs="Times New Roman"/>
          <w:sz w:val="24"/>
          <w:szCs w:val="24"/>
        </w:rPr>
        <w:t xml:space="preserve">Peralihan hak milik atas </w:t>
      </w:r>
      <w:r w:rsidR="00AC1405" w:rsidRPr="00DF741B">
        <w:rPr>
          <w:rFonts w:ascii="Times New Roman" w:hAnsi="Times New Roman" w:cs="Times New Roman"/>
          <w:sz w:val="24"/>
          <w:szCs w:val="24"/>
        </w:rPr>
        <w:t>tanah adalah per</w:t>
      </w:r>
      <w:r w:rsidR="005533C2" w:rsidRPr="00DF741B">
        <w:rPr>
          <w:rFonts w:ascii="Times New Roman" w:hAnsi="Times New Roman" w:cs="Times New Roman"/>
          <w:sz w:val="24"/>
          <w:szCs w:val="24"/>
        </w:rPr>
        <w:t xml:space="preserve">istiwa atau perbuatan hukum yang mengakibatkan berpindahnya hak </w:t>
      </w:r>
      <w:r w:rsidRPr="00DF741B">
        <w:rPr>
          <w:rFonts w:ascii="Times New Roman" w:hAnsi="Times New Roman" w:cs="Times New Roman"/>
          <w:sz w:val="24"/>
          <w:szCs w:val="24"/>
        </w:rPr>
        <w:t xml:space="preserve">milik </w:t>
      </w:r>
      <w:r w:rsidR="005533C2" w:rsidRPr="00DF741B">
        <w:rPr>
          <w:rFonts w:ascii="Times New Roman" w:hAnsi="Times New Roman" w:cs="Times New Roman"/>
          <w:sz w:val="24"/>
          <w:szCs w:val="24"/>
        </w:rPr>
        <w:t>atas tanah dari pem</w:t>
      </w:r>
      <w:r w:rsidR="00C13036" w:rsidRPr="00DF741B">
        <w:rPr>
          <w:rFonts w:ascii="Times New Roman" w:hAnsi="Times New Roman" w:cs="Times New Roman"/>
          <w:sz w:val="24"/>
          <w:szCs w:val="24"/>
        </w:rPr>
        <w:t>ilik</w:t>
      </w:r>
      <w:r w:rsidR="005533C2" w:rsidRPr="00DF741B">
        <w:rPr>
          <w:rFonts w:ascii="Times New Roman" w:hAnsi="Times New Roman" w:cs="Times New Roman"/>
          <w:sz w:val="24"/>
          <w:szCs w:val="24"/>
        </w:rPr>
        <w:t xml:space="preserve"> hak yang lama kepada pem</w:t>
      </w:r>
      <w:r w:rsidR="00C13036" w:rsidRPr="00DF741B">
        <w:rPr>
          <w:rFonts w:ascii="Times New Roman" w:hAnsi="Times New Roman" w:cs="Times New Roman"/>
          <w:sz w:val="24"/>
          <w:szCs w:val="24"/>
        </w:rPr>
        <w:t>ilik</w:t>
      </w:r>
      <w:r w:rsidR="005533C2" w:rsidRPr="00DF741B">
        <w:rPr>
          <w:rFonts w:ascii="Times New Roman" w:hAnsi="Times New Roman" w:cs="Times New Roman"/>
          <w:sz w:val="24"/>
          <w:szCs w:val="24"/>
        </w:rPr>
        <w:t xml:space="preserve"> hak yang baru sesuai dengan ketentuan </w:t>
      </w:r>
      <w:r w:rsidR="000C0EAB" w:rsidRPr="00DF741B">
        <w:rPr>
          <w:rFonts w:ascii="Times New Roman" w:hAnsi="Times New Roman" w:cs="Times New Roman"/>
          <w:sz w:val="24"/>
          <w:szCs w:val="24"/>
        </w:rPr>
        <w:t xml:space="preserve">dalam </w:t>
      </w:r>
      <w:r w:rsidR="005533C2" w:rsidRPr="00DF741B">
        <w:rPr>
          <w:rFonts w:ascii="Times New Roman" w:hAnsi="Times New Roman" w:cs="Times New Roman"/>
          <w:sz w:val="24"/>
          <w:szCs w:val="24"/>
        </w:rPr>
        <w:t>perundang-undangan yang berlaku</w:t>
      </w:r>
      <w:r w:rsidR="00DF741B">
        <w:rPr>
          <w:rFonts w:ascii="Times New Roman" w:hAnsi="Times New Roman" w:cs="Times New Roman"/>
          <w:sz w:val="24"/>
          <w:szCs w:val="24"/>
        </w:rPr>
        <w:t>.</w:t>
      </w:r>
      <w:proofErr w:type="gramEnd"/>
    </w:p>
    <w:p w:rsidR="00DF741B" w:rsidRDefault="004A7225" w:rsidP="00DF741B">
      <w:pPr>
        <w:spacing w:line="480" w:lineRule="auto"/>
        <w:ind w:left="720" w:firstLine="720"/>
        <w:jc w:val="both"/>
        <w:rPr>
          <w:rFonts w:ascii="Times New Roman" w:hAnsi="Times New Roman" w:cs="Times New Roman"/>
          <w:sz w:val="24"/>
          <w:szCs w:val="24"/>
        </w:rPr>
      </w:pPr>
      <w:r w:rsidRPr="00DF741B">
        <w:rPr>
          <w:rFonts w:ascii="Times New Roman" w:hAnsi="Times New Roman" w:cs="Times New Roman"/>
          <w:sz w:val="24"/>
          <w:szCs w:val="24"/>
        </w:rPr>
        <w:t xml:space="preserve">Di dalam Pasal 20 </w:t>
      </w:r>
      <w:r w:rsidR="00C13036" w:rsidRPr="00DF741B">
        <w:rPr>
          <w:rFonts w:ascii="Times New Roman" w:hAnsi="Times New Roman" w:cs="Times New Roman"/>
          <w:sz w:val="24"/>
          <w:szCs w:val="24"/>
        </w:rPr>
        <w:t>Undang-Undang Nomor 5 Tahun 1960</w:t>
      </w:r>
      <w:r w:rsidRPr="00DF741B">
        <w:rPr>
          <w:rFonts w:ascii="Times New Roman" w:hAnsi="Times New Roman" w:cs="Times New Roman"/>
          <w:sz w:val="24"/>
          <w:szCs w:val="24"/>
        </w:rPr>
        <w:t xml:space="preserve">, hak milik </w:t>
      </w:r>
      <w:r w:rsidR="00C13036" w:rsidRPr="00DF741B">
        <w:rPr>
          <w:rFonts w:ascii="Times New Roman" w:hAnsi="Times New Roman" w:cs="Times New Roman"/>
          <w:sz w:val="24"/>
          <w:szCs w:val="24"/>
        </w:rPr>
        <w:t>merupakan</w:t>
      </w:r>
      <w:r w:rsidRPr="00DF741B">
        <w:rPr>
          <w:rFonts w:ascii="Times New Roman" w:hAnsi="Times New Roman" w:cs="Times New Roman"/>
          <w:sz w:val="24"/>
          <w:szCs w:val="24"/>
        </w:rPr>
        <w:t xml:space="preserve"> hak turun-temurun, terkuat, dan terpenuh yang dapat dipunyai orang atas tanah, dengan mengingat ketentuan di dalam pasal 6. </w:t>
      </w:r>
      <w:proofErr w:type="gramStart"/>
      <w:r w:rsidRPr="00DF741B">
        <w:rPr>
          <w:rFonts w:ascii="Times New Roman" w:hAnsi="Times New Roman" w:cs="Times New Roman"/>
          <w:sz w:val="24"/>
          <w:szCs w:val="24"/>
        </w:rPr>
        <w:t xml:space="preserve">Arti dari “turun temurun” disini yaitu hak milik atas tanah dapat berlangsung </w:t>
      </w:r>
      <w:r w:rsidR="00C13036" w:rsidRPr="00DF741B">
        <w:rPr>
          <w:rFonts w:ascii="Times New Roman" w:hAnsi="Times New Roman" w:cs="Times New Roman"/>
          <w:sz w:val="24"/>
          <w:szCs w:val="24"/>
        </w:rPr>
        <w:t>seterusnya</w:t>
      </w:r>
      <w:r w:rsidRPr="00DF741B">
        <w:rPr>
          <w:rFonts w:ascii="Times New Roman" w:hAnsi="Times New Roman" w:cs="Times New Roman"/>
          <w:sz w:val="24"/>
          <w:szCs w:val="24"/>
        </w:rPr>
        <w:t xml:space="preserve"> selama pemiliknya masih hidup dan apabila pemiliknya meninggal dunia, maka hak miliknya </w:t>
      </w:r>
      <w:r w:rsidR="00C13036" w:rsidRPr="00DF741B">
        <w:rPr>
          <w:rFonts w:ascii="Times New Roman" w:hAnsi="Times New Roman" w:cs="Times New Roman"/>
          <w:sz w:val="24"/>
          <w:szCs w:val="24"/>
        </w:rPr>
        <w:t>diberikan kepada</w:t>
      </w:r>
      <w:r w:rsidRPr="00DF741B">
        <w:rPr>
          <w:rFonts w:ascii="Times New Roman" w:hAnsi="Times New Roman" w:cs="Times New Roman"/>
          <w:sz w:val="24"/>
          <w:szCs w:val="24"/>
        </w:rPr>
        <w:t xml:space="preserve"> ahli warisnya selama memenuhi syarat sebagai subjek hak milik.</w:t>
      </w:r>
      <w:proofErr w:type="gramEnd"/>
      <w:r w:rsidRPr="00DF741B">
        <w:rPr>
          <w:rFonts w:ascii="Times New Roman" w:hAnsi="Times New Roman" w:cs="Times New Roman"/>
          <w:sz w:val="24"/>
          <w:szCs w:val="24"/>
        </w:rPr>
        <w:t xml:space="preserve"> Dan arti kata “terkuat” adalah hak milik atas tanah lebih kuat </w:t>
      </w:r>
      <w:r w:rsidR="00DD7F34" w:rsidRPr="00DF741B">
        <w:rPr>
          <w:rFonts w:ascii="Times New Roman" w:hAnsi="Times New Roman" w:cs="Times New Roman"/>
          <w:sz w:val="24"/>
          <w:szCs w:val="24"/>
        </w:rPr>
        <w:t xml:space="preserve">jika </w:t>
      </w:r>
      <w:r w:rsidRPr="00DF741B">
        <w:rPr>
          <w:rFonts w:ascii="Times New Roman" w:hAnsi="Times New Roman" w:cs="Times New Roman"/>
          <w:sz w:val="24"/>
          <w:szCs w:val="24"/>
        </w:rPr>
        <w:t xml:space="preserve">dibandingkan dengan hak atas tanah yang lainnya, tidak </w:t>
      </w:r>
      <w:r w:rsidR="00DD7F34" w:rsidRPr="00DF741B">
        <w:rPr>
          <w:rFonts w:ascii="Times New Roman" w:hAnsi="Times New Roman" w:cs="Times New Roman"/>
          <w:sz w:val="24"/>
          <w:szCs w:val="24"/>
        </w:rPr>
        <w:t>adanya</w:t>
      </w:r>
      <w:r w:rsidRPr="00DF741B">
        <w:rPr>
          <w:rFonts w:ascii="Times New Roman" w:hAnsi="Times New Roman" w:cs="Times New Roman"/>
          <w:sz w:val="24"/>
          <w:szCs w:val="24"/>
        </w:rPr>
        <w:t xml:space="preserve"> batas</w:t>
      </w:r>
      <w:r w:rsidR="00DD7F34" w:rsidRPr="00DF741B">
        <w:rPr>
          <w:rFonts w:ascii="Times New Roman" w:hAnsi="Times New Roman" w:cs="Times New Roman"/>
          <w:sz w:val="24"/>
          <w:szCs w:val="24"/>
        </w:rPr>
        <w:t>-batas</w:t>
      </w:r>
      <w:r w:rsidRPr="00DF741B">
        <w:rPr>
          <w:rFonts w:ascii="Times New Roman" w:hAnsi="Times New Roman" w:cs="Times New Roman"/>
          <w:sz w:val="24"/>
          <w:szCs w:val="24"/>
        </w:rPr>
        <w:t xml:space="preserve"> </w:t>
      </w:r>
      <w:r w:rsidR="00DD7F34" w:rsidRPr="00DF741B">
        <w:rPr>
          <w:rFonts w:ascii="Times New Roman" w:hAnsi="Times New Roman" w:cs="Times New Roman"/>
          <w:sz w:val="24"/>
          <w:szCs w:val="24"/>
        </w:rPr>
        <w:t xml:space="preserve">jangka </w:t>
      </w:r>
      <w:r w:rsidRPr="00DF741B">
        <w:rPr>
          <w:rFonts w:ascii="Times New Roman" w:hAnsi="Times New Roman" w:cs="Times New Roman"/>
          <w:sz w:val="24"/>
          <w:szCs w:val="24"/>
        </w:rPr>
        <w:t>waktu tertentu, mudah dipertahankan dari gang</w:t>
      </w:r>
      <w:r w:rsidR="00DD7F34" w:rsidRPr="00DF741B">
        <w:rPr>
          <w:rFonts w:ascii="Times New Roman" w:hAnsi="Times New Roman" w:cs="Times New Roman"/>
          <w:sz w:val="24"/>
          <w:szCs w:val="24"/>
        </w:rPr>
        <w:t xml:space="preserve">guan pihak lain dan tidak mudah </w:t>
      </w:r>
      <w:r w:rsidRPr="00DF741B">
        <w:rPr>
          <w:rFonts w:ascii="Times New Roman" w:hAnsi="Times New Roman" w:cs="Times New Roman"/>
          <w:sz w:val="24"/>
          <w:szCs w:val="24"/>
        </w:rPr>
        <w:t>hapus. Lalu arti kata “terpenuh” adaal</w:t>
      </w:r>
      <w:r w:rsidR="00DD7F34" w:rsidRPr="00DF741B">
        <w:rPr>
          <w:rFonts w:ascii="Times New Roman" w:hAnsi="Times New Roman" w:cs="Times New Roman"/>
          <w:sz w:val="24"/>
          <w:szCs w:val="24"/>
        </w:rPr>
        <w:t xml:space="preserve">ah hak milik atas tanah memberikan </w:t>
      </w:r>
      <w:r w:rsidRPr="00DF741B">
        <w:rPr>
          <w:rFonts w:ascii="Times New Roman" w:hAnsi="Times New Roman" w:cs="Times New Roman"/>
          <w:sz w:val="24"/>
          <w:szCs w:val="24"/>
        </w:rPr>
        <w:t xml:space="preserve">wewenang </w:t>
      </w:r>
      <w:r w:rsidR="00DD7F34" w:rsidRPr="00DF741B">
        <w:rPr>
          <w:rFonts w:ascii="Times New Roman" w:hAnsi="Times New Roman" w:cs="Times New Roman"/>
          <w:sz w:val="24"/>
          <w:szCs w:val="24"/>
        </w:rPr>
        <w:t>terhadap</w:t>
      </w:r>
      <w:r w:rsidRPr="00DF741B">
        <w:rPr>
          <w:rFonts w:ascii="Times New Roman" w:hAnsi="Times New Roman" w:cs="Times New Roman"/>
          <w:sz w:val="24"/>
          <w:szCs w:val="24"/>
        </w:rPr>
        <w:t xml:space="preserve"> pemiliknya paling </w:t>
      </w:r>
      <w:r w:rsidR="00DD7F34" w:rsidRPr="00DF741B">
        <w:rPr>
          <w:rFonts w:ascii="Times New Roman" w:hAnsi="Times New Roman" w:cs="Times New Roman"/>
          <w:sz w:val="24"/>
          <w:szCs w:val="24"/>
        </w:rPr>
        <w:t>besar</w:t>
      </w:r>
      <w:r w:rsidRPr="00DF741B">
        <w:rPr>
          <w:rFonts w:ascii="Times New Roman" w:hAnsi="Times New Roman" w:cs="Times New Roman"/>
          <w:sz w:val="24"/>
          <w:szCs w:val="24"/>
        </w:rPr>
        <w:t xml:space="preserve"> </w:t>
      </w:r>
      <w:r w:rsidR="00DD7F34" w:rsidRPr="00DF741B">
        <w:rPr>
          <w:rFonts w:ascii="Times New Roman" w:hAnsi="Times New Roman" w:cs="Times New Roman"/>
          <w:sz w:val="24"/>
          <w:szCs w:val="24"/>
        </w:rPr>
        <w:t>jika</w:t>
      </w:r>
      <w:r w:rsidRPr="00DF741B">
        <w:rPr>
          <w:rFonts w:ascii="Times New Roman" w:hAnsi="Times New Roman" w:cs="Times New Roman"/>
          <w:sz w:val="24"/>
          <w:szCs w:val="24"/>
        </w:rPr>
        <w:t xml:space="preserve"> dibandingkan dengan hak atas tanah yang lain.</w:t>
      </w:r>
      <w:r w:rsidRPr="00DF741B">
        <w:rPr>
          <w:rStyle w:val="FootnoteReference"/>
          <w:rFonts w:ascii="Times New Roman" w:hAnsi="Times New Roman" w:cs="Times New Roman"/>
          <w:sz w:val="24"/>
          <w:szCs w:val="24"/>
        </w:rPr>
        <w:footnoteReference w:id="48"/>
      </w:r>
    </w:p>
    <w:p w:rsidR="00DF741B" w:rsidRDefault="004A7225" w:rsidP="00DF741B">
      <w:pPr>
        <w:spacing w:line="480" w:lineRule="auto"/>
        <w:ind w:left="720" w:firstLine="720"/>
        <w:jc w:val="both"/>
        <w:rPr>
          <w:rFonts w:ascii="Times New Roman" w:hAnsi="Times New Roman" w:cs="Times New Roman"/>
          <w:sz w:val="24"/>
          <w:szCs w:val="24"/>
        </w:rPr>
      </w:pPr>
      <w:proofErr w:type="gramStart"/>
      <w:r w:rsidRPr="00DF741B">
        <w:rPr>
          <w:rFonts w:ascii="Times New Roman" w:hAnsi="Times New Roman" w:cs="Times New Roman"/>
          <w:sz w:val="24"/>
          <w:szCs w:val="24"/>
        </w:rPr>
        <w:t xml:space="preserve">Ketentuan hak milik yang secara khusus diatur didalam Pasal 20 sampai Pasal 27 </w:t>
      </w:r>
      <w:r w:rsidR="00DD7F34" w:rsidRPr="00DF741B">
        <w:rPr>
          <w:rFonts w:ascii="Times New Roman" w:hAnsi="Times New Roman" w:cs="Times New Roman"/>
          <w:sz w:val="24"/>
          <w:szCs w:val="24"/>
        </w:rPr>
        <w:t>Undang-Undang Nomor 5 Tahun 1960</w:t>
      </w:r>
      <w:r w:rsidRPr="00DF741B">
        <w:rPr>
          <w:rFonts w:ascii="Times New Roman" w:hAnsi="Times New Roman" w:cs="Times New Roman"/>
          <w:sz w:val="24"/>
          <w:szCs w:val="24"/>
        </w:rPr>
        <w:t>.</w:t>
      </w:r>
      <w:proofErr w:type="gramEnd"/>
      <w:r w:rsidRPr="00DF741B">
        <w:rPr>
          <w:rFonts w:ascii="Times New Roman" w:hAnsi="Times New Roman" w:cs="Times New Roman"/>
          <w:sz w:val="24"/>
          <w:szCs w:val="24"/>
        </w:rPr>
        <w:t xml:space="preserve"> </w:t>
      </w:r>
      <w:proofErr w:type="gramStart"/>
      <w:r w:rsidRPr="00DF741B">
        <w:rPr>
          <w:rFonts w:ascii="Times New Roman" w:hAnsi="Times New Roman" w:cs="Times New Roman"/>
          <w:sz w:val="24"/>
          <w:szCs w:val="24"/>
        </w:rPr>
        <w:t xml:space="preserve">Juga dijelaskan didalam Pasal 50 ayat (1) yang menyebutkan “ketentuan-ketentuan lebih </w:t>
      </w:r>
      <w:r w:rsidRPr="00DF741B">
        <w:rPr>
          <w:rFonts w:ascii="Times New Roman" w:hAnsi="Times New Roman" w:cs="Times New Roman"/>
          <w:sz w:val="24"/>
          <w:szCs w:val="24"/>
        </w:rPr>
        <w:lastRenderedPageBreak/>
        <w:t>lanjut mengenai hak milik diatur dengan Undang-Undang.”</w:t>
      </w:r>
      <w:proofErr w:type="gramEnd"/>
      <w:r w:rsidRPr="00DF741B">
        <w:rPr>
          <w:rFonts w:ascii="Times New Roman" w:hAnsi="Times New Roman" w:cs="Times New Roman"/>
          <w:sz w:val="24"/>
          <w:szCs w:val="24"/>
        </w:rPr>
        <w:t xml:space="preserve"> Namun sampai sekarang belum ada perundang-undangan khusus yang mengatur tentang hak milik, maka dapat dilihat dalam Pasal 56 </w:t>
      </w:r>
      <w:r w:rsidR="00DD7F34" w:rsidRPr="00DF741B">
        <w:rPr>
          <w:rFonts w:ascii="Times New Roman" w:hAnsi="Times New Roman" w:cs="Times New Roman"/>
          <w:sz w:val="24"/>
          <w:szCs w:val="24"/>
        </w:rPr>
        <w:t>Undang-Undang Nomor 5 Tahun 1960</w:t>
      </w:r>
      <w:r w:rsidRPr="00DF741B">
        <w:rPr>
          <w:rFonts w:ascii="Times New Roman" w:hAnsi="Times New Roman" w:cs="Times New Roman"/>
          <w:sz w:val="24"/>
          <w:szCs w:val="24"/>
        </w:rPr>
        <w:t xml:space="preserve"> menyatakan bahwa selama undang-undang mengenai hak milik belum </w:t>
      </w:r>
      <w:r w:rsidR="0054200E" w:rsidRPr="00DF741B">
        <w:rPr>
          <w:rFonts w:ascii="Times New Roman" w:hAnsi="Times New Roman" w:cs="Times New Roman"/>
          <w:sz w:val="24"/>
          <w:szCs w:val="24"/>
        </w:rPr>
        <w:t>dibentuk</w:t>
      </w:r>
      <w:r w:rsidRPr="00DF741B">
        <w:rPr>
          <w:rFonts w:ascii="Times New Roman" w:hAnsi="Times New Roman" w:cs="Times New Roman"/>
          <w:sz w:val="24"/>
          <w:szCs w:val="24"/>
        </w:rPr>
        <w:t xml:space="preserve">, maka yang berlaku adalah ketentuan-ketentuan hukum adat setempat dan peraturan-peraturan lainnya mengenai hak-hak atas tanah yang memberi wewenang sebagaimana atau </w:t>
      </w:r>
      <w:r w:rsidR="0054200E" w:rsidRPr="00DF741B">
        <w:rPr>
          <w:rFonts w:ascii="Times New Roman" w:hAnsi="Times New Roman" w:cs="Times New Roman"/>
          <w:sz w:val="24"/>
          <w:szCs w:val="24"/>
        </w:rPr>
        <w:t>sama</w:t>
      </w:r>
      <w:r w:rsidRPr="00DF741B">
        <w:rPr>
          <w:rFonts w:ascii="Times New Roman" w:hAnsi="Times New Roman" w:cs="Times New Roman"/>
          <w:sz w:val="24"/>
          <w:szCs w:val="24"/>
        </w:rPr>
        <w:t xml:space="preserve"> dengan yang </w:t>
      </w:r>
      <w:r w:rsidR="0054200E" w:rsidRPr="00DF741B">
        <w:rPr>
          <w:rFonts w:ascii="Times New Roman" w:hAnsi="Times New Roman" w:cs="Times New Roman"/>
          <w:sz w:val="24"/>
          <w:szCs w:val="24"/>
        </w:rPr>
        <w:t>ada</w:t>
      </w:r>
      <w:r w:rsidRPr="00DF741B">
        <w:rPr>
          <w:rFonts w:ascii="Times New Roman" w:hAnsi="Times New Roman" w:cs="Times New Roman"/>
          <w:sz w:val="24"/>
          <w:szCs w:val="24"/>
        </w:rPr>
        <w:t xml:space="preserve"> didalam Pasal 20</w:t>
      </w:r>
      <w:r w:rsidR="0054200E" w:rsidRPr="00DF741B">
        <w:rPr>
          <w:rFonts w:ascii="Times New Roman" w:hAnsi="Times New Roman" w:cs="Times New Roman"/>
          <w:sz w:val="24"/>
          <w:szCs w:val="24"/>
        </w:rPr>
        <w:t xml:space="preserve"> Undang-Undang Nomor 5 Tahun 1960</w:t>
      </w:r>
      <w:r w:rsidRPr="00DF741B">
        <w:rPr>
          <w:rFonts w:ascii="Times New Roman" w:hAnsi="Times New Roman" w:cs="Times New Roman"/>
          <w:sz w:val="24"/>
          <w:szCs w:val="24"/>
        </w:rPr>
        <w:t>, selama tidak bertentangan dengan jiwa dan ketentuan-ketentuan</w:t>
      </w:r>
      <w:r w:rsidR="0054200E" w:rsidRPr="00DF741B">
        <w:rPr>
          <w:rFonts w:ascii="Times New Roman" w:hAnsi="Times New Roman" w:cs="Times New Roman"/>
          <w:sz w:val="24"/>
          <w:szCs w:val="24"/>
        </w:rPr>
        <w:t xml:space="preserve"> Undang-Undang Nomor 5 Tahun 1960</w:t>
      </w:r>
      <w:r w:rsidR="00667094" w:rsidRPr="00DF741B">
        <w:rPr>
          <w:rFonts w:ascii="Times New Roman" w:hAnsi="Times New Roman" w:cs="Times New Roman"/>
          <w:sz w:val="24"/>
          <w:szCs w:val="24"/>
        </w:rPr>
        <w:t>.</w:t>
      </w:r>
    </w:p>
    <w:p w:rsidR="00DF741B" w:rsidRDefault="00004A89" w:rsidP="00DF741B">
      <w:pPr>
        <w:spacing w:line="480" w:lineRule="auto"/>
        <w:ind w:left="720" w:firstLine="720"/>
        <w:jc w:val="both"/>
        <w:rPr>
          <w:rFonts w:ascii="Times New Roman" w:hAnsi="Times New Roman" w:cs="Times New Roman"/>
          <w:sz w:val="24"/>
          <w:szCs w:val="24"/>
        </w:rPr>
      </w:pPr>
      <w:r w:rsidRPr="00DF741B">
        <w:rPr>
          <w:rFonts w:ascii="Times New Roman" w:hAnsi="Times New Roman" w:cs="Times New Roman"/>
          <w:sz w:val="24"/>
          <w:szCs w:val="24"/>
        </w:rPr>
        <w:t xml:space="preserve">Hak milik atas tanah dapat digunakan atau diusahakan oleh </w:t>
      </w:r>
      <w:r w:rsidR="0054200E" w:rsidRPr="00DF741B">
        <w:rPr>
          <w:rFonts w:ascii="Times New Roman" w:hAnsi="Times New Roman" w:cs="Times New Roman"/>
          <w:sz w:val="24"/>
          <w:szCs w:val="24"/>
        </w:rPr>
        <w:t xml:space="preserve">pihak </w:t>
      </w:r>
      <w:proofErr w:type="gramStart"/>
      <w:r w:rsidR="0054200E" w:rsidRPr="00DF741B">
        <w:rPr>
          <w:rFonts w:ascii="Times New Roman" w:hAnsi="Times New Roman" w:cs="Times New Roman"/>
          <w:sz w:val="24"/>
          <w:szCs w:val="24"/>
        </w:rPr>
        <w:t>lain</w:t>
      </w:r>
      <w:proofErr w:type="gramEnd"/>
      <w:r w:rsidR="0054200E" w:rsidRPr="00DF741B">
        <w:rPr>
          <w:rFonts w:ascii="Times New Roman" w:hAnsi="Times New Roman" w:cs="Times New Roman"/>
          <w:sz w:val="24"/>
          <w:szCs w:val="24"/>
        </w:rPr>
        <w:t xml:space="preserve"> </w:t>
      </w:r>
      <w:r w:rsidRPr="00DF741B">
        <w:rPr>
          <w:rFonts w:ascii="Times New Roman" w:hAnsi="Times New Roman" w:cs="Times New Roman"/>
          <w:sz w:val="24"/>
          <w:szCs w:val="24"/>
        </w:rPr>
        <w:t xml:space="preserve">yang bukan pemiliknya. Hal tersebut ditegaskan kembali didalam Pasal 24 </w:t>
      </w:r>
      <w:r w:rsidR="0051469B" w:rsidRPr="00DF741B">
        <w:rPr>
          <w:rFonts w:ascii="Times New Roman" w:hAnsi="Times New Roman" w:cs="Times New Roman"/>
          <w:sz w:val="24"/>
          <w:szCs w:val="24"/>
        </w:rPr>
        <w:t>Undang-Undang Nomor 5 Tahun 1960</w:t>
      </w:r>
      <w:r w:rsidRPr="00DF741B">
        <w:rPr>
          <w:rFonts w:ascii="Times New Roman" w:hAnsi="Times New Roman" w:cs="Times New Roman"/>
          <w:sz w:val="24"/>
          <w:szCs w:val="24"/>
        </w:rPr>
        <w:t xml:space="preserve"> </w:t>
      </w:r>
      <w:r w:rsidR="0054200E" w:rsidRPr="00DF741B">
        <w:rPr>
          <w:rFonts w:ascii="Times New Roman" w:hAnsi="Times New Roman" w:cs="Times New Roman"/>
          <w:sz w:val="24"/>
          <w:szCs w:val="24"/>
        </w:rPr>
        <w:t>tentang</w:t>
      </w:r>
      <w:r w:rsidRPr="00DF741B">
        <w:rPr>
          <w:rFonts w:ascii="Times New Roman" w:hAnsi="Times New Roman" w:cs="Times New Roman"/>
          <w:sz w:val="24"/>
          <w:szCs w:val="24"/>
        </w:rPr>
        <w:t xml:space="preserve"> penggunaan </w:t>
      </w:r>
      <w:r w:rsidR="0054200E" w:rsidRPr="00DF741B">
        <w:rPr>
          <w:rFonts w:ascii="Times New Roman" w:hAnsi="Times New Roman" w:cs="Times New Roman"/>
          <w:sz w:val="24"/>
          <w:szCs w:val="24"/>
        </w:rPr>
        <w:t xml:space="preserve">hak milik atas </w:t>
      </w:r>
      <w:r w:rsidRPr="00DF741B">
        <w:rPr>
          <w:rFonts w:ascii="Times New Roman" w:hAnsi="Times New Roman" w:cs="Times New Roman"/>
          <w:sz w:val="24"/>
          <w:szCs w:val="24"/>
        </w:rPr>
        <w:t xml:space="preserve">tanah yang bukan digunakan oleh pemiliknya </w:t>
      </w:r>
      <w:r w:rsidR="0054200E" w:rsidRPr="00DF741B">
        <w:rPr>
          <w:rFonts w:ascii="Times New Roman" w:hAnsi="Times New Roman" w:cs="Times New Roman"/>
          <w:sz w:val="24"/>
          <w:szCs w:val="24"/>
        </w:rPr>
        <w:t>yang diatur dan dibatasi dengan ketentuan-ketentuan yang berlaku</w:t>
      </w:r>
      <w:r w:rsidRPr="00DF741B">
        <w:rPr>
          <w:rFonts w:ascii="Times New Roman" w:hAnsi="Times New Roman" w:cs="Times New Roman"/>
          <w:sz w:val="24"/>
          <w:szCs w:val="24"/>
        </w:rPr>
        <w:t>. Beberapa bentuk penggunaan atau pengusahaan tanah hak milik oleh yang bukan pemiliknya:</w:t>
      </w:r>
      <w:r w:rsidRPr="00DF741B">
        <w:rPr>
          <w:rStyle w:val="FootnoteReference"/>
          <w:rFonts w:ascii="Times New Roman" w:hAnsi="Times New Roman" w:cs="Times New Roman"/>
          <w:sz w:val="24"/>
          <w:szCs w:val="24"/>
        </w:rPr>
        <w:footnoteReference w:id="49"/>
      </w:r>
    </w:p>
    <w:p w:rsidR="00DF741B" w:rsidRDefault="00004A89" w:rsidP="00A17FD9">
      <w:pPr>
        <w:pStyle w:val="ListParagraph"/>
        <w:numPr>
          <w:ilvl w:val="0"/>
          <w:numId w:val="94"/>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Hak milik atas tanah dibebani dengan Hak Guna Usaha</w:t>
      </w:r>
    </w:p>
    <w:p w:rsidR="00DF741B" w:rsidRDefault="00004A89" w:rsidP="00A17FD9">
      <w:pPr>
        <w:pStyle w:val="ListParagraph"/>
        <w:numPr>
          <w:ilvl w:val="0"/>
          <w:numId w:val="94"/>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Hak milik atas tanah dibebani dengan Hak Pakai</w:t>
      </w:r>
    </w:p>
    <w:p w:rsidR="00DF741B" w:rsidRDefault="00004A89" w:rsidP="00A17FD9">
      <w:pPr>
        <w:pStyle w:val="ListParagraph"/>
        <w:numPr>
          <w:ilvl w:val="0"/>
          <w:numId w:val="94"/>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Hak sewa untuk bangunan</w:t>
      </w:r>
    </w:p>
    <w:p w:rsidR="00DF741B" w:rsidRDefault="0051469B" w:rsidP="00A17FD9">
      <w:pPr>
        <w:pStyle w:val="ListParagraph"/>
        <w:numPr>
          <w:ilvl w:val="0"/>
          <w:numId w:val="94"/>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Hak gadai</w:t>
      </w:r>
    </w:p>
    <w:p w:rsidR="00DF741B" w:rsidRDefault="00004A89" w:rsidP="00A17FD9">
      <w:pPr>
        <w:pStyle w:val="ListParagraph"/>
        <w:numPr>
          <w:ilvl w:val="0"/>
          <w:numId w:val="94"/>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 xml:space="preserve">Hak usaha bagi hasil </w:t>
      </w:r>
    </w:p>
    <w:p w:rsidR="00DF741B" w:rsidRDefault="00004A89" w:rsidP="00A17FD9">
      <w:pPr>
        <w:pStyle w:val="ListParagraph"/>
        <w:numPr>
          <w:ilvl w:val="0"/>
          <w:numId w:val="94"/>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lastRenderedPageBreak/>
        <w:t>Hak menumpang</w:t>
      </w:r>
    </w:p>
    <w:p w:rsidR="00DF741B" w:rsidRDefault="00004A89" w:rsidP="00A17FD9">
      <w:pPr>
        <w:pStyle w:val="ListParagraph"/>
        <w:numPr>
          <w:ilvl w:val="0"/>
          <w:numId w:val="94"/>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Hak sewa tanah pertanian</w:t>
      </w:r>
    </w:p>
    <w:p w:rsidR="00DF741B" w:rsidRDefault="004A7225" w:rsidP="00DF741B">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t xml:space="preserve">Didalam penggunaan hak milik atas tanah perlu diperhatikan fungsi sosial atas tanah seperti yang disebutkan didalam Pasal 6 </w:t>
      </w:r>
      <w:r w:rsidR="0051469B" w:rsidRPr="00DF741B">
        <w:rPr>
          <w:rFonts w:ascii="Times New Roman" w:hAnsi="Times New Roman" w:cs="Times New Roman"/>
          <w:sz w:val="24"/>
          <w:szCs w:val="24"/>
        </w:rPr>
        <w:t>Undang-Undang Nomor 5 Tahun 1960</w:t>
      </w:r>
      <w:r w:rsidRPr="00DF741B">
        <w:rPr>
          <w:rFonts w:ascii="Times New Roman" w:hAnsi="Times New Roman" w:cs="Times New Roman"/>
          <w:sz w:val="24"/>
          <w:szCs w:val="24"/>
        </w:rPr>
        <w:t>, yang tidak bertentangan dengan kepentingan umum, tidak merugikan bagi orang lain, harus diseimbangkan antara kepentingan umum dan pribadi, tanah yang dimiliki haruslah dipelihara dan dijaga dengan baik supaya mencegah timbulnya kerusakan.</w:t>
      </w:r>
    </w:p>
    <w:p w:rsidR="00DF741B" w:rsidRDefault="004A7225" w:rsidP="00DF741B">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t>Didalam Pasal 20 ayat (2)</w:t>
      </w:r>
      <w:r w:rsidR="0051469B" w:rsidRPr="00DF741B">
        <w:rPr>
          <w:rFonts w:ascii="Times New Roman" w:hAnsi="Times New Roman" w:cs="Times New Roman"/>
          <w:sz w:val="24"/>
          <w:szCs w:val="24"/>
        </w:rPr>
        <w:t xml:space="preserve"> Undang-Undang Nomor 5 Tahun 1960</w:t>
      </w:r>
      <w:r w:rsidRPr="00DF741B">
        <w:rPr>
          <w:rFonts w:ascii="Times New Roman" w:hAnsi="Times New Roman" w:cs="Times New Roman"/>
          <w:sz w:val="24"/>
          <w:szCs w:val="24"/>
        </w:rPr>
        <w:t xml:space="preserve"> disebutkan bahwa hak milik atas tanah dapat </w:t>
      </w:r>
      <w:r w:rsidR="0051469B" w:rsidRPr="00DF741B">
        <w:rPr>
          <w:rFonts w:ascii="Times New Roman" w:hAnsi="Times New Roman" w:cs="Times New Roman"/>
          <w:sz w:val="24"/>
          <w:szCs w:val="24"/>
        </w:rPr>
        <w:t>dialihkan dan beralih</w:t>
      </w:r>
      <w:r w:rsidRPr="00DF741B">
        <w:rPr>
          <w:rFonts w:ascii="Times New Roman" w:hAnsi="Times New Roman" w:cs="Times New Roman"/>
          <w:sz w:val="24"/>
          <w:szCs w:val="24"/>
        </w:rPr>
        <w:t xml:space="preserve"> kepada pihak lain. Peralihan hak milik atas tanah s</w:t>
      </w:r>
      <w:r w:rsidR="0054200E" w:rsidRPr="00DF741B">
        <w:rPr>
          <w:rFonts w:ascii="Times New Roman" w:hAnsi="Times New Roman" w:cs="Times New Roman"/>
          <w:sz w:val="24"/>
          <w:szCs w:val="24"/>
        </w:rPr>
        <w:t>endiri memiliki pengertian yakni</w:t>
      </w:r>
      <w:r w:rsidRPr="00DF741B">
        <w:rPr>
          <w:rFonts w:ascii="Times New Roman" w:hAnsi="Times New Roman" w:cs="Times New Roman"/>
          <w:sz w:val="24"/>
          <w:szCs w:val="24"/>
        </w:rPr>
        <w:t xml:space="preserve"> peristiwa atau perbuatan hukum yang berakibat beralihnya hak milik atas tanah dari pemilik hak kepada pihak </w:t>
      </w:r>
      <w:proofErr w:type="gramStart"/>
      <w:r w:rsidRPr="00DF741B">
        <w:rPr>
          <w:rFonts w:ascii="Times New Roman" w:hAnsi="Times New Roman" w:cs="Times New Roman"/>
          <w:sz w:val="24"/>
          <w:szCs w:val="24"/>
        </w:rPr>
        <w:t>lain</w:t>
      </w:r>
      <w:proofErr w:type="gramEnd"/>
      <w:r w:rsidRPr="00DF741B">
        <w:rPr>
          <w:rFonts w:ascii="Times New Roman" w:hAnsi="Times New Roman" w:cs="Times New Roman"/>
          <w:sz w:val="24"/>
          <w:szCs w:val="24"/>
        </w:rPr>
        <w:t xml:space="preserve"> yang dapat disengaja atau dialihkan maupun tidak disengaja atau beralih. </w:t>
      </w:r>
      <w:proofErr w:type="gramStart"/>
      <w:r w:rsidRPr="00DF741B">
        <w:rPr>
          <w:rFonts w:ascii="Times New Roman" w:hAnsi="Times New Roman" w:cs="Times New Roman"/>
          <w:sz w:val="24"/>
          <w:szCs w:val="24"/>
        </w:rPr>
        <w:t>Berikut  adalah</w:t>
      </w:r>
      <w:proofErr w:type="gramEnd"/>
      <w:r w:rsidRPr="00DF741B">
        <w:rPr>
          <w:rFonts w:ascii="Times New Roman" w:hAnsi="Times New Roman" w:cs="Times New Roman"/>
          <w:sz w:val="24"/>
          <w:szCs w:val="24"/>
        </w:rPr>
        <w:t xml:space="preserve"> penjelasan dari </w:t>
      </w:r>
      <w:r w:rsidR="0051469B" w:rsidRPr="00DF741B">
        <w:rPr>
          <w:rFonts w:ascii="Times New Roman" w:hAnsi="Times New Roman" w:cs="Times New Roman"/>
          <w:sz w:val="24"/>
          <w:szCs w:val="24"/>
        </w:rPr>
        <w:t>2 (</w:t>
      </w:r>
      <w:r w:rsidRPr="00DF741B">
        <w:rPr>
          <w:rFonts w:ascii="Times New Roman" w:hAnsi="Times New Roman" w:cs="Times New Roman"/>
          <w:sz w:val="24"/>
          <w:szCs w:val="24"/>
        </w:rPr>
        <w:t>dua</w:t>
      </w:r>
      <w:r w:rsidR="0051469B" w:rsidRPr="00DF741B">
        <w:rPr>
          <w:rFonts w:ascii="Times New Roman" w:hAnsi="Times New Roman" w:cs="Times New Roman"/>
          <w:sz w:val="24"/>
          <w:szCs w:val="24"/>
        </w:rPr>
        <w:t>)</w:t>
      </w:r>
      <w:r w:rsidRPr="00DF741B">
        <w:rPr>
          <w:rFonts w:ascii="Times New Roman" w:hAnsi="Times New Roman" w:cs="Times New Roman"/>
          <w:sz w:val="24"/>
          <w:szCs w:val="24"/>
        </w:rPr>
        <w:t xml:space="preserve"> bentuk peralihan hak milik atas tanah:</w:t>
      </w:r>
    </w:p>
    <w:p w:rsidR="00DF741B" w:rsidRDefault="004A7225" w:rsidP="00A17FD9">
      <w:pPr>
        <w:pStyle w:val="ListParagraph"/>
        <w:numPr>
          <w:ilvl w:val="0"/>
          <w:numId w:val="95"/>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Beralih</w:t>
      </w:r>
    </w:p>
    <w:p w:rsidR="00DF741B" w:rsidRDefault="004A7225" w:rsidP="00DF741B">
      <w:pPr>
        <w:pStyle w:val="ListParagraph"/>
        <w:spacing w:line="480" w:lineRule="auto"/>
        <w:jc w:val="both"/>
        <w:rPr>
          <w:rFonts w:ascii="Times New Roman" w:hAnsi="Times New Roman" w:cs="Times New Roman"/>
          <w:sz w:val="24"/>
          <w:szCs w:val="24"/>
        </w:rPr>
      </w:pPr>
      <w:proofErr w:type="gramStart"/>
      <w:r w:rsidRPr="00DF741B">
        <w:rPr>
          <w:rFonts w:ascii="Times New Roman" w:hAnsi="Times New Roman" w:cs="Times New Roman"/>
          <w:sz w:val="24"/>
          <w:szCs w:val="24"/>
        </w:rPr>
        <w:t xml:space="preserve">Beralih berasal dari kata “alih” yang </w:t>
      </w:r>
      <w:r w:rsidR="0054200E" w:rsidRPr="00DF741B">
        <w:rPr>
          <w:rFonts w:ascii="Times New Roman" w:hAnsi="Times New Roman" w:cs="Times New Roman"/>
          <w:sz w:val="24"/>
          <w:szCs w:val="24"/>
        </w:rPr>
        <w:t>memiliki arti</w:t>
      </w:r>
      <w:r w:rsidRPr="00DF741B">
        <w:rPr>
          <w:rFonts w:ascii="Times New Roman" w:hAnsi="Times New Roman" w:cs="Times New Roman"/>
          <w:sz w:val="24"/>
          <w:szCs w:val="24"/>
        </w:rPr>
        <w:t xml:space="preserve"> berganti, bertukar, atau berubah.</w:t>
      </w:r>
      <w:proofErr w:type="gramEnd"/>
      <w:r w:rsidRPr="00DF741B">
        <w:rPr>
          <w:rStyle w:val="FootnoteReference"/>
          <w:rFonts w:ascii="Times New Roman" w:hAnsi="Times New Roman" w:cs="Times New Roman"/>
          <w:sz w:val="24"/>
          <w:szCs w:val="24"/>
        </w:rPr>
        <w:footnoteReference w:id="50"/>
      </w:r>
      <w:r w:rsidRPr="00DF741B">
        <w:rPr>
          <w:rFonts w:ascii="Times New Roman" w:hAnsi="Times New Roman" w:cs="Times New Roman"/>
          <w:sz w:val="24"/>
          <w:szCs w:val="24"/>
        </w:rPr>
        <w:t xml:space="preserve"> Beralih dalam arti yuridisnya yaitu berpindahnya hak milik atas tanah dari pem</w:t>
      </w:r>
      <w:r w:rsidR="0054200E" w:rsidRPr="00DF741B">
        <w:rPr>
          <w:rFonts w:ascii="Times New Roman" w:hAnsi="Times New Roman" w:cs="Times New Roman"/>
          <w:sz w:val="24"/>
          <w:szCs w:val="24"/>
        </w:rPr>
        <w:t>egang hak</w:t>
      </w:r>
      <w:r w:rsidRPr="00DF741B">
        <w:rPr>
          <w:rFonts w:ascii="Times New Roman" w:hAnsi="Times New Roman" w:cs="Times New Roman"/>
          <w:sz w:val="24"/>
          <w:szCs w:val="24"/>
        </w:rPr>
        <w:t xml:space="preserve"> kepada pihak </w:t>
      </w:r>
      <w:proofErr w:type="gramStart"/>
      <w:r w:rsidRPr="00DF741B">
        <w:rPr>
          <w:rFonts w:ascii="Times New Roman" w:hAnsi="Times New Roman" w:cs="Times New Roman"/>
          <w:sz w:val="24"/>
          <w:szCs w:val="24"/>
        </w:rPr>
        <w:t>lain</w:t>
      </w:r>
      <w:proofErr w:type="gramEnd"/>
      <w:r w:rsidRPr="00DF741B">
        <w:rPr>
          <w:rFonts w:ascii="Times New Roman" w:hAnsi="Times New Roman" w:cs="Times New Roman"/>
          <w:sz w:val="24"/>
          <w:szCs w:val="24"/>
        </w:rPr>
        <w:t xml:space="preserve">, yang </w:t>
      </w:r>
      <w:r w:rsidR="0051469B" w:rsidRPr="00DF741B">
        <w:rPr>
          <w:rFonts w:ascii="Times New Roman" w:hAnsi="Times New Roman" w:cs="Times New Roman"/>
          <w:sz w:val="24"/>
          <w:szCs w:val="24"/>
        </w:rPr>
        <w:t>karena</w:t>
      </w:r>
      <w:r w:rsidRPr="00DF741B">
        <w:rPr>
          <w:rFonts w:ascii="Times New Roman" w:hAnsi="Times New Roman" w:cs="Times New Roman"/>
          <w:sz w:val="24"/>
          <w:szCs w:val="24"/>
        </w:rPr>
        <w:t xml:space="preserve"> </w:t>
      </w:r>
      <w:r w:rsidR="0051469B" w:rsidRPr="00DF741B">
        <w:rPr>
          <w:rFonts w:ascii="Times New Roman" w:hAnsi="Times New Roman" w:cs="Times New Roman"/>
          <w:sz w:val="24"/>
          <w:szCs w:val="24"/>
        </w:rPr>
        <w:t>adanya</w:t>
      </w:r>
      <w:r w:rsidRPr="00DF741B">
        <w:rPr>
          <w:rFonts w:ascii="Times New Roman" w:hAnsi="Times New Roman" w:cs="Times New Roman"/>
          <w:sz w:val="24"/>
          <w:szCs w:val="24"/>
        </w:rPr>
        <w:t xml:space="preserve"> peristiwa </w:t>
      </w:r>
      <w:r w:rsidR="0054200E" w:rsidRPr="00DF741B">
        <w:rPr>
          <w:rFonts w:ascii="Times New Roman" w:hAnsi="Times New Roman" w:cs="Times New Roman"/>
          <w:sz w:val="24"/>
          <w:szCs w:val="24"/>
        </w:rPr>
        <w:t xml:space="preserve">atau perbuatan </w:t>
      </w:r>
      <w:r w:rsidRPr="00DF741B">
        <w:rPr>
          <w:rFonts w:ascii="Times New Roman" w:hAnsi="Times New Roman" w:cs="Times New Roman"/>
          <w:sz w:val="24"/>
          <w:szCs w:val="24"/>
        </w:rPr>
        <w:t xml:space="preserve">hukum yang terjadi seperti melalui pewarisan. </w:t>
      </w:r>
      <w:proofErr w:type="gramStart"/>
      <w:r w:rsidRPr="00DF741B">
        <w:rPr>
          <w:rFonts w:ascii="Times New Roman" w:hAnsi="Times New Roman" w:cs="Times New Roman"/>
          <w:sz w:val="24"/>
          <w:szCs w:val="24"/>
        </w:rPr>
        <w:t>Jika pemilik tanah meninggal</w:t>
      </w:r>
      <w:r w:rsidR="0051469B" w:rsidRPr="00DF741B">
        <w:rPr>
          <w:rFonts w:ascii="Times New Roman" w:hAnsi="Times New Roman" w:cs="Times New Roman"/>
          <w:sz w:val="24"/>
          <w:szCs w:val="24"/>
        </w:rPr>
        <w:t xml:space="preserve"> dunia</w:t>
      </w:r>
      <w:r w:rsidRPr="00DF741B">
        <w:rPr>
          <w:rFonts w:ascii="Times New Roman" w:hAnsi="Times New Roman" w:cs="Times New Roman"/>
          <w:sz w:val="24"/>
          <w:szCs w:val="24"/>
        </w:rPr>
        <w:t>, maka hak milik atas tanah</w:t>
      </w:r>
      <w:r w:rsidR="0051469B" w:rsidRPr="00DF741B">
        <w:rPr>
          <w:rFonts w:ascii="Times New Roman" w:hAnsi="Times New Roman" w:cs="Times New Roman"/>
          <w:sz w:val="24"/>
          <w:szCs w:val="24"/>
        </w:rPr>
        <w:t xml:space="preserve"> miliknya</w:t>
      </w:r>
      <w:r w:rsidRPr="00DF741B">
        <w:rPr>
          <w:rFonts w:ascii="Times New Roman" w:hAnsi="Times New Roman" w:cs="Times New Roman"/>
          <w:sz w:val="24"/>
          <w:szCs w:val="24"/>
        </w:rPr>
        <w:t xml:space="preserve"> secara hukum </w:t>
      </w:r>
      <w:r w:rsidRPr="00DF741B">
        <w:rPr>
          <w:rFonts w:ascii="Times New Roman" w:hAnsi="Times New Roman" w:cs="Times New Roman"/>
          <w:sz w:val="24"/>
          <w:szCs w:val="24"/>
        </w:rPr>
        <w:lastRenderedPageBreak/>
        <w:t xml:space="preserve">telah </w:t>
      </w:r>
      <w:r w:rsidR="0051469B" w:rsidRPr="00DF741B">
        <w:rPr>
          <w:rFonts w:ascii="Times New Roman" w:hAnsi="Times New Roman" w:cs="Times New Roman"/>
          <w:sz w:val="24"/>
          <w:szCs w:val="24"/>
        </w:rPr>
        <w:t>beralih</w:t>
      </w:r>
      <w:r w:rsidRPr="00DF741B">
        <w:rPr>
          <w:rFonts w:ascii="Times New Roman" w:hAnsi="Times New Roman" w:cs="Times New Roman"/>
          <w:sz w:val="24"/>
          <w:szCs w:val="24"/>
        </w:rPr>
        <w:t xml:space="preserve"> kepada ahli warisnya selama ahli wa</w:t>
      </w:r>
      <w:r w:rsidR="0051469B" w:rsidRPr="00DF741B">
        <w:rPr>
          <w:rFonts w:ascii="Times New Roman" w:hAnsi="Times New Roman" w:cs="Times New Roman"/>
          <w:sz w:val="24"/>
          <w:szCs w:val="24"/>
        </w:rPr>
        <w:t>ris memenuhi syarat sebagai subj</w:t>
      </w:r>
      <w:r w:rsidRPr="00DF741B">
        <w:rPr>
          <w:rFonts w:ascii="Times New Roman" w:hAnsi="Times New Roman" w:cs="Times New Roman"/>
          <w:sz w:val="24"/>
          <w:szCs w:val="24"/>
        </w:rPr>
        <w:t>ek hak milik</w:t>
      </w:r>
      <w:r w:rsidR="00B863EA" w:rsidRPr="00DF741B">
        <w:rPr>
          <w:rFonts w:ascii="Times New Roman" w:hAnsi="Times New Roman" w:cs="Times New Roman"/>
          <w:sz w:val="24"/>
          <w:szCs w:val="24"/>
        </w:rPr>
        <w:t>.</w:t>
      </w:r>
      <w:proofErr w:type="gramEnd"/>
    </w:p>
    <w:p w:rsidR="00004A89" w:rsidRPr="00DF741B" w:rsidRDefault="004A7225" w:rsidP="00DF741B">
      <w:pPr>
        <w:pStyle w:val="ListParagraph"/>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 xml:space="preserve">Beralihnya hak milik atas tanah kepada ahli waris harus </w:t>
      </w:r>
      <w:r w:rsidR="0051469B" w:rsidRPr="00DF741B">
        <w:rPr>
          <w:rFonts w:ascii="Times New Roman" w:hAnsi="Times New Roman" w:cs="Times New Roman"/>
          <w:sz w:val="24"/>
          <w:szCs w:val="24"/>
        </w:rPr>
        <w:t xml:space="preserve">segera </w:t>
      </w:r>
      <w:r w:rsidR="0054200E" w:rsidRPr="00DF741B">
        <w:rPr>
          <w:rFonts w:ascii="Times New Roman" w:hAnsi="Times New Roman" w:cs="Times New Roman"/>
          <w:sz w:val="24"/>
          <w:szCs w:val="24"/>
        </w:rPr>
        <w:t>didaftarkan ke Kantor P</w:t>
      </w:r>
      <w:r w:rsidRPr="00DF741B">
        <w:rPr>
          <w:rFonts w:ascii="Times New Roman" w:hAnsi="Times New Roman" w:cs="Times New Roman"/>
          <w:sz w:val="24"/>
          <w:szCs w:val="24"/>
        </w:rPr>
        <w:t>ertanahan setempat dengan me</w:t>
      </w:r>
      <w:r w:rsidR="0054200E" w:rsidRPr="00DF741B">
        <w:rPr>
          <w:rFonts w:ascii="Times New Roman" w:hAnsi="Times New Roman" w:cs="Times New Roman"/>
          <w:sz w:val="24"/>
          <w:szCs w:val="24"/>
        </w:rPr>
        <w:t>nyertakan</w:t>
      </w:r>
      <w:r w:rsidRPr="00DF741B">
        <w:rPr>
          <w:rFonts w:ascii="Times New Roman" w:hAnsi="Times New Roman" w:cs="Times New Roman"/>
          <w:sz w:val="24"/>
          <w:szCs w:val="24"/>
        </w:rPr>
        <w:t xml:space="preserve"> dokumen-dokumen seperti </w:t>
      </w:r>
      <w:proofErr w:type="gramStart"/>
      <w:r w:rsidRPr="00DF741B">
        <w:rPr>
          <w:rFonts w:ascii="Times New Roman" w:hAnsi="Times New Roman" w:cs="Times New Roman"/>
          <w:sz w:val="24"/>
          <w:szCs w:val="24"/>
        </w:rPr>
        <w:t>surat</w:t>
      </w:r>
      <w:proofErr w:type="gramEnd"/>
      <w:r w:rsidRPr="00DF741B">
        <w:rPr>
          <w:rFonts w:ascii="Times New Roman" w:hAnsi="Times New Roman" w:cs="Times New Roman"/>
          <w:sz w:val="24"/>
          <w:szCs w:val="24"/>
        </w:rPr>
        <w:t xml:space="preserve"> kematian pemilik tanah, surat keterangan ahli waris yang diterbitkan oleh pejabat</w:t>
      </w:r>
      <w:r w:rsidR="0051469B" w:rsidRPr="00DF741B">
        <w:rPr>
          <w:rFonts w:ascii="Times New Roman" w:hAnsi="Times New Roman" w:cs="Times New Roman"/>
          <w:sz w:val="24"/>
          <w:szCs w:val="24"/>
        </w:rPr>
        <w:t xml:space="preserve"> yang</w:t>
      </w:r>
      <w:r w:rsidRPr="00DF741B">
        <w:rPr>
          <w:rFonts w:ascii="Times New Roman" w:hAnsi="Times New Roman" w:cs="Times New Roman"/>
          <w:sz w:val="24"/>
          <w:szCs w:val="24"/>
        </w:rPr>
        <w:t xml:space="preserve"> berwenang, bukti identitas</w:t>
      </w:r>
      <w:r w:rsidR="0054200E" w:rsidRPr="00DF741B">
        <w:rPr>
          <w:rFonts w:ascii="Times New Roman" w:hAnsi="Times New Roman" w:cs="Times New Roman"/>
          <w:sz w:val="24"/>
          <w:szCs w:val="24"/>
        </w:rPr>
        <w:t xml:space="preserve"> di</w:t>
      </w:r>
      <w:r w:rsidR="0051469B" w:rsidRPr="00DF741B">
        <w:rPr>
          <w:rFonts w:ascii="Times New Roman" w:hAnsi="Times New Roman" w:cs="Times New Roman"/>
          <w:sz w:val="24"/>
          <w:szCs w:val="24"/>
        </w:rPr>
        <w:t>ri</w:t>
      </w:r>
      <w:r w:rsidRPr="00DF741B">
        <w:rPr>
          <w:rFonts w:ascii="Times New Roman" w:hAnsi="Times New Roman" w:cs="Times New Roman"/>
          <w:sz w:val="24"/>
          <w:szCs w:val="24"/>
        </w:rPr>
        <w:t xml:space="preserve"> ahli waris, dan sertifikat tanah yang bersangkutan. Tujuan didaftarkannya peralihan hak milik atas tanah ini adalah mengubah </w:t>
      </w:r>
      <w:proofErr w:type="gramStart"/>
      <w:r w:rsidRPr="00DF741B">
        <w:rPr>
          <w:rFonts w:ascii="Times New Roman" w:hAnsi="Times New Roman" w:cs="Times New Roman"/>
          <w:sz w:val="24"/>
          <w:szCs w:val="24"/>
        </w:rPr>
        <w:t>nama</w:t>
      </w:r>
      <w:proofErr w:type="gramEnd"/>
      <w:r w:rsidRPr="00DF741B">
        <w:rPr>
          <w:rFonts w:ascii="Times New Roman" w:hAnsi="Times New Roman" w:cs="Times New Roman"/>
          <w:sz w:val="24"/>
          <w:szCs w:val="24"/>
        </w:rPr>
        <w:t xml:space="preserve"> pemilik tanah sebelumnya menjadi nama ahli waris. </w:t>
      </w:r>
      <w:proofErr w:type="gramStart"/>
      <w:r w:rsidRPr="00DF741B">
        <w:rPr>
          <w:rFonts w:ascii="Times New Roman" w:hAnsi="Times New Roman" w:cs="Times New Roman"/>
          <w:sz w:val="24"/>
          <w:szCs w:val="24"/>
        </w:rPr>
        <w:t>Prosedur peralihan hak milik atas tanah ini telah diatur didalam Pasal 42 PP Nomor 24 tahun 1997.</w:t>
      </w:r>
      <w:proofErr w:type="gramEnd"/>
    </w:p>
    <w:p w:rsidR="00DF741B" w:rsidRDefault="004A7225" w:rsidP="00A17FD9">
      <w:pPr>
        <w:pStyle w:val="ListParagraph"/>
        <w:numPr>
          <w:ilvl w:val="0"/>
          <w:numId w:val="95"/>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Dialihkan</w:t>
      </w:r>
    </w:p>
    <w:p w:rsidR="00DF741B" w:rsidRDefault="004A7225" w:rsidP="00DF741B">
      <w:pPr>
        <w:pStyle w:val="ListParagraph"/>
        <w:spacing w:line="480" w:lineRule="auto"/>
        <w:jc w:val="both"/>
        <w:rPr>
          <w:rFonts w:ascii="Times New Roman" w:hAnsi="Times New Roman" w:cs="Times New Roman"/>
          <w:sz w:val="24"/>
          <w:szCs w:val="24"/>
        </w:rPr>
      </w:pPr>
      <w:proofErr w:type="gramStart"/>
      <w:r w:rsidRPr="00DF741B">
        <w:rPr>
          <w:rFonts w:ascii="Times New Roman" w:hAnsi="Times New Roman" w:cs="Times New Roman"/>
          <w:sz w:val="24"/>
          <w:szCs w:val="24"/>
        </w:rPr>
        <w:t xml:space="preserve">Dialihkan sendiri memiliki makna berpindah, maka dialihkan </w:t>
      </w:r>
      <w:r w:rsidR="0051469B" w:rsidRPr="00DF741B">
        <w:rPr>
          <w:rFonts w:ascii="Times New Roman" w:hAnsi="Times New Roman" w:cs="Times New Roman"/>
          <w:sz w:val="24"/>
          <w:szCs w:val="24"/>
        </w:rPr>
        <w:t>merupakan</w:t>
      </w:r>
      <w:r w:rsidRPr="00DF741B">
        <w:rPr>
          <w:rFonts w:ascii="Times New Roman" w:hAnsi="Times New Roman" w:cs="Times New Roman"/>
          <w:sz w:val="24"/>
          <w:szCs w:val="24"/>
        </w:rPr>
        <w:t xml:space="preserve"> berpindahnya hak milik </w:t>
      </w:r>
      <w:r w:rsidR="00AE51C1" w:rsidRPr="00DF741B">
        <w:rPr>
          <w:rFonts w:ascii="Times New Roman" w:hAnsi="Times New Roman" w:cs="Times New Roman"/>
          <w:sz w:val="24"/>
          <w:szCs w:val="24"/>
        </w:rPr>
        <w:t xml:space="preserve">atas tanah dari pemilik tanah </w:t>
      </w:r>
      <w:r w:rsidRPr="00DF741B">
        <w:rPr>
          <w:rFonts w:ascii="Times New Roman" w:hAnsi="Times New Roman" w:cs="Times New Roman"/>
          <w:sz w:val="24"/>
          <w:szCs w:val="24"/>
        </w:rPr>
        <w:t xml:space="preserve">pada pihak lainnya </w:t>
      </w:r>
      <w:r w:rsidR="00AE51C1" w:rsidRPr="00DF741B">
        <w:rPr>
          <w:rFonts w:ascii="Times New Roman" w:hAnsi="Times New Roman" w:cs="Times New Roman"/>
          <w:sz w:val="24"/>
          <w:szCs w:val="24"/>
        </w:rPr>
        <w:t>di</w:t>
      </w:r>
      <w:r w:rsidRPr="00DF741B">
        <w:rPr>
          <w:rFonts w:ascii="Times New Roman" w:hAnsi="Times New Roman" w:cs="Times New Roman"/>
          <w:sz w:val="24"/>
          <w:szCs w:val="24"/>
        </w:rPr>
        <w:t>karena</w:t>
      </w:r>
      <w:r w:rsidR="00AE51C1" w:rsidRPr="00DF741B">
        <w:rPr>
          <w:rFonts w:ascii="Times New Roman" w:hAnsi="Times New Roman" w:cs="Times New Roman"/>
          <w:sz w:val="24"/>
          <w:szCs w:val="24"/>
        </w:rPr>
        <w:t>kan</w:t>
      </w:r>
      <w:r w:rsidRPr="00DF741B">
        <w:rPr>
          <w:rFonts w:ascii="Times New Roman" w:hAnsi="Times New Roman" w:cs="Times New Roman"/>
          <w:sz w:val="24"/>
          <w:szCs w:val="24"/>
        </w:rPr>
        <w:t xml:space="preserve"> adanya suatu </w:t>
      </w:r>
      <w:r w:rsidR="00AE51C1" w:rsidRPr="00DF741B">
        <w:rPr>
          <w:rFonts w:ascii="Times New Roman" w:hAnsi="Times New Roman" w:cs="Times New Roman"/>
          <w:sz w:val="24"/>
          <w:szCs w:val="24"/>
        </w:rPr>
        <w:t>peristiwa</w:t>
      </w:r>
      <w:r w:rsidRPr="00DF741B">
        <w:rPr>
          <w:rFonts w:ascii="Times New Roman" w:hAnsi="Times New Roman" w:cs="Times New Roman"/>
          <w:sz w:val="24"/>
          <w:szCs w:val="24"/>
        </w:rPr>
        <w:t xml:space="preserve"> hukum.</w:t>
      </w:r>
      <w:proofErr w:type="gramEnd"/>
      <w:r w:rsidRPr="00DF741B">
        <w:rPr>
          <w:rFonts w:ascii="Times New Roman" w:hAnsi="Times New Roman" w:cs="Times New Roman"/>
          <w:sz w:val="24"/>
          <w:szCs w:val="24"/>
        </w:rPr>
        <w:t xml:space="preserve"> </w:t>
      </w:r>
      <w:proofErr w:type="gramStart"/>
      <w:r w:rsidR="0051469B" w:rsidRPr="00DF741B">
        <w:rPr>
          <w:rFonts w:ascii="Times New Roman" w:hAnsi="Times New Roman" w:cs="Times New Roman"/>
          <w:sz w:val="24"/>
          <w:szCs w:val="24"/>
        </w:rPr>
        <w:t xml:space="preserve">Seperti kegiatan </w:t>
      </w:r>
      <w:r w:rsidRPr="00DF741B">
        <w:rPr>
          <w:rFonts w:ascii="Times New Roman" w:hAnsi="Times New Roman" w:cs="Times New Roman"/>
          <w:sz w:val="24"/>
          <w:szCs w:val="24"/>
        </w:rPr>
        <w:t xml:space="preserve">jual-beli, </w:t>
      </w:r>
      <w:r w:rsidR="0051469B" w:rsidRPr="00DF741B">
        <w:rPr>
          <w:rFonts w:ascii="Times New Roman" w:hAnsi="Times New Roman" w:cs="Times New Roman"/>
          <w:sz w:val="24"/>
          <w:szCs w:val="24"/>
        </w:rPr>
        <w:t>peng</w:t>
      </w:r>
      <w:r w:rsidRPr="00DF741B">
        <w:rPr>
          <w:rFonts w:ascii="Times New Roman" w:hAnsi="Times New Roman" w:cs="Times New Roman"/>
          <w:sz w:val="24"/>
          <w:szCs w:val="24"/>
        </w:rPr>
        <w:t>hibah</w:t>
      </w:r>
      <w:r w:rsidR="0051469B" w:rsidRPr="00DF741B">
        <w:rPr>
          <w:rFonts w:ascii="Times New Roman" w:hAnsi="Times New Roman" w:cs="Times New Roman"/>
          <w:sz w:val="24"/>
          <w:szCs w:val="24"/>
        </w:rPr>
        <w:t>an</w:t>
      </w:r>
      <w:r w:rsidRPr="00DF741B">
        <w:rPr>
          <w:rFonts w:ascii="Times New Roman" w:hAnsi="Times New Roman" w:cs="Times New Roman"/>
          <w:sz w:val="24"/>
          <w:szCs w:val="24"/>
        </w:rPr>
        <w:t>, tukar-menukar, dan lelang.</w:t>
      </w:r>
      <w:proofErr w:type="gramEnd"/>
    </w:p>
    <w:p w:rsidR="00DF741B" w:rsidRDefault="004A7225" w:rsidP="00DF741B">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t xml:space="preserve">Berpindahnya hak milik atas tanah </w:t>
      </w:r>
      <w:r w:rsidR="00AE51C1" w:rsidRPr="00DF741B">
        <w:rPr>
          <w:rFonts w:ascii="Times New Roman" w:hAnsi="Times New Roman" w:cs="Times New Roman"/>
          <w:sz w:val="24"/>
          <w:szCs w:val="24"/>
        </w:rPr>
        <w:t>karena</w:t>
      </w:r>
      <w:r w:rsidRPr="00DF741B">
        <w:rPr>
          <w:rFonts w:ascii="Times New Roman" w:hAnsi="Times New Roman" w:cs="Times New Roman"/>
          <w:sz w:val="24"/>
          <w:szCs w:val="24"/>
        </w:rPr>
        <w:t xml:space="preserve"> dialihkan melalui jual-beli, </w:t>
      </w:r>
      <w:r w:rsidR="0051469B" w:rsidRPr="00DF741B">
        <w:rPr>
          <w:rFonts w:ascii="Times New Roman" w:hAnsi="Times New Roman" w:cs="Times New Roman"/>
          <w:sz w:val="24"/>
          <w:szCs w:val="24"/>
        </w:rPr>
        <w:t>peng</w:t>
      </w:r>
      <w:r w:rsidRPr="00DF741B">
        <w:rPr>
          <w:rFonts w:ascii="Times New Roman" w:hAnsi="Times New Roman" w:cs="Times New Roman"/>
          <w:sz w:val="24"/>
          <w:szCs w:val="24"/>
        </w:rPr>
        <w:t>hibah</w:t>
      </w:r>
      <w:r w:rsidR="0051469B" w:rsidRPr="00DF741B">
        <w:rPr>
          <w:rFonts w:ascii="Times New Roman" w:hAnsi="Times New Roman" w:cs="Times New Roman"/>
          <w:sz w:val="24"/>
          <w:szCs w:val="24"/>
        </w:rPr>
        <w:t>an</w:t>
      </w:r>
      <w:r w:rsidRPr="00DF741B">
        <w:rPr>
          <w:rFonts w:ascii="Times New Roman" w:hAnsi="Times New Roman" w:cs="Times New Roman"/>
          <w:sz w:val="24"/>
          <w:szCs w:val="24"/>
        </w:rPr>
        <w:t xml:space="preserve">, tukar-menukar haruslah dibuktikan </w:t>
      </w:r>
      <w:r w:rsidR="0051469B" w:rsidRPr="00DF741B">
        <w:rPr>
          <w:rFonts w:ascii="Times New Roman" w:hAnsi="Times New Roman" w:cs="Times New Roman"/>
          <w:sz w:val="24"/>
          <w:szCs w:val="24"/>
        </w:rPr>
        <w:t xml:space="preserve">menggunakan </w:t>
      </w:r>
      <w:r w:rsidRPr="00DF741B">
        <w:rPr>
          <w:rFonts w:ascii="Times New Roman" w:hAnsi="Times New Roman" w:cs="Times New Roman"/>
          <w:sz w:val="24"/>
          <w:szCs w:val="24"/>
        </w:rPr>
        <w:t xml:space="preserve">akta yang dibuat oleh </w:t>
      </w:r>
      <w:r w:rsidR="0051469B" w:rsidRPr="00DF741B">
        <w:rPr>
          <w:rFonts w:ascii="Times New Roman" w:hAnsi="Times New Roman" w:cs="Times New Roman"/>
          <w:sz w:val="24"/>
          <w:szCs w:val="24"/>
        </w:rPr>
        <w:t>Pejabat Pembuat Akta Tanah</w:t>
      </w:r>
      <w:r w:rsidRPr="00DF741B">
        <w:rPr>
          <w:rFonts w:ascii="Times New Roman" w:hAnsi="Times New Roman" w:cs="Times New Roman"/>
          <w:sz w:val="24"/>
          <w:szCs w:val="24"/>
        </w:rPr>
        <w:t xml:space="preserve"> yang berwenang, kecuali pemindahan hak karena lelang dibuktikan dengan menggunakan Berita Acara Lelang atau Risalah Lelang yang dibuat oleh pejabat di kantor lelang</w:t>
      </w:r>
      <w:r w:rsidR="00AE51C1" w:rsidRPr="00DF741B">
        <w:rPr>
          <w:rFonts w:ascii="Times New Roman" w:hAnsi="Times New Roman" w:cs="Times New Roman"/>
          <w:sz w:val="24"/>
          <w:szCs w:val="24"/>
        </w:rPr>
        <w:t xml:space="preserve"> setempat</w:t>
      </w:r>
      <w:r w:rsidRPr="00DF741B">
        <w:rPr>
          <w:rFonts w:ascii="Times New Roman" w:hAnsi="Times New Roman" w:cs="Times New Roman"/>
          <w:sz w:val="24"/>
          <w:szCs w:val="24"/>
        </w:rPr>
        <w:t>. Berpindahnya hak milik atas tanah i</w:t>
      </w:r>
      <w:r w:rsidR="00AE51C1" w:rsidRPr="00DF741B">
        <w:rPr>
          <w:rFonts w:ascii="Times New Roman" w:hAnsi="Times New Roman" w:cs="Times New Roman"/>
          <w:sz w:val="24"/>
          <w:szCs w:val="24"/>
        </w:rPr>
        <w:t>ni wajib segera didaftarkan ke Kantor P</w:t>
      </w:r>
      <w:r w:rsidRPr="00DF741B">
        <w:rPr>
          <w:rFonts w:ascii="Times New Roman" w:hAnsi="Times New Roman" w:cs="Times New Roman"/>
          <w:sz w:val="24"/>
          <w:szCs w:val="24"/>
        </w:rPr>
        <w:t xml:space="preserve">ertanahan setempat guna dicatat dan dilakukan perubahan </w:t>
      </w:r>
      <w:proofErr w:type="gramStart"/>
      <w:r w:rsidRPr="00DF741B">
        <w:rPr>
          <w:rFonts w:ascii="Times New Roman" w:hAnsi="Times New Roman" w:cs="Times New Roman"/>
          <w:sz w:val="24"/>
          <w:szCs w:val="24"/>
        </w:rPr>
        <w:t>nama</w:t>
      </w:r>
      <w:proofErr w:type="gramEnd"/>
      <w:r w:rsidRPr="00DF741B">
        <w:rPr>
          <w:rFonts w:ascii="Times New Roman" w:hAnsi="Times New Roman" w:cs="Times New Roman"/>
          <w:sz w:val="24"/>
          <w:szCs w:val="24"/>
        </w:rPr>
        <w:t xml:space="preserve"> pemilik tanah </w:t>
      </w:r>
      <w:r w:rsidR="00AE51C1" w:rsidRPr="00DF741B">
        <w:rPr>
          <w:rFonts w:ascii="Times New Roman" w:hAnsi="Times New Roman" w:cs="Times New Roman"/>
          <w:sz w:val="24"/>
          <w:szCs w:val="24"/>
        </w:rPr>
        <w:t xml:space="preserve">yang baru </w:t>
      </w:r>
      <w:r w:rsidRPr="00DF741B">
        <w:rPr>
          <w:rFonts w:ascii="Times New Roman" w:hAnsi="Times New Roman" w:cs="Times New Roman"/>
          <w:sz w:val="24"/>
          <w:szCs w:val="24"/>
        </w:rPr>
        <w:t>didalam serifikat.</w:t>
      </w:r>
    </w:p>
    <w:p w:rsidR="00DF741B" w:rsidRDefault="000F5332" w:rsidP="00DF741B">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lastRenderedPageBreak/>
        <w:t>Di Indonesia, peralihan hak atas tanah diatur dalam Peraturan Pemerintah</w:t>
      </w:r>
      <w:r w:rsidR="00E448B5" w:rsidRPr="00DF741B">
        <w:rPr>
          <w:rFonts w:ascii="Times New Roman" w:hAnsi="Times New Roman" w:cs="Times New Roman"/>
          <w:sz w:val="24"/>
          <w:szCs w:val="24"/>
        </w:rPr>
        <w:t xml:space="preserve"> Nomor 42</w:t>
      </w:r>
      <w:r w:rsidRPr="00DF741B">
        <w:rPr>
          <w:rFonts w:ascii="Times New Roman" w:hAnsi="Times New Roman" w:cs="Times New Roman"/>
          <w:sz w:val="24"/>
          <w:szCs w:val="24"/>
        </w:rPr>
        <w:t xml:space="preserve"> Tahun 1997 Tentang Pendaftaran tanah. Dalam Pasal 37 ayat (1) PP Nomor 24 Tahun 1997 meny</w:t>
      </w:r>
      <w:r w:rsidR="00DF741B">
        <w:rPr>
          <w:rFonts w:ascii="Times New Roman" w:hAnsi="Times New Roman" w:cs="Times New Roman"/>
          <w:sz w:val="24"/>
          <w:szCs w:val="24"/>
        </w:rPr>
        <w:t>atakan</w:t>
      </w:r>
      <w:r w:rsidRPr="00DF741B">
        <w:rPr>
          <w:rFonts w:ascii="Times New Roman" w:hAnsi="Times New Roman" w:cs="Times New Roman"/>
          <w:sz w:val="24"/>
          <w:szCs w:val="24"/>
        </w:rPr>
        <w:t xml:space="preserve"> </w:t>
      </w:r>
      <w:proofErr w:type="gramStart"/>
      <w:r w:rsidRPr="00DF741B">
        <w:rPr>
          <w:rFonts w:ascii="Times New Roman" w:hAnsi="Times New Roman" w:cs="Times New Roman"/>
          <w:sz w:val="24"/>
          <w:szCs w:val="24"/>
        </w:rPr>
        <w:t>bahwa :</w:t>
      </w:r>
      <w:proofErr w:type="gramEnd"/>
    </w:p>
    <w:p w:rsidR="00DF741B" w:rsidRDefault="000F5332" w:rsidP="00DF741B">
      <w:pPr>
        <w:pStyle w:val="ListParagraph"/>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“Pemindahan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perundang-undangan yang berlaku.”</w:t>
      </w:r>
    </w:p>
    <w:p w:rsidR="00DF741B" w:rsidRDefault="006F62A0" w:rsidP="00DF741B">
      <w:pPr>
        <w:pStyle w:val="ListParagraph"/>
        <w:spacing w:line="480" w:lineRule="auto"/>
        <w:ind w:firstLine="720"/>
        <w:jc w:val="both"/>
        <w:rPr>
          <w:rFonts w:ascii="Times New Roman" w:hAnsi="Times New Roman" w:cs="Times New Roman"/>
          <w:sz w:val="24"/>
          <w:szCs w:val="24"/>
        </w:rPr>
      </w:pPr>
      <w:proofErr w:type="gramStart"/>
      <w:r w:rsidRPr="00DF741B">
        <w:rPr>
          <w:rFonts w:ascii="Times New Roman" w:hAnsi="Times New Roman" w:cs="Times New Roman"/>
          <w:sz w:val="24"/>
          <w:szCs w:val="24"/>
        </w:rPr>
        <w:t>Ketentuan diatas adalah bersifat wajib bagi pemerintah untuk mengatur dan menyelenggarakan pendaftaran tanah di Indonesia, guna menjamin kepastian hukum bagi masyarakat.</w:t>
      </w:r>
      <w:proofErr w:type="gramEnd"/>
      <w:r w:rsidRPr="00DF741B">
        <w:rPr>
          <w:rFonts w:ascii="Times New Roman" w:hAnsi="Times New Roman" w:cs="Times New Roman"/>
          <w:sz w:val="24"/>
          <w:szCs w:val="24"/>
        </w:rPr>
        <w:t xml:space="preserve"> Peralihan hak atas tanah menurut </w:t>
      </w:r>
      <w:r w:rsidR="00AE51C1" w:rsidRPr="00DF741B">
        <w:rPr>
          <w:rFonts w:ascii="Times New Roman" w:hAnsi="Times New Roman" w:cs="Times New Roman"/>
          <w:sz w:val="24"/>
          <w:szCs w:val="24"/>
        </w:rPr>
        <w:t>Undang-Undang Nomor 5 Tahun 1960</w:t>
      </w:r>
      <w:r w:rsidRPr="00DF741B">
        <w:rPr>
          <w:rFonts w:ascii="Times New Roman" w:hAnsi="Times New Roman" w:cs="Times New Roman"/>
          <w:sz w:val="24"/>
          <w:szCs w:val="24"/>
        </w:rPr>
        <w:t xml:space="preserve"> penerima hak yang baru wajib mendaftarkan peralihan hak milik atas tanah yang diterimanya kepada pihak-pihak yang berwenang menurut </w:t>
      </w:r>
      <w:r w:rsidR="00AE51C1" w:rsidRPr="00DF741B">
        <w:rPr>
          <w:rFonts w:ascii="Times New Roman" w:hAnsi="Times New Roman" w:cs="Times New Roman"/>
          <w:sz w:val="24"/>
          <w:szCs w:val="24"/>
        </w:rPr>
        <w:t>ketentuan per</w:t>
      </w:r>
      <w:r w:rsidRPr="00DF741B">
        <w:rPr>
          <w:rFonts w:ascii="Times New Roman" w:hAnsi="Times New Roman" w:cs="Times New Roman"/>
          <w:sz w:val="24"/>
          <w:szCs w:val="24"/>
        </w:rPr>
        <w:t>undang-undang</w:t>
      </w:r>
      <w:r w:rsidR="00AE51C1" w:rsidRPr="00DF741B">
        <w:rPr>
          <w:rFonts w:ascii="Times New Roman" w:hAnsi="Times New Roman" w:cs="Times New Roman"/>
          <w:sz w:val="24"/>
          <w:szCs w:val="24"/>
        </w:rPr>
        <w:t>an yang berlaku</w:t>
      </w:r>
      <w:r w:rsidRPr="00DF741B">
        <w:rPr>
          <w:rFonts w:ascii="Times New Roman" w:hAnsi="Times New Roman" w:cs="Times New Roman"/>
          <w:sz w:val="24"/>
          <w:szCs w:val="24"/>
        </w:rPr>
        <w:t xml:space="preserve">, guna </w:t>
      </w:r>
      <w:r w:rsidR="00AE51C1" w:rsidRPr="00DF741B">
        <w:rPr>
          <w:rFonts w:ascii="Times New Roman" w:hAnsi="Times New Roman" w:cs="Times New Roman"/>
          <w:sz w:val="24"/>
          <w:szCs w:val="24"/>
        </w:rPr>
        <w:t xml:space="preserve">diberikan </w:t>
      </w:r>
      <w:r w:rsidRPr="00DF741B">
        <w:rPr>
          <w:rFonts w:ascii="Times New Roman" w:hAnsi="Times New Roman" w:cs="Times New Roman"/>
          <w:sz w:val="24"/>
          <w:szCs w:val="24"/>
        </w:rPr>
        <w:t xml:space="preserve">perlindungan hak kepada pemegang hak </w:t>
      </w:r>
      <w:r w:rsidR="00965FD8" w:rsidRPr="00DF741B">
        <w:rPr>
          <w:rFonts w:ascii="Times New Roman" w:hAnsi="Times New Roman" w:cs="Times New Roman"/>
          <w:sz w:val="24"/>
          <w:szCs w:val="24"/>
        </w:rPr>
        <w:t>atas tanah yang baru.</w:t>
      </w:r>
      <w:r w:rsidR="00667094" w:rsidRPr="00DF741B">
        <w:rPr>
          <w:rFonts w:ascii="Times New Roman" w:hAnsi="Times New Roman" w:cs="Times New Roman"/>
          <w:sz w:val="24"/>
          <w:szCs w:val="24"/>
        </w:rPr>
        <w:t xml:space="preserve"> </w:t>
      </w:r>
      <w:r w:rsidR="00811CC8" w:rsidRPr="00DF741B">
        <w:rPr>
          <w:rFonts w:ascii="Times New Roman" w:hAnsi="Times New Roman" w:cs="Times New Roman"/>
          <w:sz w:val="24"/>
          <w:szCs w:val="24"/>
        </w:rPr>
        <w:t xml:space="preserve">Peralihan hak atas tanah dapat dilakukan dengan cara-cara </w:t>
      </w:r>
      <w:r w:rsidR="00AE51C1" w:rsidRPr="00DF741B">
        <w:rPr>
          <w:rFonts w:ascii="Times New Roman" w:hAnsi="Times New Roman" w:cs="Times New Roman"/>
          <w:sz w:val="24"/>
          <w:szCs w:val="24"/>
        </w:rPr>
        <w:t>dibawah</w:t>
      </w:r>
      <w:r w:rsidR="00811CC8" w:rsidRPr="00DF741B">
        <w:rPr>
          <w:rFonts w:ascii="Times New Roman" w:hAnsi="Times New Roman" w:cs="Times New Roman"/>
          <w:sz w:val="24"/>
          <w:szCs w:val="24"/>
        </w:rPr>
        <w:t xml:space="preserve"> </w:t>
      </w:r>
      <w:proofErr w:type="gramStart"/>
      <w:r w:rsidR="00811CC8" w:rsidRPr="00DF741B">
        <w:rPr>
          <w:rFonts w:ascii="Times New Roman" w:hAnsi="Times New Roman" w:cs="Times New Roman"/>
          <w:sz w:val="24"/>
          <w:szCs w:val="24"/>
        </w:rPr>
        <w:t>ini :</w:t>
      </w:r>
      <w:proofErr w:type="gramEnd"/>
    </w:p>
    <w:p w:rsidR="00DF741B" w:rsidRDefault="009E0949" w:rsidP="00A17FD9">
      <w:pPr>
        <w:pStyle w:val="ListParagraph"/>
        <w:numPr>
          <w:ilvl w:val="0"/>
          <w:numId w:val="96"/>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Peralihan hak atas</w:t>
      </w:r>
      <w:r w:rsidR="00004A89" w:rsidRPr="00DF741B">
        <w:rPr>
          <w:rFonts w:ascii="Times New Roman" w:hAnsi="Times New Roman" w:cs="Times New Roman"/>
          <w:sz w:val="24"/>
          <w:szCs w:val="24"/>
        </w:rPr>
        <w:t xml:space="preserve"> milik</w:t>
      </w:r>
      <w:r w:rsidRPr="00DF741B">
        <w:rPr>
          <w:rFonts w:ascii="Times New Roman" w:hAnsi="Times New Roman" w:cs="Times New Roman"/>
          <w:sz w:val="24"/>
          <w:szCs w:val="24"/>
        </w:rPr>
        <w:t xml:space="preserve"> tanah melalui hibah</w:t>
      </w:r>
    </w:p>
    <w:p w:rsidR="00DF741B" w:rsidRDefault="00AE51C1" w:rsidP="00DF741B">
      <w:pPr>
        <w:pStyle w:val="ListParagraph"/>
        <w:spacing w:line="480" w:lineRule="auto"/>
        <w:ind w:firstLine="720"/>
        <w:jc w:val="both"/>
        <w:rPr>
          <w:rFonts w:ascii="Times New Roman" w:hAnsi="Times New Roman" w:cs="Times New Roman"/>
          <w:sz w:val="24"/>
          <w:szCs w:val="24"/>
        </w:rPr>
      </w:pPr>
      <w:proofErr w:type="gramStart"/>
      <w:r w:rsidRPr="00DF741B">
        <w:rPr>
          <w:rFonts w:ascii="Times New Roman" w:hAnsi="Times New Roman" w:cs="Times New Roman"/>
          <w:sz w:val="24"/>
          <w:szCs w:val="24"/>
        </w:rPr>
        <w:t>Menurut Pasal 1666 Kitab Undang-Undang Hukum Perdata “h</w:t>
      </w:r>
      <w:r w:rsidR="00BD702E" w:rsidRPr="00DF741B">
        <w:rPr>
          <w:rFonts w:ascii="Times New Roman" w:hAnsi="Times New Roman" w:cs="Times New Roman"/>
          <w:sz w:val="24"/>
          <w:szCs w:val="24"/>
        </w:rPr>
        <w:t xml:space="preserve">ibah adalah suatu perjanjian dengan mana si penghibah di waktu hidupnya, dengan cuma-cuma dan dengan tidak dapat ditarik kembali, menyerahkan sesuatu benda guna keperluan si penerima hibah yang menerima </w:t>
      </w:r>
      <w:r w:rsidR="00BD702E" w:rsidRPr="00DF741B">
        <w:rPr>
          <w:rFonts w:ascii="Times New Roman" w:hAnsi="Times New Roman" w:cs="Times New Roman"/>
          <w:sz w:val="24"/>
          <w:szCs w:val="24"/>
        </w:rPr>
        <w:lastRenderedPageBreak/>
        <w:t>penyerahan itu.</w:t>
      </w:r>
      <w:proofErr w:type="gramEnd"/>
      <w:r w:rsidR="00BD702E" w:rsidRPr="00DF741B">
        <w:rPr>
          <w:rFonts w:ascii="Times New Roman" w:hAnsi="Times New Roman" w:cs="Times New Roman"/>
          <w:sz w:val="24"/>
          <w:szCs w:val="24"/>
        </w:rPr>
        <w:t xml:space="preserve"> </w:t>
      </w:r>
      <w:proofErr w:type="gramStart"/>
      <w:r w:rsidR="00BD702E" w:rsidRPr="00DF741B">
        <w:rPr>
          <w:rFonts w:ascii="Times New Roman" w:hAnsi="Times New Roman" w:cs="Times New Roman"/>
          <w:sz w:val="24"/>
          <w:szCs w:val="24"/>
        </w:rPr>
        <w:t>Undang-undang tidak mengakui lain-lain hibah selain hibah-hibah di antara orang-orang yang masih hidup.</w:t>
      </w:r>
      <w:r w:rsidRPr="00DF741B">
        <w:rPr>
          <w:rFonts w:ascii="Times New Roman" w:hAnsi="Times New Roman" w:cs="Times New Roman"/>
          <w:sz w:val="24"/>
          <w:szCs w:val="24"/>
        </w:rPr>
        <w:t>”</w:t>
      </w:r>
      <w:proofErr w:type="gramEnd"/>
    </w:p>
    <w:p w:rsidR="00BD4565" w:rsidRPr="00DF741B" w:rsidRDefault="00AE51C1" w:rsidP="00DF741B">
      <w:pPr>
        <w:pStyle w:val="ListParagraph"/>
        <w:spacing w:line="480" w:lineRule="auto"/>
        <w:ind w:firstLine="720"/>
        <w:jc w:val="both"/>
        <w:rPr>
          <w:rFonts w:ascii="Times New Roman" w:hAnsi="Times New Roman" w:cs="Times New Roman"/>
          <w:sz w:val="24"/>
          <w:szCs w:val="24"/>
        </w:rPr>
      </w:pPr>
      <w:proofErr w:type="gramStart"/>
      <w:r w:rsidRPr="00DF741B">
        <w:rPr>
          <w:rFonts w:ascii="Times New Roman" w:hAnsi="Times New Roman" w:cs="Times New Roman"/>
          <w:sz w:val="24"/>
          <w:szCs w:val="24"/>
        </w:rPr>
        <w:t>Did</w:t>
      </w:r>
      <w:r w:rsidR="006004AA" w:rsidRPr="00DF741B">
        <w:rPr>
          <w:rFonts w:ascii="Times New Roman" w:hAnsi="Times New Roman" w:cs="Times New Roman"/>
          <w:sz w:val="24"/>
          <w:szCs w:val="24"/>
        </w:rPr>
        <w:t xml:space="preserve">alam peralihan hak </w:t>
      </w:r>
      <w:r w:rsidR="00004A89" w:rsidRPr="00DF741B">
        <w:rPr>
          <w:rFonts w:ascii="Times New Roman" w:hAnsi="Times New Roman" w:cs="Times New Roman"/>
          <w:sz w:val="24"/>
          <w:szCs w:val="24"/>
        </w:rPr>
        <w:t xml:space="preserve">milik </w:t>
      </w:r>
      <w:r w:rsidR="006004AA" w:rsidRPr="00DF741B">
        <w:rPr>
          <w:rFonts w:ascii="Times New Roman" w:hAnsi="Times New Roman" w:cs="Times New Roman"/>
          <w:sz w:val="24"/>
          <w:szCs w:val="24"/>
        </w:rPr>
        <w:t xml:space="preserve">atas tanah melalui hibah, </w:t>
      </w:r>
      <w:r w:rsidR="00BD702E" w:rsidRPr="00DF741B">
        <w:rPr>
          <w:rFonts w:ascii="Times New Roman" w:hAnsi="Times New Roman" w:cs="Times New Roman"/>
          <w:sz w:val="24"/>
          <w:szCs w:val="24"/>
        </w:rPr>
        <w:t xml:space="preserve">tidak </w:t>
      </w:r>
      <w:r w:rsidRPr="00DF741B">
        <w:rPr>
          <w:rFonts w:ascii="Times New Roman" w:hAnsi="Times New Roman" w:cs="Times New Roman"/>
          <w:sz w:val="24"/>
          <w:szCs w:val="24"/>
        </w:rPr>
        <w:t xml:space="preserve">langsung </w:t>
      </w:r>
      <w:r w:rsidR="00BD702E" w:rsidRPr="00DF741B">
        <w:rPr>
          <w:rFonts w:ascii="Times New Roman" w:hAnsi="Times New Roman" w:cs="Times New Roman"/>
          <w:sz w:val="24"/>
          <w:szCs w:val="24"/>
        </w:rPr>
        <w:t>t</w:t>
      </w:r>
      <w:r w:rsidRPr="00DF741B">
        <w:rPr>
          <w:rFonts w:ascii="Times New Roman" w:hAnsi="Times New Roman" w:cs="Times New Roman"/>
          <w:sz w:val="24"/>
          <w:szCs w:val="24"/>
        </w:rPr>
        <w:t>erjadi pada saat tanah diberikan</w:t>
      </w:r>
      <w:r w:rsidR="00BD702E" w:rsidRPr="00DF741B">
        <w:rPr>
          <w:rFonts w:ascii="Times New Roman" w:hAnsi="Times New Roman" w:cs="Times New Roman"/>
          <w:sz w:val="24"/>
          <w:szCs w:val="24"/>
        </w:rPr>
        <w:t xml:space="preserve"> oleh pemberi hibah kepada penerima hibah, melainkan </w:t>
      </w:r>
      <w:r w:rsidR="006004AA" w:rsidRPr="00DF741B">
        <w:rPr>
          <w:rFonts w:ascii="Times New Roman" w:hAnsi="Times New Roman" w:cs="Times New Roman"/>
          <w:sz w:val="24"/>
          <w:szCs w:val="24"/>
        </w:rPr>
        <w:t xml:space="preserve">dibutuhkan perbuatan hukum yang bisa membuktikan bahwa peralihan hak atas tanah yang terjadi </w:t>
      </w:r>
      <w:r w:rsidRPr="00DF741B">
        <w:rPr>
          <w:rFonts w:ascii="Times New Roman" w:hAnsi="Times New Roman" w:cs="Times New Roman"/>
          <w:sz w:val="24"/>
          <w:szCs w:val="24"/>
        </w:rPr>
        <w:t>sudah</w:t>
      </w:r>
      <w:r w:rsidR="006004AA" w:rsidRPr="00DF741B">
        <w:rPr>
          <w:rFonts w:ascii="Times New Roman" w:hAnsi="Times New Roman" w:cs="Times New Roman"/>
          <w:sz w:val="24"/>
          <w:szCs w:val="24"/>
        </w:rPr>
        <w:t xml:space="preserve"> sah secara hukum.</w:t>
      </w:r>
      <w:proofErr w:type="gramEnd"/>
      <w:r w:rsidR="006004AA" w:rsidRPr="00DF741B">
        <w:rPr>
          <w:rFonts w:ascii="Times New Roman" w:hAnsi="Times New Roman" w:cs="Times New Roman"/>
          <w:sz w:val="24"/>
          <w:szCs w:val="24"/>
        </w:rPr>
        <w:t xml:space="preserve"> </w:t>
      </w:r>
      <w:proofErr w:type="gramStart"/>
      <w:r w:rsidRPr="00DF741B">
        <w:rPr>
          <w:rFonts w:ascii="Times New Roman" w:hAnsi="Times New Roman" w:cs="Times New Roman"/>
          <w:sz w:val="24"/>
          <w:szCs w:val="24"/>
        </w:rPr>
        <w:t>Menurut</w:t>
      </w:r>
      <w:r w:rsidR="00BD702E" w:rsidRPr="00DF741B">
        <w:rPr>
          <w:rFonts w:ascii="Times New Roman" w:hAnsi="Times New Roman" w:cs="Times New Roman"/>
          <w:sz w:val="24"/>
          <w:szCs w:val="24"/>
        </w:rPr>
        <w:t xml:space="preserve"> PP Nomor 24 Tahun 1997, peralihan hak atas tanah melalui hibah </w:t>
      </w:r>
      <w:r w:rsidRPr="00DF741B">
        <w:rPr>
          <w:rFonts w:ascii="Times New Roman" w:hAnsi="Times New Roman" w:cs="Times New Roman"/>
          <w:sz w:val="24"/>
          <w:szCs w:val="24"/>
        </w:rPr>
        <w:t>pendaftarannya dapat dilakukan</w:t>
      </w:r>
      <w:r w:rsidR="00BD702E" w:rsidRPr="00DF741B">
        <w:rPr>
          <w:rFonts w:ascii="Times New Roman" w:hAnsi="Times New Roman" w:cs="Times New Roman"/>
          <w:sz w:val="24"/>
          <w:szCs w:val="24"/>
        </w:rPr>
        <w:t xml:space="preserve"> jika </w:t>
      </w:r>
      <w:r w:rsidR="009954B5" w:rsidRPr="00DF741B">
        <w:rPr>
          <w:rFonts w:ascii="Times New Roman" w:hAnsi="Times New Roman" w:cs="Times New Roman"/>
          <w:sz w:val="24"/>
          <w:szCs w:val="24"/>
        </w:rPr>
        <w:t>menggunakan akta yang dibuat oleh Pejabat Pembuat Akta Tanah (PPAT)</w:t>
      </w:r>
      <w:r w:rsidR="00BD702E" w:rsidRPr="00DF741B">
        <w:rPr>
          <w:rFonts w:ascii="Times New Roman" w:hAnsi="Times New Roman" w:cs="Times New Roman"/>
          <w:sz w:val="24"/>
          <w:szCs w:val="24"/>
        </w:rPr>
        <w:t xml:space="preserve"> yang berwenang menurut ketentuan yang berlaku, </w:t>
      </w:r>
      <w:r w:rsidR="009954B5" w:rsidRPr="00DF741B">
        <w:rPr>
          <w:rFonts w:ascii="Times New Roman" w:hAnsi="Times New Roman" w:cs="Times New Roman"/>
          <w:sz w:val="24"/>
          <w:szCs w:val="24"/>
        </w:rPr>
        <w:t>paling lambat</w:t>
      </w:r>
      <w:r w:rsidR="00BD702E" w:rsidRPr="00DF741B">
        <w:rPr>
          <w:rFonts w:ascii="Times New Roman" w:hAnsi="Times New Roman" w:cs="Times New Roman"/>
          <w:sz w:val="24"/>
          <w:szCs w:val="24"/>
        </w:rPr>
        <w:t xml:space="preserve"> 7 (tujuh) hari kerja sejak ditandatanganinya akta dan dokumen-dokumen yang ber</w:t>
      </w:r>
      <w:r w:rsidR="009954B5" w:rsidRPr="00DF741B">
        <w:rPr>
          <w:rFonts w:ascii="Times New Roman" w:hAnsi="Times New Roman" w:cs="Times New Roman"/>
          <w:sz w:val="24"/>
          <w:szCs w:val="24"/>
        </w:rPr>
        <w:t>kaitan</w:t>
      </w:r>
      <w:r w:rsidR="00BD702E" w:rsidRPr="00DF741B">
        <w:rPr>
          <w:rFonts w:ascii="Times New Roman" w:hAnsi="Times New Roman" w:cs="Times New Roman"/>
          <w:sz w:val="24"/>
          <w:szCs w:val="24"/>
        </w:rPr>
        <w:t xml:space="preserve"> kepada Kantor Pertanahan</w:t>
      </w:r>
      <w:r w:rsidR="00B4353E" w:rsidRPr="00DF741B">
        <w:rPr>
          <w:rFonts w:ascii="Times New Roman" w:hAnsi="Times New Roman" w:cs="Times New Roman"/>
          <w:sz w:val="24"/>
          <w:szCs w:val="24"/>
        </w:rPr>
        <w:t>.</w:t>
      </w:r>
      <w:proofErr w:type="gramEnd"/>
    </w:p>
    <w:p w:rsidR="00DF741B" w:rsidRDefault="00B4353E" w:rsidP="00A17FD9">
      <w:pPr>
        <w:pStyle w:val="ListParagraph"/>
        <w:numPr>
          <w:ilvl w:val="0"/>
          <w:numId w:val="96"/>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Peralihan hak atas tanah melalui lelang</w:t>
      </w:r>
    </w:p>
    <w:p w:rsidR="00DF741B" w:rsidRDefault="00494B5D" w:rsidP="00DF741B">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t xml:space="preserve">Lelang </w:t>
      </w:r>
      <w:r w:rsidR="009954B5" w:rsidRPr="00DF741B">
        <w:rPr>
          <w:rFonts w:ascii="Times New Roman" w:hAnsi="Times New Roman" w:cs="Times New Roman"/>
          <w:sz w:val="24"/>
          <w:szCs w:val="24"/>
        </w:rPr>
        <w:t>merupakan</w:t>
      </w:r>
      <w:r w:rsidRPr="00DF741B">
        <w:rPr>
          <w:rFonts w:ascii="Times New Roman" w:hAnsi="Times New Roman" w:cs="Times New Roman"/>
          <w:sz w:val="24"/>
          <w:szCs w:val="24"/>
        </w:rPr>
        <w:t xml:space="preserve"> penjualan barang yang terbuka untuk umum baik secara langsung maupun tidak langsung melalui media elektronik dengan </w:t>
      </w:r>
      <w:proofErr w:type="gramStart"/>
      <w:r w:rsidRPr="00DF741B">
        <w:rPr>
          <w:rFonts w:ascii="Times New Roman" w:hAnsi="Times New Roman" w:cs="Times New Roman"/>
          <w:sz w:val="24"/>
          <w:szCs w:val="24"/>
        </w:rPr>
        <w:t>cara</w:t>
      </w:r>
      <w:proofErr w:type="gramEnd"/>
      <w:r w:rsidRPr="00DF741B">
        <w:rPr>
          <w:rFonts w:ascii="Times New Roman" w:hAnsi="Times New Roman" w:cs="Times New Roman"/>
          <w:sz w:val="24"/>
          <w:szCs w:val="24"/>
        </w:rPr>
        <w:t xml:space="preserve"> penawaran harga secara lisan dan atau tertulis yang didahului dengan usaha mengumpulkan peminat.</w:t>
      </w:r>
      <w:r w:rsidRPr="00DF741B">
        <w:rPr>
          <w:rStyle w:val="FootnoteReference"/>
          <w:rFonts w:ascii="Times New Roman" w:hAnsi="Times New Roman" w:cs="Times New Roman"/>
          <w:sz w:val="24"/>
          <w:szCs w:val="24"/>
        </w:rPr>
        <w:footnoteReference w:id="51"/>
      </w:r>
      <w:r w:rsidR="009954B5" w:rsidRPr="00DF741B">
        <w:rPr>
          <w:rFonts w:ascii="Times New Roman" w:hAnsi="Times New Roman" w:cs="Times New Roman"/>
          <w:sz w:val="24"/>
          <w:szCs w:val="24"/>
        </w:rPr>
        <w:t xml:space="preserve"> </w:t>
      </w:r>
      <w:proofErr w:type="gramStart"/>
      <w:r w:rsidR="009954B5" w:rsidRPr="00DF741B">
        <w:rPr>
          <w:rFonts w:ascii="Times New Roman" w:hAnsi="Times New Roman" w:cs="Times New Roman"/>
          <w:sz w:val="24"/>
          <w:szCs w:val="24"/>
        </w:rPr>
        <w:t>Tujuan dari lelang itu sendiri yaitu guna memperoleh harga yang paling tinggi dari barang tersebut.</w:t>
      </w:r>
      <w:proofErr w:type="gramEnd"/>
      <w:r w:rsidR="00667094" w:rsidRPr="00DF741B">
        <w:rPr>
          <w:rFonts w:ascii="Times New Roman" w:hAnsi="Times New Roman" w:cs="Times New Roman"/>
          <w:sz w:val="24"/>
          <w:szCs w:val="24"/>
        </w:rPr>
        <w:t xml:space="preserve"> </w:t>
      </w:r>
      <w:r w:rsidRPr="00DF741B">
        <w:rPr>
          <w:rFonts w:ascii="Times New Roman" w:hAnsi="Times New Roman" w:cs="Times New Roman"/>
          <w:sz w:val="24"/>
          <w:szCs w:val="24"/>
        </w:rPr>
        <w:t>Berdasarkan sifatnya, lelang dibagi menjadi 2 (dua) bagian, yaitu:</w:t>
      </w:r>
      <w:r w:rsidRPr="00DF741B">
        <w:rPr>
          <w:rStyle w:val="FootnoteReference"/>
          <w:rFonts w:ascii="Times New Roman" w:hAnsi="Times New Roman" w:cs="Times New Roman"/>
          <w:sz w:val="24"/>
          <w:szCs w:val="24"/>
        </w:rPr>
        <w:footnoteReference w:id="52"/>
      </w:r>
    </w:p>
    <w:p w:rsidR="00DF741B" w:rsidRDefault="00494B5D" w:rsidP="00A17FD9">
      <w:pPr>
        <w:pStyle w:val="ListParagraph"/>
        <w:numPr>
          <w:ilvl w:val="0"/>
          <w:numId w:val="97"/>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Lelang</w:t>
      </w:r>
      <w:r w:rsidR="00E76C37" w:rsidRPr="00DF741B">
        <w:rPr>
          <w:rFonts w:ascii="Times New Roman" w:hAnsi="Times New Roman" w:cs="Times New Roman"/>
          <w:sz w:val="24"/>
          <w:szCs w:val="24"/>
        </w:rPr>
        <w:t xml:space="preserve"> E</w:t>
      </w:r>
      <w:r w:rsidRPr="00DF741B">
        <w:rPr>
          <w:rFonts w:ascii="Times New Roman" w:hAnsi="Times New Roman" w:cs="Times New Roman"/>
          <w:sz w:val="24"/>
          <w:szCs w:val="24"/>
        </w:rPr>
        <w:t>ksekutorial, ya</w:t>
      </w:r>
      <w:r w:rsidR="009954B5" w:rsidRPr="00DF741B">
        <w:rPr>
          <w:rFonts w:ascii="Times New Roman" w:hAnsi="Times New Roman" w:cs="Times New Roman"/>
          <w:sz w:val="24"/>
          <w:szCs w:val="24"/>
        </w:rPr>
        <w:t>kni</w:t>
      </w:r>
      <w:r w:rsidRPr="00DF741B">
        <w:rPr>
          <w:rFonts w:ascii="Times New Roman" w:hAnsi="Times New Roman" w:cs="Times New Roman"/>
          <w:sz w:val="24"/>
          <w:szCs w:val="24"/>
        </w:rPr>
        <w:t xml:space="preserve"> lelang </w:t>
      </w:r>
      <w:r w:rsidR="009954B5" w:rsidRPr="00DF741B">
        <w:rPr>
          <w:rFonts w:ascii="Times New Roman" w:hAnsi="Times New Roman" w:cs="Times New Roman"/>
          <w:sz w:val="24"/>
          <w:szCs w:val="24"/>
        </w:rPr>
        <w:t>yang dilakukan karena</w:t>
      </w:r>
      <w:r w:rsidRPr="00DF741B">
        <w:rPr>
          <w:rFonts w:ascii="Times New Roman" w:hAnsi="Times New Roman" w:cs="Times New Roman"/>
          <w:sz w:val="24"/>
          <w:szCs w:val="24"/>
        </w:rPr>
        <w:t xml:space="preserve"> </w:t>
      </w:r>
      <w:r w:rsidR="00E76C37" w:rsidRPr="00DF741B">
        <w:rPr>
          <w:rFonts w:ascii="Times New Roman" w:hAnsi="Times New Roman" w:cs="Times New Roman"/>
          <w:sz w:val="24"/>
          <w:szCs w:val="24"/>
        </w:rPr>
        <w:t xml:space="preserve">putusan pengadilan yang </w:t>
      </w:r>
      <w:r w:rsidR="009954B5" w:rsidRPr="00DF741B">
        <w:rPr>
          <w:rFonts w:ascii="Times New Roman" w:hAnsi="Times New Roman" w:cs="Times New Roman"/>
          <w:sz w:val="24"/>
          <w:szCs w:val="24"/>
        </w:rPr>
        <w:t>bersangkutan</w:t>
      </w:r>
      <w:r w:rsidR="00E76C37" w:rsidRPr="00DF741B">
        <w:rPr>
          <w:rFonts w:ascii="Times New Roman" w:hAnsi="Times New Roman" w:cs="Times New Roman"/>
          <w:sz w:val="24"/>
          <w:szCs w:val="24"/>
        </w:rPr>
        <w:t xml:space="preserve"> dengan hak tanggungan, sita pajak, sita </w:t>
      </w:r>
      <w:r w:rsidR="00E76C37" w:rsidRPr="00DF741B">
        <w:rPr>
          <w:rFonts w:ascii="Times New Roman" w:hAnsi="Times New Roman" w:cs="Times New Roman"/>
          <w:sz w:val="24"/>
          <w:szCs w:val="24"/>
        </w:rPr>
        <w:lastRenderedPageBreak/>
        <w:t>yang dilakukan oleh Kejaksaan atau Penyidik dan sita yang dilakukan oleh Panitia Urusan Piutang Negara.</w:t>
      </w:r>
    </w:p>
    <w:p w:rsidR="00667094" w:rsidRPr="00DF741B" w:rsidRDefault="00E76C37" w:rsidP="00A17FD9">
      <w:pPr>
        <w:pStyle w:val="ListParagraph"/>
        <w:numPr>
          <w:ilvl w:val="0"/>
          <w:numId w:val="97"/>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Lelang Non-Ekse</w:t>
      </w:r>
      <w:r w:rsidR="009954B5" w:rsidRPr="00DF741B">
        <w:rPr>
          <w:rFonts w:ascii="Times New Roman" w:hAnsi="Times New Roman" w:cs="Times New Roman"/>
          <w:sz w:val="24"/>
          <w:szCs w:val="24"/>
        </w:rPr>
        <w:t>kutorial, yakni</w:t>
      </w:r>
      <w:r w:rsidRPr="00DF741B">
        <w:rPr>
          <w:rFonts w:ascii="Times New Roman" w:hAnsi="Times New Roman" w:cs="Times New Roman"/>
          <w:sz w:val="24"/>
          <w:szCs w:val="24"/>
        </w:rPr>
        <w:t xml:space="preserve"> lelang </w:t>
      </w:r>
      <w:r w:rsidR="009954B5" w:rsidRPr="00DF741B">
        <w:rPr>
          <w:rFonts w:ascii="Times New Roman" w:hAnsi="Times New Roman" w:cs="Times New Roman"/>
          <w:sz w:val="24"/>
          <w:szCs w:val="24"/>
        </w:rPr>
        <w:t>yang dilakukan atas</w:t>
      </w:r>
      <w:r w:rsidRPr="00DF741B">
        <w:rPr>
          <w:rFonts w:ascii="Times New Roman" w:hAnsi="Times New Roman" w:cs="Times New Roman"/>
          <w:sz w:val="24"/>
          <w:szCs w:val="24"/>
        </w:rPr>
        <w:t xml:space="preserve"> barang yang dikuasai atau dimiliki oleh instansi pemerintah pusat maupun pemerintah daerah, Badan Usaha Milik Negara (BUMN) atau Badan Usaha </w:t>
      </w:r>
      <w:r w:rsidR="009954B5" w:rsidRPr="00DF741B">
        <w:rPr>
          <w:rFonts w:ascii="Times New Roman" w:hAnsi="Times New Roman" w:cs="Times New Roman"/>
          <w:sz w:val="24"/>
          <w:szCs w:val="24"/>
        </w:rPr>
        <w:t>Milik Daerah (BUMD), dan lelang</w:t>
      </w:r>
      <w:r w:rsidRPr="00DF741B">
        <w:rPr>
          <w:rFonts w:ascii="Times New Roman" w:hAnsi="Times New Roman" w:cs="Times New Roman"/>
          <w:sz w:val="24"/>
          <w:szCs w:val="24"/>
        </w:rPr>
        <w:t xml:space="preserve"> hak </w:t>
      </w:r>
      <w:r w:rsidR="009954B5" w:rsidRPr="00DF741B">
        <w:rPr>
          <w:rFonts w:ascii="Times New Roman" w:hAnsi="Times New Roman" w:cs="Times New Roman"/>
          <w:sz w:val="24"/>
          <w:szCs w:val="24"/>
        </w:rPr>
        <w:t xml:space="preserve">atas </w:t>
      </w:r>
      <w:r w:rsidRPr="00DF741B">
        <w:rPr>
          <w:rFonts w:ascii="Times New Roman" w:hAnsi="Times New Roman" w:cs="Times New Roman"/>
          <w:sz w:val="24"/>
          <w:szCs w:val="24"/>
        </w:rPr>
        <w:t>tanah atau hak milik atas satuan rumah susun yang dimiliki atau dikuasai oleh perseorangan atau badan hukum</w:t>
      </w:r>
      <w:r w:rsidR="00004A89" w:rsidRPr="00DF741B">
        <w:rPr>
          <w:rFonts w:ascii="Times New Roman" w:hAnsi="Times New Roman" w:cs="Times New Roman"/>
          <w:sz w:val="24"/>
          <w:szCs w:val="24"/>
        </w:rPr>
        <w:t>.</w:t>
      </w:r>
    </w:p>
    <w:p w:rsidR="00DF741B" w:rsidRDefault="00E76C37" w:rsidP="00A17FD9">
      <w:pPr>
        <w:pStyle w:val="ListParagraph"/>
        <w:numPr>
          <w:ilvl w:val="0"/>
          <w:numId w:val="96"/>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Peralihan hak atas tanah melalui jual beli</w:t>
      </w:r>
    </w:p>
    <w:p w:rsidR="00DF741B" w:rsidRDefault="004250FE" w:rsidP="00DF741B">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t>Pasal 1457 K</w:t>
      </w:r>
      <w:r w:rsidR="009954B5" w:rsidRPr="00DF741B">
        <w:rPr>
          <w:rFonts w:ascii="Times New Roman" w:hAnsi="Times New Roman" w:cs="Times New Roman"/>
          <w:sz w:val="24"/>
          <w:szCs w:val="24"/>
        </w:rPr>
        <w:t>itab Undang-Undang Hukum Perdata menyatakan jual-</w:t>
      </w:r>
      <w:r w:rsidRPr="00DF741B">
        <w:rPr>
          <w:rFonts w:ascii="Times New Roman" w:hAnsi="Times New Roman" w:cs="Times New Roman"/>
          <w:sz w:val="24"/>
          <w:szCs w:val="24"/>
        </w:rPr>
        <w:t xml:space="preserve">beli </w:t>
      </w:r>
      <w:r w:rsidR="009954B5" w:rsidRPr="00DF741B">
        <w:rPr>
          <w:rFonts w:ascii="Times New Roman" w:hAnsi="Times New Roman" w:cs="Times New Roman"/>
          <w:sz w:val="24"/>
          <w:szCs w:val="24"/>
        </w:rPr>
        <w:t>merupakan</w:t>
      </w:r>
      <w:r w:rsidRPr="00DF741B">
        <w:rPr>
          <w:rFonts w:ascii="Times New Roman" w:hAnsi="Times New Roman" w:cs="Times New Roman"/>
          <w:sz w:val="24"/>
          <w:szCs w:val="24"/>
        </w:rPr>
        <w:t xml:space="preserve"> suatu </w:t>
      </w:r>
      <w:r w:rsidR="009954B5" w:rsidRPr="00DF741B">
        <w:rPr>
          <w:rFonts w:ascii="Times New Roman" w:hAnsi="Times New Roman" w:cs="Times New Roman"/>
          <w:sz w:val="24"/>
          <w:szCs w:val="24"/>
        </w:rPr>
        <w:t>kesepakatan atau perjanjian</w:t>
      </w:r>
      <w:r w:rsidRPr="00DF741B">
        <w:rPr>
          <w:rFonts w:ascii="Times New Roman" w:hAnsi="Times New Roman" w:cs="Times New Roman"/>
          <w:sz w:val="24"/>
          <w:szCs w:val="24"/>
        </w:rPr>
        <w:t xml:space="preserve">, </w:t>
      </w:r>
      <w:r w:rsidR="009954B5" w:rsidRPr="00DF741B">
        <w:rPr>
          <w:rFonts w:ascii="Times New Roman" w:hAnsi="Times New Roman" w:cs="Times New Roman"/>
          <w:sz w:val="24"/>
          <w:szCs w:val="24"/>
        </w:rPr>
        <w:t xml:space="preserve">dimana </w:t>
      </w:r>
      <w:r w:rsidRPr="00DF741B">
        <w:rPr>
          <w:rFonts w:ascii="Times New Roman" w:hAnsi="Times New Roman" w:cs="Times New Roman"/>
          <w:sz w:val="24"/>
          <w:szCs w:val="24"/>
        </w:rPr>
        <w:t>pihak yang satu menyerahkan suatu</w:t>
      </w:r>
      <w:r w:rsidR="009954B5" w:rsidRPr="00DF741B">
        <w:rPr>
          <w:rFonts w:ascii="Times New Roman" w:hAnsi="Times New Roman" w:cs="Times New Roman"/>
          <w:sz w:val="24"/>
          <w:szCs w:val="24"/>
        </w:rPr>
        <w:t xml:space="preserve"> kebendaan, dan pihak yang lain </w:t>
      </w:r>
      <w:r w:rsidRPr="00DF741B">
        <w:rPr>
          <w:rFonts w:ascii="Times New Roman" w:hAnsi="Times New Roman" w:cs="Times New Roman"/>
          <w:sz w:val="24"/>
          <w:szCs w:val="24"/>
        </w:rPr>
        <w:t>membayar ha</w:t>
      </w:r>
      <w:r w:rsidR="009954B5" w:rsidRPr="00DF741B">
        <w:rPr>
          <w:rFonts w:ascii="Times New Roman" w:hAnsi="Times New Roman" w:cs="Times New Roman"/>
          <w:sz w:val="24"/>
          <w:szCs w:val="24"/>
        </w:rPr>
        <w:t xml:space="preserve">rga yang sudah dijanjikan. </w:t>
      </w:r>
      <w:proofErr w:type="gramStart"/>
      <w:r w:rsidR="009954B5" w:rsidRPr="00DF741B">
        <w:rPr>
          <w:rFonts w:ascii="Times New Roman" w:hAnsi="Times New Roman" w:cs="Times New Roman"/>
          <w:sz w:val="24"/>
          <w:szCs w:val="24"/>
        </w:rPr>
        <w:t>Jual-</w:t>
      </w:r>
      <w:r w:rsidRPr="00DF741B">
        <w:rPr>
          <w:rFonts w:ascii="Times New Roman" w:hAnsi="Times New Roman" w:cs="Times New Roman"/>
          <w:sz w:val="24"/>
          <w:szCs w:val="24"/>
        </w:rPr>
        <w:t xml:space="preserve">beli dianggap telah </w:t>
      </w:r>
      <w:r w:rsidR="009954B5" w:rsidRPr="00DF741B">
        <w:rPr>
          <w:rFonts w:ascii="Times New Roman" w:hAnsi="Times New Roman" w:cs="Times New Roman"/>
          <w:sz w:val="24"/>
          <w:szCs w:val="24"/>
        </w:rPr>
        <w:t xml:space="preserve">sah </w:t>
      </w:r>
      <w:r w:rsidRPr="00DF741B">
        <w:rPr>
          <w:rFonts w:ascii="Times New Roman" w:hAnsi="Times New Roman" w:cs="Times New Roman"/>
          <w:sz w:val="24"/>
          <w:szCs w:val="24"/>
        </w:rPr>
        <w:t xml:space="preserve">antara kedua belah pihak, setelah </w:t>
      </w:r>
      <w:r w:rsidR="009954B5" w:rsidRPr="00DF741B">
        <w:rPr>
          <w:rFonts w:ascii="Times New Roman" w:hAnsi="Times New Roman" w:cs="Times New Roman"/>
          <w:sz w:val="24"/>
          <w:szCs w:val="24"/>
        </w:rPr>
        <w:t>para pihak</w:t>
      </w:r>
      <w:r w:rsidRPr="00DF741B">
        <w:rPr>
          <w:rFonts w:ascii="Times New Roman" w:hAnsi="Times New Roman" w:cs="Times New Roman"/>
          <w:sz w:val="24"/>
          <w:szCs w:val="24"/>
        </w:rPr>
        <w:t xml:space="preserve"> ini mencapai </w:t>
      </w:r>
      <w:r w:rsidR="009954B5" w:rsidRPr="00DF741B">
        <w:rPr>
          <w:rFonts w:ascii="Times New Roman" w:hAnsi="Times New Roman" w:cs="Times New Roman"/>
          <w:sz w:val="24"/>
          <w:szCs w:val="24"/>
        </w:rPr>
        <w:t xml:space="preserve">kata sepakat tentang </w:t>
      </w:r>
      <w:r w:rsidRPr="00DF741B">
        <w:rPr>
          <w:rFonts w:ascii="Times New Roman" w:hAnsi="Times New Roman" w:cs="Times New Roman"/>
          <w:sz w:val="24"/>
          <w:szCs w:val="24"/>
        </w:rPr>
        <w:t xml:space="preserve">benda tersebut dan harganya, meskipun </w:t>
      </w:r>
      <w:r w:rsidR="009954B5" w:rsidRPr="00DF741B">
        <w:rPr>
          <w:rFonts w:ascii="Times New Roman" w:hAnsi="Times New Roman" w:cs="Times New Roman"/>
          <w:sz w:val="24"/>
          <w:szCs w:val="24"/>
        </w:rPr>
        <w:t xml:space="preserve">benda </w:t>
      </w:r>
      <w:r w:rsidRPr="00DF741B">
        <w:rPr>
          <w:rFonts w:ascii="Times New Roman" w:hAnsi="Times New Roman" w:cs="Times New Roman"/>
          <w:sz w:val="24"/>
          <w:szCs w:val="24"/>
        </w:rPr>
        <w:t>tersebut belum diserahkan, maupun harganya belum dibayar.</w:t>
      </w:r>
      <w:proofErr w:type="gramEnd"/>
    </w:p>
    <w:p w:rsidR="00DF741B" w:rsidRDefault="00A36D4E" w:rsidP="00DF741B">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t xml:space="preserve">Tanah yang bermasalah </w:t>
      </w:r>
      <w:r w:rsidR="009954B5" w:rsidRPr="00DF741B">
        <w:rPr>
          <w:rFonts w:ascii="Times New Roman" w:hAnsi="Times New Roman" w:cs="Times New Roman"/>
          <w:sz w:val="24"/>
          <w:szCs w:val="24"/>
        </w:rPr>
        <w:t>dilarang</w:t>
      </w:r>
      <w:r w:rsidRPr="00DF741B">
        <w:rPr>
          <w:rFonts w:ascii="Times New Roman" w:hAnsi="Times New Roman" w:cs="Times New Roman"/>
          <w:sz w:val="24"/>
          <w:szCs w:val="24"/>
        </w:rPr>
        <w:t xml:space="preserve"> untuk di</w:t>
      </w:r>
      <w:r w:rsidR="009954B5" w:rsidRPr="00DF741B">
        <w:rPr>
          <w:rFonts w:ascii="Times New Roman" w:hAnsi="Times New Roman" w:cs="Times New Roman"/>
          <w:sz w:val="24"/>
          <w:szCs w:val="24"/>
        </w:rPr>
        <w:t>alih</w:t>
      </w:r>
      <w:r w:rsidR="00211181" w:rsidRPr="00DF741B">
        <w:rPr>
          <w:rFonts w:ascii="Times New Roman" w:hAnsi="Times New Roman" w:cs="Times New Roman"/>
          <w:sz w:val="24"/>
          <w:szCs w:val="24"/>
        </w:rPr>
        <w:t>kan</w:t>
      </w:r>
      <w:r w:rsidRPr="00DF741B">
        <w:rPr>
          <w:rFonts w:ascii="Times New Roman" w:hAnsi="Times New Roman" w:cs="Times New Roman"/>
          <w:sz w:val="24"/>
          <w:szCs w:val="24"/>
        </w:rPr>
        <w:t xml:space="preserve">, </w:t>
      </w:r>
      <w:r w:rsidR="00211181" w:rsidRPr="00DF741B">
        <w:rPr>
          <w:rFonts w:ascii="Times New Roman" w:hAnsi="Times New Roman" w:cs="Times New Roman"/>
          <w:sz w:val="24"/>
          <w:szCs w:val="24"/>
        </w:rPr>
        <w:t>karena jika</w:t>
      </w:r>
      <w:r w:rsidRPr="00DF741B">
        <w:rPr>
          <w:rFonts w:ascii="Times New Roman" w:hAnsi="Times New Roman" w:cs="Times New Roman"/>
          <w:sz w:val="24"/>
          <w:szCs w:val="24"/>
        </w:rPr>
        <w:t xml:space="preserve"> terjadi maka </w:t>
      </w:r>
      <w:r w:rsidR="00211181" w:rsidRPr="00DF741B">
        <w:rPr>
          <w:rFonts w:ascii="Times New Roman" w:hAnsi="Times New Roman" w:cs="Times New Roman"/>
          <w:sz w:val="24"/>
          <w:szCs w:val="24"/>
        </w:rPr>
        <w:t xml:space="preserve">menyebabkan </w:t>
      </w:r>
      <w:r w:rsidRPr="00DF741B">
        <w:rPr>
          <w:rFonts w:ascii="Times New Roman" w:hAnsi="Times New Roman" w:cs="Times New Roman"/>
          <w:sz w:val="24"/>
          <w:szCs w:val="24"/>
        </w:rPr>
        <w:t xml:space="preserve">timbul gugatan yang </w:t>
      </w:r>
      <w:proofErr w:type="gramStart"/>
      <w:r w:rsidRPr="00DF741B">
        <w:rPr>
          <w:rFonts w:ascii="Times New Roman" w:hAnsi="Times New Roman" w:cs="Times New Roman"/>
          <w:sz w:val="24"/>
          <w:szCs w:val="24"/>
        </w:rPr>
        <w:t>akan</w:t>
      </w:r>
      <w:proofErr w:type="gramEnd"/>
      <w:r w:rsidRPr="00DF741B">
        <w:rPr>
          <w:rFonts w:ascii="Times New Roman" w:hAnsi="Times New Roman" w:cs="Times New Roman"/>
          <w:sz w:val="24"/>
          <w:szCs w:val="24"/>
        </w:rPr>
        <w:t xml:space="preserve"> merugikan pihak pembeli. Berbeda lagi jika pembelian tanah ya</w:t>
      </w:r>
      <w:r w:rsidR="00211181" w:rsidRPr="00DF741B">
        <w:rPr>
          <w:rFonts w:ascii="Times New Roman" w:hAnsi="Times New Roman" w:cs="Times New Roman"/>
          <w:sz w:val="24"/>
          <w:szCs w:val="24"/>
        </w:rPr>
        <w:t>ng belum didaftarkan di Kantor P</w:t>
      </w:r>
      <w:r w:rsidRPr="00DF741B">
        <w:rPr>
          <w:rFonts w:ascii="Times New Roman" w:hAnsi="Times New Roman" w:cs="Times New Roman"/>
          <w:sz w:val="24"/>
          <w:szCs w:val="24"/>
        </w:rPr>
        <w:t xml:space="preserve">ertanahan untuk disertifikatkan lagi, pihak pembeli juga perlu mencari informasi kepada pejabat setempat </w:t>
      </w:r>
      <w:r w:rsidR="00211181" w:rsidRPr="00DF741B">
        <w:rPr>
          <w:rFonts w:ascii="Times New Roman" w:hAnsi="Times New Roman" w:cs="Times New Roman"/>
          <w:sz w:val="24"/>
          <w:szCs w:val="24"/>
        </w:rPr>
        <w:t>tentang</w:t>
      </w:r>
      <w:r w:rsidRPr="00DF741B">
        <w:rPr>
          <w:rFonts w:ascii="Times New Roman" w:hAnsi="Times New Roman" w:cs="Times New Roman"/>
          <w:sz w:val="24"/>
          <w:szCs w:val="24"/>
        </w:rPr>
        <w:t xml:space="preserve"> riwayat kepemilikan tanah tersebut, bukti-bukti pembayaran pajaknya, bukti pembayaran Letter C.</w:t>
      </w:r>
      <w:r w:rsidR="00BD4565" w:rsidRPr="00DF741B">
        <w:rPr>
          <w:rFonts w:ascii="Times New Roman" w:hAnsi="Times New Roman" w:cs="Times New Roman"/>
          <w:sz w:val="24"/>
          <w:szCs w:val="24"/>
        </w:rPr>
        <w:t xml:space="preserve"> </w:t>
      </w:r>
      <w:r w:rsidR="002F0FE2" w:rsidRPr="00DF741B">
        <w:rPr>
          <w:rFonts w:ascii="Times New Roman" w:hAnsi="Times New Roman" w:cs="Times New Roman"/>
          <w:sz w:val="24"/>
          <w:szCs w:val="24"/>
        </w:rPr>
        <w:t>Dalam Pasal 37 PP Nomor 24 Tahun 1997, Akta jua</w:t>
      </w:r>
      <w:r w:rsidR="00211181" w:rsidRPr="00DF741B">
        <w:rPr>
          <w:rFonts w:ascii="Times New Roman" w:hAnsi="Times New Roman" w:cs="Times New Roman"/>
          <w:sz w:val="24"/>
          <w:szCs w:val="24"/>
        </w:rPr>
        <w:t xml:space="preserve">l beli </w:t>
      </w:r>
      <w:r w:rsidR="002F0FE2" w:rsidRPr="00DF741B">
        <w:rPr>
          <w:rFonts w:ascii="Times New Roman" w:hAnsi="Times New Roman" w:cs="Times New Roman"/>
          <w:sz w:val="24"/>
          <w:szCs w:val="24"/>
        </w:rPr>
        <w:t xml:space="preserve">merupakan </w:t>
      </w:r>
      <w:r w:rsidR="002F0FE2" w:rsidRPr="00DF741B">
        <w:rPr>
          <w:rFonts w:ascii="Times New Roman" w:hAnsi="Times New Roman" w:cs="Times New Roman"/>
          <w:sz w:val="24"/>
          <w:szCs w:val="24"/>
        </w:rPr>
        <w:lastRenderedPageBreak/>
        <w:t xml:space="preserve">bukti yang sah. </w:t>
      </w:r>
      <w:proofErr w:type="gramStart"/>
      <w:r w:rsidR="002F0FE2" w:rsidRPr="00DF741B">
        <w:rPr>
          <w:rFonts w:ascii="Times New Roman" w:hAnsi="Times New Roman" w:cs="Times New Roman"/>
          <w:sz w:val="24"/>
          <w:szCs w:val="24"/>
        </w:rPr>
        <w:t>Akta jual beli dibuat dihadapan P</w:t>
      </w:r>
      <w:r w:rsidR="00211181" w:rsidRPr="00DF741B">
        <w:rPr>
          <w:rFonts w:ascii="Times New Roman" w:hAnsi="Times New Roman" w:cs="Times New Roman"/>
          <w:sz w:val="24"/>
          <w:szCs w:val="24"/>
        </w:rPr>
        <w:t xml:space="preserve">ejabat </w:t>
      </w:r>
      <w:r w:rsidR="002F0FE2" w:rsidRPr="00DF741B">
        <w:rPr>
          <w:rFonts w:ascii="Times New Roman" w:hAnsi="Times New Roman" w:cs="Times New Roman"/>
          <w:sz w:val="24"/>
          <w:szCs w:val="24"/>
        </w:rPr>
        <w:t>P</w:t>
      </w:r>
      <w:r w:rsidR="00211181" w:rsidRPr="00DF741B">
        <w:rPr>
          <w:rFonts w:ascii="Times New Roman" w:hAnsi="Times New Roman" w:cs="Times New Roman"/>
          <w:sz w:val="24"/>
          <w:szCs w:val="24"/>
        </w:rPr>
        <w:t xml:space="preserve">embuat </w:t>
      </w:r>
      <w:r w:rsidR="002F0FE2" w:rsidRPr="00DF741B">
        <w:rPr>
          <w:rFonts w:ascii="Times New Roman" w:hAnsi="Times New Roman" w:cs="Times New Roman"/>
          <w:sz w:val="24"/>
          <w:szCs w:val="24"/>
        </w:rPr>
        <w:t>A</w:t>
      </w:r>
      <w:r w:rsidR="00211181" w:rsidRPr="00DF741B">
        <w:rPr>
          <w:rFonts w:ascii="Times New Roman" w:hAnsi="Times New Roman" w:cs="Times New Roman"/>
          <w:sz w:val="24"/>
          <w:szCs w:val="24"/>
        </w:rPr>
        <w:t xml:space="preserve">kta </w:t>
      </w:r>
      <w:r w:rsidR="002F0FE2" w:rsidRPr="00DF741B">
        <w:rPr>
          <w:rFonts w:ascii="Times New Roman" w:hAnsi="Times New Roman" w:cs="Times New Roman"/>
          <w:sz w:val="24"/>
          <w:szCs w:val="24"/>
        </w:rPr>
        <w:t>T</w:t>
      </w:r>
      <w:r w:rsidR="00211181" w:rsidRPr="00DF741B">
        <w:rPr>
          <w:rFonts w:ascii="Times New Roman" w:hAnsi="Times New Roman" w:cs="Times New Roman"/>
          <w:sz w:val="24"/>
          <w:szCs w:val="24"/>
        </w:rPr>
        <w:t>anah</w:t>
      </w:r>
      <w:r w:rsidR="002F0FE2" w:rsidRPr="00DF741B">
        <w:rPr>
          <w:rFonts w:ascii="Times New Roman" w:hAnsi="Times New Roman" w:cs="Times New Roman"/>
          <w:sz w:val="24"/>
          <w:szCs w:val="24"/>
        </w:rPr>
        <w:t xml:space="preserve"> atau dihadapan camat untuk beberapa daerah yang masih jarang adanya P</w:t>
      </w:r>
      <w:r w:rsidR="00211181" w:rsidRPr="00DF741B">
        <w:rPr>
          <w:rFonts w:ascii="Times New Roman" w:hAnsi="Times New Roman" w:cs="Times New Roman"/>
          <w:sz w:val="24"/>
          <w:szCs w:val="24"/>
        </w:rPr>
        <w:t>ejabat Pembuat Akta Tanah</w:t>
      </w:r>
      <w:r w:rsidR="002F0FE2" w:rsidRPr="00DF741B">
        <w:rPr>
          <w:rFonts w:ascii="Times New Roman" w:hAnsi="Times New Roman" w:cs="Times New Roman"/>
          <w:sz w:val="24"/>
          <w:szCs w:val="24"/>
        </w:rPr>
        <w:t>.</w:t>
      </w:r>
      <w:proofErr w:type="gramEnd"/>
      <w:r w:rsidR="002F0FE2" w:rsidRPr="00DF741B">
        <w:rPr>
          <w:rFonts w:ascii="Times New Roman" w:hAnsi="Times New Roman" w:cs="Times New Roman"/>
          <w:sz w:val="24"/>
          <w:szCs w:val="24"/>
        </w:rPr>
        <w:t xml:space="preserve"> </w:t>
      </w:r>
      <w:proofErr w:type="gramStart"/>
      <w:r w:rsidR="002F0FE2" w:rsidRPr="00DF741B">
        <w:rPr>
          <w:rFonts w:ascii="Times New Roman" w:hAnsi="Times New Roman" w:cs="Times New Roman"/>
          <w:sz w:val="24"/>
          <w:szCs w:val="24"/>
        </w:rPr>
        <w:t>Menurut hukum, peralihan hak atas tanah dan bangunan yang dilakukan di bawah tangan adalah tidak sah.</w:t>
      </w:r>
      <w:proofErr w:type="gramEnd"/>
    </w:p>
    <w:p w:rsidR="00DF741B" w:rsidRPr="00694C65" w:rsidRDefault="002F0FE2" w:rsidP="00694C65">
      <w:pPr>
        <w:pStyle w:val="ListParagraph"/>
        <w:spacing w:line="480" w:lineRule="auto"/>
        <w:ind w:firstLine="720"/>
        <w:jc w:val="both"/>
        <w:rPr>
          <w:rFonts w:ascii="Times New Roman" w:hAnsi="Times New Roman" w:cs="Times New Roman"/>
          <w:sz w:val="24"/>
          <w:szCs w:val="24"/>
        </w:rPr>
      </w:pPr>
      <w:proofErr w:type="gramStart"/>
      <w:r w:rsidRPr="00DF741B">
        <w:rPr>
          <w:rFonts w:ascii="Times New Roman" w:hAnsi="Times New Roman" w:cs="Times New Roman"/>
          <w:sz w:val="24"/>
          <w:szCs w:val="24"/>
        </w:rPr>
        <w:t>Syarat sahnya</w:t>
      </w:r>
      <w:r w:rsidR="00211181" w:rsidRPr="00DF741B">
        <w:rPr>
          <w:rFonts w:ascii="Times New Roman" w:hAnsi="Times New Roman" w:cs="Times New Roman"/>
          <w:sz w:val="24"/>
          <w:szCs w:val="24"/>
        </w:rPr>
        <w:t xml:space="preserve"> suatu</w:t>
      </w:r>
      <w:r w:rsidRPr="00DF741B">
        <w:rPr>
          <w:rFonts w:ascii="Times New Roman" w:hAnsi="Times New Roman" w:cs="Times New Roman"/>
          <w:sz w:val="24"/>
          <w:szCs w:val="24"/>
        </w:rPr>
        <w:t xml:space="preserve"> perali</w:t>
      </w:r>
      <w:r w:rsidR="00211181" w:rsidRPr="00DF741B">
        <w:rPr>
          <w:rFonts w:ascii="Times New Roman" w:hAnsi="Times New Roman" w:cs="Times New Roman"/>
          <w:sz w:val="24"/>
          <w:szCs w:val="24"/>
        </w:rPr>
        <w:t>han hak atas tanah melalui jual-</w:t>
      </w:r>
      <w:r w:rsidRPr="00DF741B">
        <w:rPr>
          <w:rFonts w:ascii="Times New Roman" w:hAnsi="Times New Roman" w:cs="Times New Roman"/>
          <w:sz w:val="24"/>
          <w:szCs w:val="24"/>
        </w:rPr>
        <w:t>beli yang pertama adalah syarat materiil dimana pembeli berhak membeli tanah yang bersangkutan, penjual berhak menjual tanah yang bersangkutan, dan tanah yang bersangkutan boleh diperjualbelikan dan tidak dalam sengketa.</w:t>
      </w:r>
      <w:proofErr w:type="gramEnd"/>
      <w:r w:rsidRPr="00DF741B">
        <w:rPr>
          <w:rFonts w:ascii="Times New Roman" w:hAnsi="Times New Roman" w:cs="Times New Roman"/>
          <w:sz w:val="24"/>
          <w:szCs w:val="24"/>
        </w:rPr>
        <w:t xml:space="preserve"> Dan yang </w:t>
      </w:r>
      <w:r w:rsidR="00211181" w:rsidRPr="00DF741B">
        <w:rPr>
          <w:rFonts w:ascii="Times New Roman" w:hAnsi="Times New Roman" w:cs="Times New Roman"/>
          <w:sz w:val="24"/>
          <w:szCs w:val="24"/>
        </w:rPr>
        <w:t>kedua adalah syarat formil yakni</w:t>
      </w:r>
      <w:r w:rsidRPr="00DF741B">
        <w:rPr>
          <w:rFonts w:ascii="Times New Roman" w:hAnsi="Times New Roman" w:cs="Times New Roman"/>
          <w:sz w:val="24"/>
          <w:szCs w:val="24"/>
        </w:rPr>
        <w:t xml:space="preserve"> disaat semua syarat materiil telah terpenuhi maka </w:t>
      </w:r>
      <w:r w:rsidR="00211181" w:rsidRPr="00DF741B">
        <w:rPr>
          <w:rFonts w:ascii="Times New Roman" w:hAnsi="Times New Roman" w:cs="Times New Roman"/>
          <w:sz w:val="24"/>
          <w:szCs w:val="24"/>
        </w:rPr>
        <w:t>Pejabat Pembuat Akta Tanah</w:t>
      </w:r>
      <w:r w:rsidRPr="00DF741B">
        <w:rPr>
          <w:rFonts w:ascii="Times New Roman" w:hAnsi="Times New Roman" w:cs="Times New Roman"/>
          <w:sz w:val="24"/>
          <w:szCs w:val="24"/>
        </w:rPr>
        <w:t xml:space="preserve"> </w:t>
      </w:r>
      <w:proofErr w:type="gramStart"/>
      <w:r w:rsidRPr="00DF741B">
        <w:rPr>
          <w:rFonts w:ascii="Times New Roman" w:hAnsi="Times New Roman" w:cs="Times New Roman"/>
          <w:sz w:val="24"/>
          <w:szCs w:val="24"/>
        </w:rPr>
        <w:t>akan</w:t>
      </w:r>
      <w:proofErr w:type="gramEnd"/>
      <w:r w:rsidRPr="00DF741B">
        <w:rPr>
          <w:rFonts w:ascii="Times New Roman" w:hAnsi="Times New Roman" w:cs="Times New Roman"/>
          <w:sz w:val="24"/>
          <w:szCs w:val="24"/>
        </w:rPr>
        <w:t xml:space="preserve"> </w:t>
      </w:r>
      <w:r w:rsidR="00612709" w:rsidRPr="00DF741B">
        <w:rPr>
          <w:rFonts w:ascii="Times New Roman" w:hAnsi="Times New Roman" w:cs="Times New Roman"/>
          <w:sz w:val="24"/>
          <w:szCs w:val="24"/>
        </w:rPr>
        <w:t xml:space="preserve">membuat </w:t>
      </w:r>
      <w:r w:rsidR="009D6D10" w:rsidRPr="00DF741B">
        <w:rPr>
          <w:rFonts w:ascii="Times New Roman" w:hAnsi="Times New Roman" w:cs="Times New Roman"/>
          <w:sz w:val="24"/>
          <w:szCs w:val="24"/>
        </w:rPr>
        <w:t>akta jual belinya.</w:t>
      </w:r>
      <w:r w:rsidR="009D6D10" w:rsidRPr="00DF741B">
        <w:rPr>
          <w:rStyle w:val="FootnoteReference"/>
          <w:rFonts w:ascii="Times New Roman" w:hAnsi="Times New Roman" w:cs="Times New Roman"/>
          <w:sz w:val="24"/>
          <w:szCs w:val="24"/>
        </w:rPr>
        <w:footnoteReference w:id="53"/>
      </w:r>
    </w:p>
    <w:p w:rsidR="00DF741B" w:rsidRDefault="004A7225" w:rsidP="00A17FD9">
      <w:pPr>
        <w:pStyle w:val="ListParagraph"/>
        <w:numPr>
          <w:ilvl w:val="0"/>
          <w:numId w:val="96"/>
        </w:numPr>
        <w:spacing w:line="480" w:lineRule="auto"/>
        <w:jc w:val="both"/>
        <w:rPr>
          <w:rFonts w:ascii="Times New Roman" w:hAnsi="Times New Roman" w:cs="Times New Roman"/>
          <w:sz w:val="24"/>
          <w:szCs w:val="24"/>
        </w:rPr>
      </w:pPr>
      <w:r w:rsidRPr="00DF741B">
        <w:rPr>
          <w:rFonts w:ascii="Times New Roman" w:hAnsi="Times New Roman" w:cs="Times New Roman"/>
          <w:sz w:val="24"/>
          <w:szCs w:val="24"/>
        </w:rPr>
        <w:t>Peralihan hak atas tanah melalui pewarisan</w:t>
      </w:r>
    </w:p>
    <w:p w:rsidR="006B1A56" w:rsidRDefault="004A7225" w:rsidP="006B1A56">
      <w:pPr>
        <w:pStyle w:val="ListParagraph"/>
        <w:spacing w:line="480" w:lineRule="auto"/>
        <w:ind w:firstLine="720"/>
        <w:jc w:val="both"/>
        <w:rPr>
          <w:rFonts w:ascii="Times New Roman" w:hAnsi="Times New Roman" w:cs="Times New Roman"/>
          <w:sz w:val="24"/>
          <w:szCs w:val="24"/>
        </w:rPr>
      </w:pPr>
      <w:r w:rsidRPr="00DF741B">
        <w:rPr>
          <w:rFonts w:ascii="Times New Roman" w:hAnsi="Times New Roman" w:cs="Times New Roman"/>
          <w:sz w:val="24"/>
          <w:szCs w:val="24"/>
        </w:rPr>
        <w:t xml:space="preserve">Peralihan hak atas tanah melalui pewarisan merupakan pemindahan hak milik dari seseorang yang telah meninggal dunia kepada orang </w:t>
      </w:r>
      <w:proofErr w:type="gramStart"/>
      <w:r w:rsidRPr="00DF741B">
        <w:rPr>
          <w:rFonts w:ascii="Times New Roman" w:hAnsi="Times New Roman" w:cs="Times New Roman"/>
          <w:sz w:val="24"/>
          <w:szCs w:val="24"/>
        </w:rPr>
        <w:t>lain</w:t>
      </w:r>
      <w:proofErr w:type="gramEnd"/>
      <w:r w:rsidRPr="00DF741B">
        <w:rPr>
          <w:rFonts w:ascii="Times New Roman" w:hAnsi="Times New Roman" w:cs="Times New Roman"/>
          <w:sz w:val="24"/>
          <w:szCs w:val="24"/>
        </w:rPr>
        <w:t xml:space="preserve"> yang ditunjuknya atau telah ditunjuk oleh pengadilan sebagai ahli waris.</w:t>
      </w:r>
      <w:r w:rsidR="00667094" w:rsidRPr="00DF741B">
        <w:rPr>
          <w:rFonts w:ascii="Times New Roman" w:hAnsi="Times New Roman" w:cs="Times New Roman"/>
          <w:sz w:val="24"/>
          <w:szCs w:val="24"/>
        </w:rPr>
        <w:t xml:space="preserve"> </w:t>
      </w:r>
      <w:r w:rsidRPr="00DF741B">
        <w:rPr>
          <w:rFonts w:ascii="Times New Roman" w:hAnsi="Times New Roman" w:cs="Times New Roman"/>
          <w:sz w:val="24"/>
          <w:szCs w:val="24"/>
        </w:rPr>
        <w:t xml:space="preserve">Peralihan hak atas tanah melalui pewarisan ini diatur didalam Pasal 42 PP Nomor 42 Tahun 1997 yang </w:t>
      </w:r>
      <w:r w:rsidR="00DF741B">
        <w:rPr>
          <w:rFonts w:ascii="Times New Roman" w:hAnsi="Times New Roman" w:cs="Times New Roman"/>
          <w:sz w:val="24"/>
          <w:szCs w:val="24"/>
        </w:rPr>
        <w:t>menyatakan</w:t>
      </w:r>
      <w:r w:rsidRPr="00DF741B">
        <w:rPr>
          <w:rFonts w:ascii="Times New Roman" w:hAnsi="Times New Roman" w:cs="Times New Roman"/>
          <w:sz w:val="24"/>
          <w:szCs w:val="24"/>
        </w:rPr>
        <w:t>:</w:t>
      </w:r>
    </w:p>
    <w:p w:rsidR="006B1A56" w:rsidRPr="006B1A56" w:rsidRDefault="006B1A56" w:rsidP="00A17FD9">
      <w:pPr>
        <w:pStyle w:val="ListParagraph"/>
        <w:numPr>
          <w:ilvl w:val="0"/>
          <w:numId w:val="98"/>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w:t>
      </w:r>
      <w:r w:rsidR="00211181" w:rsidRPr="006B1A56">
        <w:rPr>
          <w:rFonts w:ascii="Times New Roman" w:hAnsi="Times New Roman" w:cs="Times New Roman"/>
          <w:sz w:val="24"/>
          <w:szCs w:val="24"/>
        </w:rPr>
        <w:t>P</w:t>
      </w:r>
      <w:r w:rsidR="004A7225" w:rsidRPr="006B1A56">
        <w:rPr>
          <w:rFonts w:ascii="Times New Roman" w:hAnsi="Times New Roman" w:cs="Times New Roman"/>
          <w:sz w:val="24"/>
          <w:szCs w:val="24"/>
        </w:rPr>
        <w:t xml:space="preserve">endaftaran peralihan </w:t>
      </w:r>
      <w:r w:rsidR="00211181" w:rsidRPr="006B1A56">
        <w:rPr>
          <w:rFonts w:ascii="Times New Roman" w:hAnsi="Times New Roman" w:cs="Times New Roman"/>
          <w:sz w:val="24"/>
          <w:szCs w:val="24"/>
        </w:rPr>
        <w:t>dikarenakan</w:t>
      </w:r>
      <w:r w:rsidR="004A7225" w:rsidRPr="006B1A56">
        <w:rPr>
          <w:rFonts w:ascii="Times New Roman" w:hAnsi="Times New Roman" w:cs="Times New Roman"/>
          <w:sz w:val="24"/>
          <w:szCs w:val="24"/>
        </w:rPr>
        <w:t xml:space="preserve"> pewarisan</w:t>
      </w:r>
      <w:r w:rsidR="00667094" w:rsidRPr="006B1A56">
        <w:rPr>
          <w:rFonts w:ascii="Times New Roman" w:hAnsi="Times New Roman" w:cs="Times New Roman"/>
          <w:sz w:val="24"/>
          <w:szCs w:val="24"/>
        </w:rPr>
        <w:t xml:space="preserve"> mengenai bidang tanah hak yang </w:t>
      </w:r>
      <w:r w:rsidR="004A7225" w:rsidRPr="006B1A56">
        <w:rPr>
          <w:rFonts w:ascii="Times New Roman" w:hAnsi="Times New Roman" w:cs="Times New Roman"/>
          <w:sz w:val="24"/>
          <w:szCs w:val="24"/>
        </w:rPr>
        <w:t xml:space="preserve">sudah didaftarkan dan hak milik atas satuan rumah susun sebagai yang diwajibkan menurut ketentuan sebagaimana dimaksud dalam Pasal 36, wajib diserahkan oleh yang menerima hak atas tanah atau hak milik atas satuan rumah susun yang bersangkutan sebagai </w:t>
      </w:r>
      <w:r w:rsidR="004A7225" w:rsidRPr="006B1A56">
        <w:rPr>
          <w:rFonts w:ascii="Times New Roman" w:hAnsi="Times New Roman" w:cs="Times New Roman"/>
          <w:sz w:val="24"/>
          <w:szCs w:val="24"/>
        </w:rPr>
        <w:lastRenderedPageBreak/>
        <w:t>warisan kepada Kantor Pertanahan, sertifikat hak yang bersangkutan, surat kematian orang yang namanya dicatat sebagai pemegang haknya dan surat tanda bukti sebagai ahli waris.</w:t>
      </w:r>
      <w:r w:rsidRPr="006B1A56">
        <w:rPr>
          <w:rFonts w:ascii="Times New Roman" w:hAnsi="Times New Roman" w:cs="Times New Roman"/>
          <w:sz w:val="24"/>
          <w:szCs w:val="24"/>
        </w:rPr>
        <w:t>”</w:t>
      </w:r>
    </w:p>
    <w:p w:rsidR="006B1A56" w:rsidRDefault="004A7225" w:rsidP="00A17FD9">
      <w:pPr>
        <w:pStyle w:val="ListParagraph"/>
        <w:numPr>
          <w:ilvl w:val="0"/>
          <w:numId w:val="98"/>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Jika bidang ta</w:t>
      </w:r>
      <w:r w:rsidR="00211181" w:rsidRPr="006B1A56">
        <w:rPr>
          <w:rFonts w:ascii="Times New Roman" w:hAnsi="Times New Roman" w:cs="Times New Roman"/>
          <w:sz w:val="24"/>
          <w:szCs w:val="24"/>
        </w:rPr>
        <w:t>nah yang merupakan warisan</w:t>
      </w:r>
      <w:r w:rsidRPr="006B1A56">
        <w:rPr>
          <w:rFonts w:ascii="Times New Roman" w:hAnsi="Times New Roman" w:cs="Times New Roman"/>
          <w:sz w:val="24"/>
          <w:szCs w:val="24"/>
        </w:rPr>
        <w:t>, wajib diserahkan juga dokumen-dokumen sebagaimana dimaksud dalam Pasal 29 ayat (1) huruf b.</w:t>
      </w:r>
    </w:p>
    <w:p w:rsidR="006B1A56" w:rsidRDefault="004A7225" w:rsidP="00A17FD9">
      <w:pPr>
        <w:pStyle w:val="ListParagraph"/>
        <w:numPr>
          <w:ilvl w:val="0"/>
          <w:numId w:val="98"/>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 xml:space="preserve">Jika penerima warisan dari satu orang, pendaftaran peralihan hak tersebut dilakukan kepada orang tersebut berdasarkan </w:t>
      </w:r>
      <w:proofErr w:type="gramStart"/>
      <w:r w:rsidRPr="006B1A56">
        <w:rPr>
          <w:rFonts w:ascii="Times New Roman" w:hAnsi="Times New Roman" w:cs="Times New Roman"/>
          <w:sz w:val="24"/>
          <w:szCs w:val="24"/>
        </w:rPr>
        <w:t>surat</w:t>
      </w:r>
      <w:proofErr w:type="gramEnd"/>
      <w:r w:rsidRPr="006B1A56">
        <w:rPr>
          <w:rFonts w:ascii="Times New Roman" w:hAnsi="Times New Roman" w:cs="Times New Roman"/>
          <w:sz w:val="24"/>
          <w:szCs w:val="24"/>
        </w:rPr>
        <w:t xml:space="preserve"> tanda bukti sebagai ahli waris sebagaimana dimaksud pada ayat (1).</w:t>
      </w:r>
    </w:p>
    <w:p w:rsidR="006B1A56" w:rsidRDefault="004A7225" w:rsidP="00A17FD9">
      <w:pPr>
        <w:pStyle w:val="ListParagraph"/>
        <w:numPr>
          <w:ilvl w:val="0"/>
          <w:numId w:val="98"/>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Jika penerima warisan lebih dari satu orang dan waktu peralihan hak tersebut didaftarkan disertai dengan akta pembagian waris yang memuat keterangan bahwa hak atas tanah atau hak milik atas satuan rumah susun tertentu jatuh kepada seorang penerima warisan tertentu, pendaftaran peralihan hak atas tanah atau hak milik atas satuan rumah susun itu dilakukan kepada penerima warisan yang bersangkutan berdasarkan surat tanda bukti ahli waris dan akta pembagian waris tersebut</w:t>
      </w:r>
      <w:r w:rsidR="006B1A56">
        <w:rPr>
          <w:rFonts w:ascii="Times New Roman" w:hAnsi="Times New Roman" w:cs="Times New Roman"/>
          <w:sz w:val="24"/>
          <w:szCs w:val="24"/>
        </w:rPr>
        <w:t>.</w:t>
      </w:r>
    </w:p>
    <w:p w:rsidR="006B1A56" w:rsidRDefault="004A7225" w:rsidP="00A17FD9">
      <w:pPr>
        <w:pStyle w:val="ListParagraph"/>
        <w:numPr>
          <w:ilvl w:val="0"/>
          <w:numId w:val="98"/>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Warisan berupa hak atas tanah atau hak milik atas satuan rumah susun yang menurut akta pembagian warus harus dibagi bersama antara beberapa penerima warisan atau waktu didaftarkan belum ada akta pembagian warisnya, didaftar peralihan haknya kepada para penerima waris yang berhak sebagai hak bersama mereka berdasarkan surat tanda bukti sebagai ahli waris dan/atau akta pembagi waris tersebut.</w:t>
      </w:r>
    </w:p>
    <w:p w:rsidR="006B1A56" w:rsidRDefault="00307AF7" w:rsidP="006B1A56">
      <w:pPr>
        <w:spacing w:line="480" w:lineRule="auto"/>
        <w:ind w:left="720" w:firstLine="720"/>
        <w:jc w:val="both"/>
        <w:rPr>
          <w:rFonts w:ascii="Times New Roman" w:hAnsi="Times New Roman" w:cs="Times New Roman"/>
          <w:sz w:val="24"/>
          <w:szCs w:val="24"/>
        </w:rPr>
      </w:pPr>
      <w:proofErr w:type="gramStart"/>
      <w:r w:rsidRPr="006B1A56">
        <w:rPr>
          <w:rFonts w:ascii="Times New Roman" w:hAnsi="Times New Roman" w:cs="Times New Roman"/>
          <w:sz w:val="24"/>
          <w:szCs w:val="24"/>
        </w:rPr>
        <w:lastRenderedPageBreak/>
        <w:t xml:space="preserve">Hak milik atas tanah dapat dijadikan jaminan </w:t>
      </w:r>
      <w:r w:rsidR="00211181" w:rsidRPr="006B1A56">
        <w:rPr>
          <w:rFonts w:ascii="Times New Roman" w:hAnsi="Times New Roman" w:cs="Times New Roman"/>
          <w:sz w:val="24"/>
          <w:szCs w:val="24"/>
        </w:rPr>
        <w:t>h</w:t>
      </w:r>
      <w:r w:rsidR="00BD4565" w:rsidRPr="006B1A56">
        <w:rPr>
          <w:rFonts w:ascii="Times New Roman" w:hAnsi="Times New Roman" w:cs="Times New Roman"/>
          <w:sz w:val="24"/>
          <w:szCs w:val="24"/>
        </w:rPr>
        <w:t xml:space="preserve">utang dengan </w:t>
      </w:r>
      <w:r w:rsidRPr="006B1A56">
        <w:rPr>
          <w:rFonts w:ascii="Times New Roman" w:hAnsi="Times New Roman" w:cs="Times New Roman"/>
          <w:sz w:val="24"/>
          <w:szCs w:val="24"/>
        </w:rPr>
        <w:t>dibebani hak tanggungan.</w:t>
      </w:r>
      <w:proofErr w:type="gramEnd"/>
      <w:r w:rsidRPr="006B1A56">
        <w:rPr>
          <w:rFonts w:ascii="Times New Roman" w:hAnsi="Times New Roman" w:cs="Times New Roman"/>
          <w:sz w:val="24"/>
          <w:szCs w:val="24"/>
        </w:rPr>
        <w:t xml:space="preserve"> Hak tanggungan</w:t>
      </w:r>
      <w:r w:rsidR="000E150F" w:rsidRPr="006B1A56">
        <w:rPr>
          <w:rFonts w:ascii="Times New Roman" w:hAnsi="Times New Roman" w:cs="Times New Roman"/>
          <w:sz w:val="24"/>
          <w:szCs w:val="24"/>
        </w:rPr>
        <w:t xml:space="preserve"> sendiri diatur dalam Undang-Undang Nomor 4 Tahun 1996 Tentang Hak Tanggungan Atas Tanah Beserta Benda-Benda yang Berkaitan Dengan Tanah, hak tanggungan</w:t>
      </w:r>
      <w:r w:rsidRPr="006B1A56">
        <w:rPr>
          <w:rFonts w:ascii="Times New Roman" w:hAnsi="Times New Roman" w:cs="Times New Roman"/>
          <w:sz w:val="24"/>
          <w:szCs w:val="24"/>
        </w:rPr>
        <w:t xml:space="preserve"> </w:t>
      </w:r>
      <w:r w:rsidR="000E150F" w:rsidRPr="006B1A56">
        <w:rPr>
          <w:rFonts w:ascii="Times New Roman" w:hAnsi="Times New Roman" w:cs="Times New Roman"/>
          <w:sz w:val="24"/>
          <w:szCs w:val="24"/>
        </w:rPr>
        <w:t>memiliki pengertian yang diatur didalam Pasal 1 ayat (1) yaitu</w:t>
      </w:r>
      <w:r w:rsidR="00211181" w:rsidRPr="006B1A56">
        <w:rPr>
          <w:rFonts w:ascii="Times New Roman" w:hAnsi="Times New Roman" w:cs="Times New Roman"/>
          <w:sz w:val="24"/>
          <w:szCs w:val="24"/>
        </w:rPr>
        <w:t xml:space="preserve"> </w:t>
      </w:r>
      <w:r w:rsidRPr="006B1A56">
        <w:rPr>
          <w:rFonts w:ascii="Times New Roman" w:hAnsi="Times New Roman" w:cs="Times New Roman"/>
          <w:sz w:val="24"/>
          <w:szCs w:val="24"/>
        </w:rPr>
        <w:t xml:space="preserve">hak jaminan yang dibebankan pada hak atas tanah sebagaimana dimaksud didalam </w:t>
      </w:r>
      <w:r w:rsidR="000E150F" w:rsidRPr="006B1A56">
        <w:rPr>
          <w:rFonts w:ascii="Times New Roman" w:hAnsi="Times New Roman" w:cs="Times New Roman"/>
          <w:sz w:val="24"/>
          <w:szCs w:val="24"/>
        </w:rPr>
        <w:t>Undang-Undang Nomor 5 Tahun 1960</w:t>
      </w:r>
      <w:r w:rsidRPr="006B1A56">
        <w:rPr>
          <w:rFonts w:ascii="Times New Roman" w:hAnsi="Times New Roman" w:cs="Times New Roman"/>
          <w:sz w:val="24"/>
          <w:szCs w:val="24"/>
        </w:rPr>
        <w:t>, berikut atau tidak berikut benda-benda lain yang merupakan satu kesatuan dengan tanah itu, untuk pelunasan utang tertentu, yang memberikan kedudukan yang diutamakan kepada kreditur tertentu terhadap kreditur-kreditur yang lain.</w:t>
      </w:r>
      <w:r w:rsidR="00FE3EEF" w:rsidRPr="006B1A56">
        <w:rPr>
          <w:rFonts w:ascii="Times New Roman" w:hAnsi="Times New Roman" w:cs="Times New Roman"/>
          <w:sz w:val="24"/>
          <w:szCs w:val="24"/>
        </w:rPr>
        <w:t xml:space="preserve"> </w:t>
      </w:r>
      <w:r w:rsidR="00A55EDE" w:rsidRPr="006B1A56">
        <w:rPr>
          <w:rFonts w:ascii="Times New Roman" w:hAnsi="Times New Roman" w:cs="Times New Roman"/>
          <w:sz w:val="24"/>
          <w:szCs w:val="24"/>
        </w:rPr>
        <w:t xml:space="preserve">Hak tanggungan tidak </w:t>
      </w:r>
      <w:proofErr w:type="gramStart"/>
      <w:r w:rsidR="00A55EDE" w:rsidRPr="006B1A56">
        <w:rPr>
          <w:rFonts w:ascii="Times New Roman" w:hAnsi="Times New Roman" w:cs="Times New Roman"/>
          <w:sz w:val="24"/>
          <w:szCs w:val="24"/>
        </w:rPr>
        <w:t>akan</w:t>
      </w:r>
      <w:proofErr w:type="gramEnd"/>
      <w:r w:rsidR="00A55EDE" w:rsidRPr="006B1A56">
        <w:rPr>
          <w:rFonts w:ascii="Times New Roman" w:hAnsi="Times New Roman" w:cs="Times New Roman"/>
          <w:sz w:val="24"/>
          <w:szCs w:val="24"/>
        </w:rPr>
        <w:t xml:space="preserve"> hapus bila pemegang hak tersebut meninggal dunia. Hak tanggungan tersebut </w:t>
      </w:r>
      <w:proofErr w:type="gramStart"/>
      <w:r w:rsidR="00A55EDE" w:rsidRPr="006B1A56">
        <w:rPr>
          <w:rFonts w:ascii="Times New Roman" w:hAnsi="Times New Roman" w:cs="Times New Roman"/>
          <w:sz w:val="24"/>
          <w:szCs w:val="24"/>
        </w:rPr>
        <w:t>akan</w:t>
      </w:r>
      <w:proofErr w:type="gramEnd"/>
      <w:r w:rsidR="00A55EDE" w:rsidRPr="006B1A56">
        <w:rPr>
          <w:rFonts w:ascii="Times New Roman" w:hAnsi="Times New Roman" w:cs="Times New Roman"/>
          <w:sz w:val="24"/>
          <w:szCs w:val="24"/>
        </w:rPr>
        <w:t xml:space="preserve"> beralih kepada ahli warisnya yang melalui proses peralihan hak atas tanah melalui pewarisan yang terjadi secara hukum.</w:t>
      </w:r>
      <w:r w:rsidR="00667094" w:rsidRPr="006B1A56">
        <w:rPr>
          <w:rFonts w:ascii="Times New Roman" w:hAnsi="Times New Roman" w:cs="Times New Roman"/>
          <w:sz w:val="24"/>
          <w:szCs w:val="24"/>
        </w:rPr>
        <w:t xml:space="preserve"> </w:t>
      </w:r>
      <w:r w:rsidR="00FE3EEF" w:rsidRPr="006B1A56">
        <w:rPr>
          <w:rFonts w:ascii="Times New Roman" w:hAnsi="Times New Roman" w:cs="Times New Roman"/>
          <w:sz w:val="24"/>
          <w:szCs w:val="24"/>
        </w:rPr>
        <w:t xml:space="preserve">Adanya syarat sah terjadinya hak tanggungan </w:t>
      </w:r>
      <w:r w:rsidR="000E150F" w:rsidRPr="006B1A56">
        <w:rPr>
          <w:rFonts w:ascii="Times New Roman" w:hAnsi="Times New Roman" w:cs="Times New Roman"/>
          <w:sz w:val="24"/>
          <w:szCs w:val="24"/>
        </w:rPr>
        <w:t>wajib</w:t>
      </w:r>
      <w:r w:rsidR="00FE3EEF" w:rsidRPr="006B1A56">
        <w:rPr>
          <w:rFonts w:ascii="Times New Roman" w:hAnsi="Times New Roman" w:cs="Times New Roman"/>
          <w:sz w:val="24"/>
          <w:szCs w:val="24"/>
        </w:rPr>
        <w:t xml:space="preserve"> memenuhi unsur-unsur yang bersifat kumulatif, antara lain:</w:t>
      </w:r>
      <w:r w:rsidR="00FE3EEF" w:rsidRPr="00DF741B">
        <w:rPr>
          <w:rStyle w:val="FootnoteReference"/>
          <w:rFonts w:ascii="Times New Roman" w:hAnsi="Times New Roman" w:cs="Times New Roman"/>
          <w:sz w:val="24"/>
          <w:szCs w:val="24"/>
        </w:rPr>
        <w:footnoteReference w:id="54"/>
      </w:r>
    </w:p>
    <w:p w:rsidR="006B1A56" w:rsidRDefault="00FE3EEF" w:rsidP="00A17FD9">
      <w:pPr>
        <w:pStyle w:val="ListParagraph"/>
        <w:numPr>
          <w:ilvl w:val="0"/>
          <w:numId w:val="99"/>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Adanya perjanjian utang-piutang sebagai perjanjian pokoknya</w:t>
      </w:r>
    </w:p>
    <w:p w:rsidR="006B1A56" w:rsidRDefault="00FE3EEF" w:rsidP="00A17FD9">
      <w:pPr>
        <w:pStyle w:val="ListParagraph"/>
        <w:numPr>
          <w:ilvl w:val="0"/>
          <w:numId w:val="99"/>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 xml:space="preserve">Perjanjian utang piutang antara pemilik tanah sebagai debitur dengan pihak </w:t>
      </w:r>
      <w:proofErr w:type="gramStart"/>
      <w:r w:rsidRPr="006B1A56">
        <w:rPr>
          <w:rFonts w:ascii="Times New Roman" w:hAnsi="Times New Roman" w:cs="Times New Roman"/>
          <w:sz w:val="24"/>
          <w:szCs w:val="24"/>
        </w:rPr>
        <w:t>lain</w:t>
      </w:r>
      <w:proofErr w:type="gramEnd"/>
      <w:r w:rsidRPr="006B1A56">
        <w:rPr>
          <w:rFonts w:ascii="Times New Roman" w:hAnsi="Times New Roman" w:cs="Times New Roman"/>
          <w:sz w:val="24"/>
          <w:szCs w:val="24"/>
        </w:rPr>
        <w:t xml:space="preserve"> sebagai kreditur, yang dapat dibuat dalam bentuk akta notariil atau akta dibawah tangan.</w:t>
      </w:r>
    </w:p>
    <w:p w:rsidR="006B1A56" w:rsidRDefault="00FE3EEF" w:rsidP="00A17FD9">
      <w:pPr>
        <w:pStyle w:val="ListParagraph"/>
        <w:numPr>
          <w:ilvl w:val="0"/>
          <w:numId w:val="99"/>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Adanya akta pemberian hak tanggungan sebagai perjanjian tambahan</w:t>
      </w:r>
    </w:p>
    <w:p w:rsidR="006B1A56" w:rsidRDefault="00FE3EEF" w:rsidP="00A17FD9">
      <w:pPr>
        <w:pStyle w:val="ListParagraph"/>
        <w:numPr>
          <w:ilvl w:val="0"/>
          <w:numId w:val="99"/>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lastRenderedPageBreak/>
        <w:t xml:space="preserve">Adanya penyerahan hak milik atas tanah sebagai jaminan utang dari debitur kepada kreditur, harus dibuktikan dengan Akta Pemberian Hak Tanggungan (APHT) yang dibuat oleh </w:t>
      </w:r>
      <w:r w:rsidR="00573450" w:rsidRPr="006B1A56">
        <w:rPr>
          <w:rFonts w:ascii="Times New Roman" w:hAnsi="Times New Roman" w:cs="Times New Roman"/>
          <w:sz w:val="24"/>
          <w:szCs w:val="24"/>
        </w:rPr>
        <w:t>Pejabat Pembuat Akta Tanah</w:t>
      </w:r>
      <w:r w:rsidRPr="006B1A56">
        <w:rPr>
          <w:rFonts w:ascii="Times New Roman" w:hAnsi="Times New Roman" w:cs="Times New Roman"/>
          <w:sz w:val="24"/>
          <w:szCs w:val="24"/>
        </w:rPr>
        <w:t>.</w:t>
      </w:r>
    </w:p>
    <w:p w:rsidR="006B1A56" w:rsidRDefault="00FE3EEF" w:rsidP="00A17FD9">
      <w:pPr>
        <w:pStyle w:val="ListParagraph"/>
        <w:numPr>
          <w:ilvl w:val="0"/>
          <w:numId w:val="99"/>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Adanya pendaftaran akta pemberian hak tanggungan</w:t>
      </w:r>
    </w:p>
    <w:p w:rsidR="006B1A56" w:rsidRDefault="00BD4565" w:rsidP="006B1A56">
      <w:pPr>
        <w:spacing w:line="480" w:lineRule="auto"/>
        <w:ind w:left="720" w:firstLine="720"/>
        <w:jc w:val="both"/>
        <w:rPr>
          <w:rFonts w:ascii="Times New Roman" w:hAnsi="Times New Roman" w:cs="Times New Roman"/>
          <w:sz w:val="24"/>
          <w:szCs w:val="24"/>
        </w:rPr>
      </w:pPr>
      <w:proofErr w:type="gramStart"/>
      <w:r w:rsidRPr="006B1A56">
        <w:rPr>
          <w:rFonts w:ascii="Times New Roman" w:hAnsi="Times New Roman" w:cs="Times New Roman"/>
          <w:sz w:val="24"/>
          <w:szCs w:val="24"/>
        </w:rPr>
        <w:t>Akta</w:t>
      </w:r>
      <w:r w:rsidR="00FE3EEF" w:rsidRPr="006B1A56">
        <w:rPr>
          <w:rFonts w:ascii="Times New Roman" w:hAnsi="Times New Roman" w:cs="Times New Roman"/>
          <w:sz w:val="24"/>
          <w:szCs w:val="24"/>
        </w:rPr>
        <w:t xml:space="preserve"> pemberian hak tanggungan yang dibuat oleh P</w:t>
      </w:r>
      <w:r w:rsidR="00573450" w:rsidRPr="006B1A56">
        <w:rPr>
          <w:rFonts w:ascii="Times New Roman" w:hAnsi="Times New Roman" w:cs="Times New Roman"/>
          <w:sz w:val="24"/>
          <w:szCs w:val="24"/>
        </w:rPr>
        <w:t>ejabat Pembuat Akta Tanah</w:t>
      </w:r>
      <w:r w:rsidR="00FE3EEF" w:rsidRPr="006B1A56">
        <w:rPr>
          <w:rFonts w:ascii="Times New Roman" w:hAnsi="Times New Roman" w:cs="Times New Roman"/>
          <w:sz w:val="24"/>
          <w:szCs w:val="24"/>
        </w:rPr>
        <w:t xml:space="preserve"> wajib</w:t>
      </w:r>
      <w:r w:rsidR="00573450" w:rsidRPr="006B1A56">
        <w:rPr>
          <w:rFonts w:ascii="Times New Roman" w:hAnsi="Times New Roman" w:cs="Times New Roman"/>
          <w:sz w:val="24"/>
          <w:szCs w:val="24"/>
        </w:rPr>
        <w:t xml:space="preserve"> didaftarkan pada Kantor P</w:t>
      </w:r>
      <w:r w:rsidR="00FE3EEF" w:rsidRPr="006B1A56">
        <w:rPr>
          <w:rFonts w:ascii="Times New Roman" w:hAnsi="Times New Roman" w:cs="Times New Roman"/>
          <w:sz w:val="24"/>
          <w:szCs w:val="24"/>
        </w:rPr>
        <w:t xml:space="preserve">ertanahan setempat untuk dicatat didalam buku tanah </w:t>
      </w:r>
      <w:r w:rsidR="00573450" w:rsidRPr="006B1A56">
        <w:rPr>
          <w:rFonts w:ascii="Times New Roman" w:hAnsi="Times New Roman" w:cs="Times New Roman"/>
          <w:sz w:val="24"/>
          <w:szCs w:val="24"/>
        </w:rPr>
        <w:t>lalu diterbikan</w:t>
      </w:r>
      <w:r w:rsidR="00FE3EEF" w:rsidRPr="006B1A56">
        <w:rPr>
          <w:rFonts w:ascii="Times New Roman" w:hAnsi="Times New Roman" w:cs="Times New Roman"/>
          <w:sz w:val="24"/>
          <w:szCs w:val="24"/>
        </w:rPr>
        <w:t xml:space="preserve"> sertifikat hak tanggungan</w:t>
      </w:r>
      <w:r w:rsidR="00573450" w:rsidRPr="006B1A56">
        <w:rPr>
          <w:rFonts w:ascii="Times New Roman" w:hAnsi="Times New Roman" w:cs="Times New Roman"/>
          <w:sz w:val="24"/>
          <w:szCs w:val="24"/>
        </w:rPr>
        <w:t>nya</w:t>
      </w:r>
      <w:r w:rsidR="00FE3EEF" w:rsidRPr="006B1A56">
        <w:rPr>
          <w:rFonts w:ascii="Times New Roman" w:hAnsi="Times New Roman" w:cs="Times New Roman"/>
          <w:sz w:val="24"/>
          <w:szCs w:val="24"/>
        </w:rPr>
        <w:t>.</w:t>
      </w:r>
      <w:proofErr w:type="gramEnd"/>
    </w:p>
    <w:p w:rsidR="00FE3EEF" w:rsidRPr="00DF741B" w:rsidRDefault="00FE3EEF" w:rsidP="006B1A56">
      <w:pPr>
        <w:spacing w:line="480" w:lineRule="auto"/>
        <w:ind w:left="720" w:firstLine="720"/>
        <w:jc w:val="both"/>
        <w:rPr>
          <w:rFonts w:ascii="Times New Roman" w:hAnsi="Times New Roman" w:cs="Times New Roman"/>
          <w:sz w:val="24"/>
          <w:szCs w:val="24"/>
        </w:rPr>
      </w:pPr>
      <w:proofErr w:type="gramStart"/>
      <w:r w:rsidRPr="00DF741B">
        <w:rPr>
          <w:rFonts w:ascii="Times New Roman" w:hAnsi="Times New Roman" w:cs="Times New Roman"/>
          <w:sz w:val="24"/>
          <w:szCs w:val="24"/>
        </w:rPr>
        <w:t>Sejak dikeluarkannya hak tanggungan, kreditur mempunyai kedudukan yang diutamak</w:t>
      </w:r>
      <w:r w:rsidR="00573450" w:rsidRPr="00DF741B">
        <w:rPr>
          <w:rFonts w:ascii="Times New Roman" w:hAnsi="Times New Roman" w:cs="Times New Roman"/>
          <w:sz w:val="24"/>
          <w:szCs w:val="24"/>
        </w:rPr>
        <w:t>an.</w:t>
      </w:r>
      <w:proofErr w:type="gramEnd"/>
      <w:r w:rsidR="00573450" w:rsidRPr="00DF741B">
        <w:rPr>
          <w:rFonts w:ascii="Times New Roman" w:hAnsi="Times New Roman" w:cs="Times New Roman"/>
          <w:sz w:val="24"/>
          <w:szCs w:val="24"/>
        </w:rPr>
        <w:t xml:space="preserve"> </w:t>
      </w:r>
      <w:proofErr w:type="gramStart"/>
      <w:r w:rsidR="00573450" w:rsidRPr="00DF741B">
        <w:rPr>
          <w:rFonts w:ascii="Times New Roman" w:hAnsi="Times New Roman" w:cs="Times New Roman"/>
          <w:sz w:val="24"/>
          <w:szCs w:val="24"/>
        </w:rPr>
        <w:t>Hak tanggungan mengikuti oby</w:t>
      </w:r>
      <w:r w:rsidRPr="00DF741B">
        <w:rPr>
          <w:rFonts w:ascii="Times New Roman" w:hAnsi="Times New Roman" w:cs="Times New Roman"/>
          <w:sz w:val="24"/>
          <w:szCs w:val="24"/>
        </w:rPr>
        <w:t>eknya yaitu kepada siapapun objeknya berada hak tanggungan tetap melekat pada objeknya.</w:t>
      </w:r>
      <w:proofErr w:type="gramEnd"/>
      <w:r w:rsidRPr="00DF741B">
        <w:rPr>
          <w:rStyle w:val="FootnoteReference"/>
          <w:rFonts w:ascii="Times New Roman" w:hAnsi="Times New Roman" w:cs="Times New Roman"/>
          <w:sz w:val="24"/>
          <w:szCs w:val="24"/>
        </w:rPr>
        <w:footnoteReference w:id="55"/>
      </w:r>
      <w:r w:rsidRPr="00DF741B">
        <w:rPr>
          <w:rFonts w:ascii="Times New Roman" w:hAnsi="Times New Roman" w:cs="Times New Roman"/>
          <w:sz w:val="24"/>
          <w:szCs w:val="24"/>
        </w:rPr>
        <w:t xml:space="preserve"> Dapat ditarik kesimpulan bahwa biarpun suatu objek</w:t>
      </w:r>
      <w:r w:rsidR="00573450" w:rsidRPr="00DF741B">
        <w:rPr>
          <w:rFonts w:ascii="Times New Roman" w:hAnsi="Times New Roman" w:cs="Times New Roman"/>
          <w:sz w:val="24"/>
          <w:szCs w:val="24"/>
        </w:rPr>
        <w:t xml:space="preserve"> hak tanggungan sudah dipindah</w:t>
      </w:r>
      <w:r w:rsidRPr="00DF741B">
        <w:rPr>
          <w:rFonts w:ascii="Times New Roman" w:hAnsi="Times New Roman" w:cs="Times New Roman"/>
          <w:sz w:val="24"/>
          <w:szCs w:val="24"/>
        </w:rPr>
        <w:t>tangan</w:t>
      </w:r>
      <w:r w:rsidR="00573450" w:rsidRPr="00DF741B">
        <w:rPr>
          <w:rFonts w:ascii="Times New Roman" w:hAnsi="Times New Roman" w:cs="Times New Roman"/>
          <w:sz w:val="24"/>
          <w:szCs w:val="24"/>
        </w:rPr>
        <w:t>kan</w:t>
      </w:r>
      <w:r w:rsidRPr="00DF741B">
        <w:rPr>
          <w:rFonts w:ascii="Times New Roman" w:hAnsi="Times New Roman" w:cs="Times New Roman"/>
          <w:sz w:val="24"/>
          <w:szCs w:val="24"/>
        </w:rPr>
        <w:t xml:space="preserve"> dan sudah menjadi milik orang </w:t>
      </w:r>
      <w:proofErr w:type="gramStart"/>
      <w:r w:rsidRPr="00DF741B">
        <w:rPr>
          <w:rFonts w:ascii="Times New Roman" w:hAnsi="Times New Roman" w:cs="Times New Roman"/>
          <w:sz w:val="24"/>
          <w:szCs w:val="24"/>
        </w:rPr>
        <w:t>lain</w:t>
      </w:r>
      <w:proofErr w:type="gramEnd"/>
      <w:r w:rsidRPr="00DF741B">
        <w:rPr>
          <w:rFonts w:ascii="Times New Roman" w:hAnsi="Times New Roman" w:cs="Times New Roman"/>
          <w:sz w:val="24"/>
          <w:szCs w:val="24"/>
        </w:rPr>
        <w:t xml:space="preserve">, </w:t>
      </w:r>
      <w:r w:rsidR="00573450" w:rsidRPr="00DF741B">
        <w:rPr>
          <w:rFonts w:ascii="Times New Roman" w:hAnsi="Times New Roman" w:cs="Times New Roman"/>
          <w:sz w:val="24"/>
          <w:szCs w:val="24"/>
        </w:rPr>
        <w:t>tetapi</w:t>
      </w:r>
      <w:r w:rsidRPr="00DF741B">
        <w:rPr>
          <w:rFonts w:ascii="Times New Roman" w:hAnsi="Times New Roman" w:cs="Times New Roman"/>
          <w:sz w:val="24"/>
          <w:szCs w:val="24"/>
        </w:rPr>
        <w:t xml:space="preserve"> kreditur </w:t>
      </w:r>
      <w:r w:rsidR="00573450" w:rsidRPr="00DF741B">
        <w:rPr>
          <w:rFonts w:ascii="Times New Roman" w:hAnsi="Times New Roman" w:cs="Times New Roman"/>
          <w:sz w:val="24"/>
          <w:szCs w:val="24"/>
        </w:rPr>
        <w:t>tetap</w:t>
      </w:r>
      <w:r w:rsidRPr="00DF741B">
        <w:rPr>
          <w:rFonts w:ascii="Times New Roman" w:hAnsi="Times New Roman" w:cs="Times New Roman"/>
          <w:sz w:val="24"/>
          <w:szCs w:val="24"/>
        </w:rPr>
        <w:t xml:space="preserve"> bisa memakai haknya untuk melakukan eksekusi apabila</w:t>
      </w:r>
      <w:r w:rsidR="00573450" w:rsidRPr="00DF741B">
        <w:rPr>
          <w:rFonts w:ascii="Times New Roman" w:hAnsi="Times New Roman" w:cs="Times New Roman"/>
          <w:sz w:val="24"/>
          <w:szCs w:val="24"/>
        </w:rPr>
        <w:t xml:space="preserve"> debitur melakukan wanprestasi.</w:t>
      </w:r>
    </w:p>
    <w:p w:rsidR="001E5CAE" w:rsidRDefault="00A947EF" w:rsidP="001E5CAE">
      <w:pPr>
        <w:pStyle w:val="Heading2"/>
      </w:pPr>
      <w:bookmarkStart w:id="40" w:name="_Toc136983962"/>
      <w:r>
        <w:t xml:space="preserve">Analisis </w:t>
      </w:r>
      <w:r w:rsidR="000A6E42">
        <w:t>Peraturan Hukum Peralihan Hak Atas Tanah Dalam Peraturan Perundang-Undangan Di Indonesia</w:t>
      </w:r>
      <w:bookmarkEnd w:id="40"/>
    </w:p>
    <w:p w:rsidR="00A947EF" w:rsidRDefault="00A947EF" w:rsidP="00BD4565">
      <w:pPr>
        <w:spacing w:line="480" w:lineRule="auto"/>
        <w:ind w:left="720" w:firstLine="720"/>
        <w:jc w:val="both"/>
        <w:rPr>
          <w:rFonts w:ascii="Times New Roman" w:hAnsi="Times New Roman" w:cs="Times New Roman"/>
          <w:sz w:val="24"/>
          <w:szCs w:val="24"/>
        </w:rPr>
      </w:pPr>
      <w:r w:rsidRPr="00A947EF">
        <w:rPr>
          <w:rFonts w:ascii="Times New Roman" w:hAnsi="Times New Roman" w:cs="Times New Roman"/>
          <w:sz w:val="24"/>
          <w:szCs w:val="24"/>
        </w:rPr>
        <w:t>Dalam menganalisis peraturan hukum peralihan hak atas tanah dalam peraturan perundang-undangan</w:t>
      </w:r>
      <w:r w:rsidR="00E05040">
        <w:rPr>
          <w:rFonts w:ascii="Times New Roman" w:hAnsi="Times New Roman" w:cs="Times New Roman"/>
          <w:sz w:val="24"/>
          <w:szCs w:val="24"/>
        </w:rPr>
        <w:t xml:space="preserve"> di Indonesia</w:t>
      </w:r>
      <w:r w:rsidRPr="00A947EF">
        <w:rPr>
          <w:rFonts w:ascii="Times New Roman" w:hAnsi="Times New Roman" w:cs="Times New Roman"/>
          <w:sz w:val="24"/>
          <w:szCs w:val="24"/>
        </w:rPr>
        <w:t xml:space="preserve">, perlu dasar pemikiran dan pertimbangan </w:t>
      </w:r>
      <w:r w:rsidR="00E05040">
        <w:rPr>
          <w:rFonts w:ascii="Times New Roman" w:hAnsi="Times New Roman" w:cs="Times New Roman"/>
          <w:sz w:val="24"/>
          <w:szCs w:val="24"/>
        </w:rPr>
        <w:t xml:space="preserve">sebagai </w:t>
      </w:r>
      <w:proofErr w:type="gramStart"/>
      <w:r w:rsidR="00E05040">
        <w:rPr>
          <w:rFonts w:ascii="Times New Roman" w:hAnsi="Times New Roman" w:cs="Times New Roman"/>
          <w:sz w:val="24"/>
          <w:szCs w:val="24"/>
        </w:rPr>
        <w:t>berikut :</w:t>
      </w:r>
      <w:proofErr w:type="gramEnd"/>
    </w:p>
    <w:p w:rsidR="00694C65" w:rsidRPr="00A947EF" w:rsidRDefault="00694C65" w:rsidP="00BD4565">
      <w:pPr>
        <w:spacing w:line="480" w:lineRule="auto"/>
        <w:ind w:left="720" w:firstLine="720"/>
        <w:jc w:val="both"/>
        <w:rPr>
          <w:rFonts w:ascii="Times New Roman" w:hAnsi="Times New Roman" w:cs="Times New Roman"/>
          <w:sz w:val="24"/>
          <w:szCs w:val="24"/>
        </w:rPr>
      </w:pPr>
    </w:p>
    <w:p w:rsidR="00BD4565" w:rsidRDefault="000C0BDA" w:rsidP="00A17FD9">
      <w:pPr>
        <w:pStyle w:val="ListParagraph"/>
        <w:numPr>
          <w:ilvl w:val="0"/>
          <w:numId w:val="47"/>
        </w:numPr>
        <w:tabs>
          <w:tab w:val="left" w:pos="709"/>
          <w:tab w:val="left" w:pos="1418"/>
          <w:tab w:val="left" w:pos="1701"/>
        </w:tabs>
        <w:spacing w:line="480" w:lineRule="auto"/>
        <w:jc w:val="both"/>
        <w:outlineLvl w:val="2"/>
        <w:rPr>
          <w:rFonts w:ascii="Times New Roman" w:hAnsi="Times New Roman" w:cs="Times New Roman"/>
          <w:b/>
          <w:sz w:val="24"/>
          <w:szCs w:val="24"/>
        </w:rPr>
      </w:pPr>
      <w:bookmarkStart w:id="41" w:name="_Toc136983963"/>
      <w:r w:rsidRPr="000C0BDA">
        <w:rPr>
          <w:rFonts w:ascii="Times New Roman" w:hAnsi="Times New Roman" w:cs="Times New Roman"/>
          <w:b/>
          <w:sz w:val="24"/>
          <w:szCs w:val="24"/>
        </w:rPr>
        <w:lastRenderedPageBreak/>
        <w:t>Ditinjau dari Kajian Yuridis</w:t>
      </w:r>
      <w:bookmarkEnd w:id="41"/>
    </w:p>
    <w:p w:rsidR="00BD4565" w:rsidRDefault="00BD4565" w:rsidP="006B1A56">
      <w:pPr>
        <w:pStyle w:val="ListParagraph"/>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307DEA" w:rsidRPr="00BD4565">
        <w:rPr>
          <w:rFonts w:ascii="Times New Roman" w:hAnsi="Times New Roman" w:cs="Times New Roman"/>
          <w:sz w:val="24"/>
          <w:szCs w:val="24"/>
        </w:rPr>
        <w:t>Hukum agraria mengatur tentang tanah, yang didalamnya mengatur kepemilikan tanah dan pendaftaran tanah yang sesuai dengan peraturan perundang-undangan yang berlaku di bidang pertanahan.</w:t>
      </w:r>
      <w:proofErr w:type="gramEnd"/>
      <w:r w:rsidR="00307DEA" w:rsidRPr="00BD4565">
        <w:rPr>
          <w:rFonts w:ascii="Times New Roman" w:hAnsi="Times New Roman" w:cs="Times New Roman"/>
          <w:sz w:val="24"/>
          <w:szCs w:val="24"/>
        </w:rPr>
        <w:t xml:space="preserve"> </w:t>
      </w:r>
      <w:r w:rsidR="000C0BDA" w:rsidRPr="00BD4565">
        <w:rPr>
          <w:rFonts w:ascii="Times New Roman" w:hAnsi="Times New Roman" w:cs="Times New Roman"/>
          <w:sz w:val="24"/>
          <w:szCs w:val="24"/>
        </w:rPr>
        <w:t>Hukum agraria, hak-hak atas tanah, dan peraturan peralihan hak atas tanah telah diatur didalam peraturan perundang-undangan di Indonesia, antara lain:</w:t>
      </w:r>
    </w:p>
    <w:p w:rsidR="00BD4565" w:rsidRPr="00BD4565" w:rsidRDefault="000C0BDA" w:rsidP="00A17FD9">
      <w:pPr>
        <w:pStyle w:val="ListParagraph"/>
        <w:numPr>
          <w:ilvl w:val="0"/>
          <w:numId w:val="81"/>
        </w:numPr>
        <w:tabs>
          <w:tab w:val="left" w:pos="709"/>
          <w:tab w:val="left" w:pos="1418"/>
          <w:tab w:val="left" w:pos="1701"/>
        </w:tabs>
        <w:spacing w:line="480" w:lineRule="auto"/>
        <w:jc w:val="both"/>
        <w:rPr>
          <w:rFonts w:ascii="Times New Roman" w:hAnsi="Times New Roman" w:cs="Times New Roman"/>
          <w:b/>
          <w:sz w:val="24"/>
          <w:szCs w:val="24"/>
        </w:rPr>
      </w:pPr>
      <w:r w:rsidRPr="00BD4565">
        <w:rPr>
          <w:rFonts w:ascii="Times New Roman" w:hAnsi="Times New Roman" w:cs="Times New Roman"/>
          <w:sz w:val="24"/>
          <w:szCs w:val="24"/>
        </w:rPr>
        <w:t xml:space="preserve">Undang-Undang Dasar 1945 </w:t>
      </w:r>
      <w:r w:rsidR="00950BBB" w:rsidRPr="00BD4565">
        <w:rPr>
          <w:rFonts w:ascii="Times New Roman" w:hAnsi="Times New Roman" w:cs="Times New Roman"/>
          <w:sz w:val="24"/>
          <w:szCs w:val="24"/>
        </w:rPr>
        <w:t xml:space="preserve">Republik Indonesia Pasal 33 ayat (3) yang </w:t>
      </w:r>
      <w:r w:rsidR="00A947EF" w:rsidRPr="00BD4565">
        <w:rPr>
          <w:rFonts w:ascii="Times New Roman" w:hAnsi="Times New Roman" w:cs="Times New Roman"/>
          <w:sz w:val="24"/>
          <w:szCs w:val="24"/>
        </w:rPr>
        <w:t>menyatakan</w:t>
      </w:r>
      <w:r w:rsidR="00950BBB" w:rsidRPr="00BD4565">
        <w:rPr>
          <w:rFonts w:ascii="Times New Roman" w:hAnsi="Times New Roman" w:cs="Times New Roman"/>
          <w:sz w:val="24"/>
          <w:szCs w:val="24"/>
        </w:rPr>
        <w:t>:</w:t>
      </w:r>
    </w:p>
    <w:p w:rsidR="00BD4565" w:rsidRDefault="00950BBB" w:rsidP="006B1A56">
      <w:pPr>
        <w:pStyle w:val="ListParagraph"/>
        <w:tabs>
          <w:tab w:val="left" w:pos="709"/>
          <w:tab w:val="left" w:pos="1418"/>
          <w:tab w:val="left" w:pos="1701"/>
        </w:tabs>
        <w:spacing w:line="480" w:lineRule="auto"/>
        <w:jc w:val="both"/>
        <w:rPr>
          <w:rFonts w:ascii="Times New Roman" w:hAnsi="Times New Roman" w:cs="Times New Roman"/>
          <w:sz w:val="24"/>
          <w:szCs w:val="24"/>
        </w:rPr>
      </w:pPr>
      <w:r w:rsidRPr="00BD4565">
        <w:rPr>
          <w:rFonts w:ascii="Times New Roman" w:hAnsi="Times New Roman" w:cs="Times New Roman"/>
          <w:sz w:val="24"/>
          <w:szCs w:val="24"/>
        </w:rPr>
        <w:t>“Bumi dan air dan kekayaan alam yang terkandung didalamnya dikuasai oleh negara dan dipergunakan untuk sebesar-besarnya kemakmuran rakyat.”</w:t>
      </w:r>
    </w:p>
    <w:p w:rsidR="00950BBB" w:rsidRPr="00BD4565" w:rsidRDefault="00BD4565" w:rsidP="006B1A56">
      <w:pPr>
        <w:pStyle w:val="ListParagraph"/>
        <w:tabs>
          <w:tab w:val="left" w:pos="709"/>
          <w:tab w:val="left" w:pos="1418"/>
          <w:tab w:val="left" w:pos="1701"/>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950BBB" w:rsidRPr="000321F3">
        <w:rPr>
          <w:rFonts w:ascii="Times New Roman" w:hAnsi="Times New Roman" w:cs="Times New Roman"/>
          <w:sz w:val="24"/>
          <w:szCs w:val="24"/>
        </w:rPr>
        <w:t>Selain diatur didalam undang-undang yang bersifat umum, hukum agraria, hak-hak atas tanah dan peraturan peralihan hak atas tanah juga diatur didalam undang-undang yang bersifat khusus, antara lain:</w:t>
      </w:r>
    </w:p>
    <w:p w:rsidR="00BD4565" w:rsidRDefault="004F71C2" w:rsidP="00A17FD9">
      <w:pPr>
        <w:pStyle w:val="ListParagraph"/>
        <w:numPr>
          <w:ilvl w:val="0"/>
          <w:numId w:val="82"/>
        </w:numPr>
        <w:tabs>
          <w:tab w:val="left" w:pos="284"/>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Nomor 5 Tahun 1960 Tentang Peraturan Dasar Pokok-Pokok Agraria </w:t>
      </w:r>
      <w:r w:rsidR="00751559">
        <w:rPr>
          <w:rFonts w:ascii="Times New Roman" w:hAnsi="Times New Roman" w:cs="Times New Roman"/>
          <w:sz w:val="24"/>
          <w:szCs w:val="24"/>
        </w:rPr>
        <w:t xml:space="preserve">pasal 1 ayat (2), yang </w:t>
      </w:r>
      <w:r w:rsidR="00A947EF">
        <w:rPr>
          <w:rFonts w:ascii="Times New Roman" w:hAnsi="Times New Roman" w:cs="Times New Roman"/>
          <w:sz w:val="24"/>
          <w:szCs w:val="24"/>
        </w:rPr>
        <w:t>menyatakan</w:t>
      </w:r>
      <w:r w:rsidR="00751559">
        <w:rPr>
          <w:rFonts w:ascii="Times New Roman" w:hAnsi="Times New Roman" w:cs="Times New Roman"/>
          <w:sz w:val="24"/>
          <w:szCs w:val="24"/>
        </w:rPr>
        <w:t>:</w:t>
      </w:r>
    </w:p>
    <w:p w:rsidR="00BD4565" w:rsidRDefault="00751559" w:rsidP="006B1A56">
      <w:pPr>
        <w:pStyle w:val="ListParagraph"/>
        <w:tabs>
          <w:tab w:val="left" w:pos="284"/>
          <w:tab w:val="left" w:pos="1418"/>
          <w:tab w:val="left" w:pos="1701"/>
        </w:tabs>
        <w:spacing w:line="480" w:lineRule="auto"/>
        <w:ind w:left="644"/>
        <w:jc w:val="both"/>
        <w:rPr>
          <w:rFonts w:ascii="Times New Roman" w:hAnsi="Times New Roman" w:cs="Times New Roman"/>
          <w:sz w:val="24"/>
          <w:szCs w:val="24"/>
        </w:rPr>
      </w:pPr>
      <w:r w:rsidRPr="00BD4565">
        <w:rPr>
          <w:rFonts w:ascii="Times New Roman" w:hAnsi="Times New Roman" w:cs="Times New Roman"/>
          <w:sz w:val="24"/>
          <w:szCs w:val="24"/>
        </w:rPr>
        <w:t>“Seluruh bumi, air dan ruang angkasa, termasuk kekayaan alam yang terkandung didalamnya dalam wilayah Republik Indonesia, sebagai karunia Tuhan Yang Maha Esa adalah bumi, air dan ruang angkasa bangsa Indonesia dan merupakan kekayaan nasional.”</w:t>
      </w:r>
    </w:p>
    <w:p w:rsidR="000321F3" w:rsidRPr="00BD4565" w:rsidRDefault="00751559" w:rsidP="006B1A56">
      <w:pPr>
        <w:pStyle w:val="ListParagraph"/>
        <w:tabs>
          <w:tab w:val="left" w:pos="284"/>
          <w:tab w:val="left" w:pos="1418"/>
          <w:tab w:val="left" w:pos="1701"/>
        </w:tabs>
        <w:spacing w:line="480" w:lineRule="auto"/>
        <w:ind w:left="644"/>
        <w:jc w:val="both"/>
        <w:rPr>
          <w:rFonts w:ascii="Times New Roman" w:hAnsi="Times New Roman" w:cs="Times New Roman"/>
          <w:sz w:val="24"/>
          <w:szCs w:val="24"/>
        </w:rPr>
      </w:pPr>
      <w:r w:rsidRPr="00BD4565">
        <w:rPr>
          <w:rFonts w:ascii="Times New Roman" w:hAnsi="Times New Roman" w:cs="Times New Roman"/>
          <w:sz w:val="24"/>
          <w:szCs w:val="24"/>
        </w:rPr>
        <w:t xml:space="preserve">Dan </w:t>
      </w:r>
      <w:r w:rsidR="00307DEA" w:rsidRPr="00BD4565">
        <w:rPr>
          <w:rFonts w:ascii="Times New Roman" w:hAnsi="Times New Roman" w:cs="Times New Roman"/>
          <w:sz w:val="24"/>
          <w:szCs w:val="24"/>
        </w:rPr>
        <w:t xml:space="preserve">didalam </w:t>
      </w:r>
      <w:r w:rsidR="000321F3" w:rsidRPr="00BD4565">
        <w:rPr>
          <w:rFonts w:ascii="Times New Roman" w:hAnsi="Times New Roman" w:cs="Times New Roman"/>
          <w:sz w:val="24"/>
          <w:szCs w:val="24"/>
        </w:rPr>
        <w:t xml:space="preserve">pasal </w:t>
      </w:r>
      <w:r w:rsidR="00307DEA" w:rsidRPr="00BD4565">
        <w:rPr>
          <w:rFonts w:ascii="Times New Roman" w:hAnsi="Times New Roman" w:cs="Times New Roman"/>
          <w:sz w:val="24"/>
          <w:szCs w:val="24"/>
        </w:rPr>
        <w:t>19</w:t>
      </w:r>
      <w:r w:rsidR="00A947EF" w:rsidRPr="00BD4565">
        <w:rPr>
          <w:rFonts w:ascii="Times New Roman" w:hAnsi="Times New Roman" w:cs="Times New Roman"/>
          <w:sz w:val="24"/>
          <w:szCs w:val="24"/>
        </w:rPr>
        <w:t>, yang menyatakan</w:t>
      </w:r>
      <w:r w:rsidR="000321F3" w:rsidRPr="00BD4565">
        <w:rPr>
          <w:rFonts w:ascii="Times New Roman" w:hAnsi="Times New Roman" w:cs="Times New Roman"/>
          <w:sz w:val="24"/>
          <w:szCs w:val="24"/>
        </w:rPr>
        <w:t>:</w:t>
      </w:r>
    </w:p>
    <w:p w:rsidR="00307DEA" w:rsidRDefault="00307DEA" w:rsidP="00A17FD9">
      <w:pPr>
        <w:pStyle w:val="ListParagraph"/>
        <w:numPr>
          <w:ilvl w:val="0"/>
          <w:numId w:val="48"/>
        </w:numPr>
        <w:tabs>
          <w:tab w:val="left" w:pos="284"/>
          <w:tab w:val="left" w:pos="709"/>
          <w:tab w:val="left" w:pos="1701"/>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Untuk menjamin kepastian hukum oleh pemerintah diadakan pendaftaran tanah diseluruh wilayah Republik Indonesia menurut ketentuan-ketentuan yang diatur dengan Peraturan Pemerintah</w:t>
      </w:r>
    </w:p>
    <w:p w:rsidR="00307DEA" w:rsidRDefault="00307DEA" w:rsidP="00A17FD9">
      <w:pPr>
        <w:pStyle w:val="ListParagraph"/>
        <w:numPr>
          <w:ilvl w:val="0"/>
          <w:numId w:val="48"/>
        </w:numPr>
        <w:tabs>
          <w:tab w:val="left" w:pos="284"/>
          <w:tab w:val="left" w:pos="709"/>
          <w:tab w:val="left" w:pos="1701"/>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Pendaftaran tersebut dalam ayat (1) pasal ini meliputi:</w:t>
      </w:r>
    </w:p>
    <w:p w:rsidR="00307DEA" w:rsidRDefault="00307DEA" w:rsidP="00A17FD9">
      <w:pPr>
        <w:pStyle w:val="ListParagraph"/>
        <w:numPr>
          <w:ilvl w:val="0"/>
          <w:numId w:val="49"/>
        </w:numPr>
        <w:tabs>
          <w:tab w:val="left" w:pos="284"/>
          <w:tab w:val="left" w:pos="709"/>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Pengukuran perpetaan dan pembukuan tanah;</w:t>
      </w:r>
    </w:p>
    <w:p w:rsidR="00307DEA" w:rsidRDefault="00307DEA" w:rsidP="00A17FD9">
      <w:pPr>
        <w:pStyle w:val="ListParagraph"/>
        <w:numPr>
          <w:ilvl w:val="0"/>
          <w:numId w:val="49"/>
        </w:numPr>
        <w:tabs>
          <w:tab w:val="left" w:pos="284"/>
          <w:tab w:val="left" w:pos="709"/>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Pendaftaran hak-hak atas tanah dan peralihan hak-hak tersebut;</w:t>
      </w:r>
    </w:p>
    <w:p w:rsidR="00307DEA" w:rsidRPr="00307DEA" w:rsidRDefault="00307DEA" w:rsidP="00A17FD9">
      <w:pPr>
        <w:pStyle w:val="ListParagraph"/>
        <w:numPr>
          <w:ilvl w:val="0"/>
          <w:numId w:val="49"/>
        </w:numPr>
        <w:tabs>
          <w:tab w:val="left" w:pos="284"/>
          <w:tab w:val="left" w:pos="709"/>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Pemberian surat-surat tanda bukti hak, yang berlaku sebagai alat pembuktian yang kuat.</w:t>
      </w:r>
    </w:p>
    <w:p w:rsidR="000321F3" w:rsidRDefault="00307DEA" w:rsidP="00A17FD9">
      <w:pPr>
        <w:pStyle w:val="ListParagraph"/>
        <w:numPr>
          <w:ilvl w:val="0"/>
          <w:numId w:val="48"/>
        </w:numPr>
        <w:tabs>
          <w:tab w:val="left" w:pos="1134"/>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Pendafataran tanah diselenggarakan dengan mengingat keadaan negara dan masyarakat, keperluan lalu-lintas sosial ekonomi serta kemungkinan penyelenggaraannya, menurut pertimbangan Menteri Agraria.</w:t>
      </w:r>
    </w:p>
    <w:p w:rsidR="00307DEA" w:rsidRPr="00307DEA" w:rsidRDefault="00307DEA" w:rsidP="00A17FD9">
      <w:pPr>
        <w:pStyle w:val="ListParagraph"/>
        <w:numPr>
          <w:ilvl w:val="0"/>
          <w:numId w:val="48"/>
        </w:numPr>
        <w:tabs>
          <w:tab w:val="left" w:pos="1134"/>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Dalam Peraturan Pemerintah diatur biaya-biaya yang bersangkutan dengan pendaftaran termaksud dalam ayat (1) diatas, dengan ketentuan bahwa rakyat yang tidak mampu dibebaskan dari pembayaran biaya-biaya tersebut.</w:t>
      </w:r>
    </w:p>
    <w:p w:rsidR="001C5198" w:rsidRDefault="00A947EF" w:rsidP="006B1A5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Undang-Undang Dasar Negara</w:t>
      </w:r>
      <w:r w:rsidR="00061FBE">
        <w:rPr>
          <w:rFonts w:ascii="Times New Roman" w:hAnsi="Times New Roman" w:cs="Times New Roman"/>
          <w:sz w:val="24"/>
          <w:szCs w:val="24"/>
        </w:rPr>
        <w:t xml:space="preserve"> R</w:t>
      </w:r>
      <w:r>
        <w:rPr>
          <w:rFonts w:ascii="Times New Roman" w:hAnsi="Times New Roman" w:cs="Times New Roman"/>
          <w:sz w:val="24"/>
          <w:szCs w:val="24"/>
        </w:rPr>
        <w:t xml:space="preserve">epublik </w:t>
      </w:r>
      <w:r w:rsidR="00061FBE">
        <w:rPr>
          <w:rFonts w:ascii="Times New Roman" w:hAnsi="Times New Roman" w:cs="Times New Roman"/>
          <w:sz w:val="24"/>
          <w:szCs w:val="24"/>
        </w:rPr>
        <w:t>I</w:t>
      </w:r>
      <w:r>
        <w:rPr>
          <w:rFonts w:ascii="Times New Roman" w:hAnsi="Times New Roman" w:cs="Times New Roman"/>
          <w:sz w:val="24"/>
          <w:szCs w:val="24"/>
        </w:rPr>
        <w:t>ndonesia Tahun</w:t>
      </w:r>
      <w:r w:rsidR="00061FBE">
        <w:rPr>
          <w:rFonts w:ascii="Times New Roman" w:hAnsi="Times New Roman" w:cs="Times New Roman"/>
          <w:sz w:val="24"/>
          <w:szCs w:val="24"/>
        </w:rPr>
        <w:t xml:space="preserve"> 1945, U</w:t>
      </w:r>
      <w:r>
        <w:rPr>
          <w:rFonts w:ascii="Times New Roman" w:hAnsi="Times New Roman" w:cs="Times New Roman"/>
          <w:sz w:val="24"/>
          <w:szCs w:val="24"/>
        </w:rPr>
        <w:t>ndang-</w:t>
      </w:r>
      <w:r w:rsidR="00061FBE">
        <w:rPr>
          <w:rFonts w:ascii="Times New Roman" w:hAnsi="Times New Roman" w:cs="Times New Roman"/>
          <w:sz w:val="24"/>
          <w:szCs w:val="24"/>
        </w:rPr>
        <w:t>U</w:t>
      </w:r>
      <w:r>
        <w:rPr>
          <w:rFonts w:ascii="Times New Roman" w:hAnsi="Times New Roman" w:cs="Times New Roman"/>
          <w:sz w:val="24"/>
          <w:szCs w:val="24"/>
        </w:rPr>
        <w:t>ndang</w:t>
      </w:r>
      <w:r w:rsidR="00061FBE">
        <w:rPr>
          <w:rFonts w:ascii="Times New Roman" w:hAnsi="Times New Roman" w:cs="Times New Roman"/>
          <w:sz w:val="24"/>
          <w:szCs w:val="24"/>
        </w:rPr>
        <w:t xml:space="preserve"> No. 5 tahun 1960 dan P</w:t>
      </w:r>
      <w:r>
        <w:rPr>
          <w:rFonts w:ascii="Times New Roman" w:hAnsi="Times New Roman" w:cs="Times New Roman"/>
          <w:sz w:val="24"/>
          <w:szCs w:val="24"/>
        </w:rPr>
        <w:t xml:space="preserve">eraturan </w:t>
      </w:r>
      <w:r w:rsidR="00061FBE">
        <w:rPr>
          <w:rFonts w:ascii="Times New Roman" w:hAnsi="Times New Roman" w:cs="Times New Roman"/>
          <w:sz w:val="24"/>
          <w:szCs w:val="24"/>
        </w:rPr>
        <w:t>P</w:t>
      </w:r>
      <w:r>
        <w:rPr>
          <w:rFonts w:ascii="Times New Roman" w:hAnsi="Times New Roman" w:cs="Times New Roman"/>
          <w:sz w:val="24"/>
          <w:szCs w:val="24"/>
        </w:rPr>
        <w:t>emerintah</w:t>
      </w:r>
      <w:r w:rsidR="00061FBE">
        <w:rPr>
          <w:rFonts w:ascii="Times New Roman" w:hAnsi="Times New Roman" w:cs="Times New Roman"/>
          <w:sz w:val="24"/>
          <w:szCs w:val="24"/>
        </w:rPr>
        <w:t xml:space="preserve"> No. 24 Tahun 1997 </w:t>
      </w:r>
      <w:r w:rsidR="00436E31">
        <w:rPr>
          <w:rFonts w:ascii="Times New Roman" w:hAnsi="Times New Roman" w:cs="Times New Roman"/>
          <w:sz w:val="24"/>
          <w:szCs w:val="24"/>
        </w:rPr>
        <w:t>telah mengatur hal-hal yang berkaitan dengan hak-hak atas tanah dan proses peralihannya, namun di zaman sekarang ini masih banyaknya kasus-kasus sengketa tanah yang tidak sesuai dengan peraturan perundang-undangan. Maka dalam Pasal 19 U</w:t>
      </w:r>
      <w:r>
        <w:rPr>
          <w:rFonts w:ascii="Times New Roman" w:hAnsi="Times New Roman" w:cs="Times New Roman"/>
          <w:sz w:val="24"/>
          <w:szCs w:val="24"/>
        </w:rPr>
        <w:t>ndang-</w:t>
      </w:r>
      <w:r w:rsidR="00436E31">
        <w:rPr>
          <w:rFonts w:ascii="Times New Roman" w:hAnsi="Times New Roman" w:cs="Times New Roman"/>
          <w:sz w:val="24"/>
          <w:szCs w:val="24"/>
        </w:rPr>
        <w:t>U</w:t>
      </w:r>
      <w:r>
        <w:rPr>
          <w:rFonts w:ascii="Times New Roman" w:hAnsi="Times New Roman" w:cs="Times New Roman"/>
          <w:sz w:val="24"/>
          <w:szCs w:val="24"/>
        </w:rPr>
        <w:t>ndang</w:t>
      </w:r>
      <w:r w:rsidR="00436E31">
        <w:rPr>
          <w:rFonts w:ascii="Times New Roman" w:hAnsi="Times New Roman" w:cs="Times New Roman"/>
          <w:sz w:val="24"/>
          <w:szCs w:val="24"/>
        </w:rPr>
        <w:t xml:space="preserve"> No. 5 Tahun 1960 ini ditujukan kepada pemerintah sebagai suatu instruksi, agar di seluruh wilayah Indonesia diadakan pendaftaran tanah yang bersifat </w:t>
      </w:r>
      <w:r w:rsidR="00436E31">
        <w:rPr>
          <w:rFonts w:ascii="Times New Roman" w:hAnsi="Times New Roman" w:cs="Times New Roman"/>
          <w:i/>
          <w:sz w:val="24"/>
          <w:szCs w:val="24"/>
        </w:rPr>
        <w:lastRenderedPageBreak/>
        <w:t>rechts-kadaster</w:t>
      </w:r>
      <w:r w:rsidR="00436E31">
        <w:rPr>
          <w:rFonts w:ascii="Times New Roman" w:hAnsi="Times New Roman" w:cs="Times New Roman"/>
          <w:sz w:val="24"/>
          <w:szCs w:val="24"/>
        </w:rPr>
        <w:t xml:space="preserve"> atau yang berarti memiliki tujuan menjamin kepastian hukum. </w:t>
      </w:r>
      <w:proofErr w:type="gramStart"/>
      <w:r w:rsidR="00436E31">
        <w:rPr>
          <w:rFonts w:ascii="Times New Roman" w:hAnsi="Times New Roman" w:cs="Times New Roman"/>
          <w:sz w:val="24"/>
          <w:szCs w:val="24"/>
        </w:rPr>
        <w:t>Bahkan didalam pasal 19 ayat (3) juga ditegaskan bagi rakyat yang tidak mampu dibebaskan dari biaya pendafta</w:t>
      </w:r>
      <w:r>
        <w:rPr>
          <w:rFonts w:ascii="Times New Roman" w:hAnsi="Times New Roman" w:cs="Times New Roman"/>
          <w:sz w:val="24"/>
          <w:szCs w:val="24"/>
        </w:rPr>
        <w:t>ran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menurut peneliti</w:t>
      </w:r>
      <w:r w:rsidR="00436E31">
        <w:rPr>
          <w:rFonts w:ascii="Times New Roman" w:hAnsi="Times New Roman" w:cs="Times New Roman"/>
          <w:sz w:val="24"/>
          <w:szCs w:val="24"/>
        </w:rPr>
        <w:t xml:space="preserve"> haruslah pemerintah mensosialisasikan kembali mengenai pendaftaran tanah ke pihak yang berwenang supaya mendapatkan jaminan kepastian huk</w:t>
      </w:r>
      <w:r w:rsidR="00E05040">
        <w:rPr>
          <w:rFonts w:ascii="Times New Roman" w:hAnsi="Times New Roman" w:cs="Times New Roman"/>
          <w:sz w:val="24"/>
          <w:szCs w:val="24"/>
        </w:rPr>
        <w:t>um atas tanah tersebut, agar hal</w:t>
      </w:r>
      <w:r w:rsidR="00436E31">
        <w:rPr>
          <w:rFonts w:ascii="Times New Roman" w:hAnsi="Times New Roman" w:cs="Times New Roman"/>
          <w:sz w:val="24"/>
          <w:szCs w:val="24"/>
        </w:rPr>
        <w:t>-hal yang tidak diharapkan dikemudian hari tidak terjadi.</w:t>
      </w:r>
      <w:proofErr w:type="gramEnd"/>
    </w:p>
    <w:p w:rsidR="00436E31" w:rsidRPr="00436E31" w:rsidRDefault="00436E31" w:rsidP="00A17FD9">
      <w:pPr>
        <w:pStyle w:val="ListParagraph"/>
        <w:numPr>
          <w:ilvl w:val="0"/>
          <w:numId w:val="47"/>
        </w:numPr>
        <w:spacing w:line="480" w:lineRule="auto"/>
        <w:jc w:val="both"/>
        <w:outlineLvl w:val="2"/>
        <w:rPr>
          <w:rFonts w:ascii="Times New Roman" w:hAnsi="Times New Roman" w:cs="Times New Roman"/>
          <w:b/>
          <w:sz w:val="24"/>
          <w:szCs w:val="24"/>
        </w:rPr>
      </w:pPr>
      <w:bookmarkStart w:id="42" w:name="_Toc136983964"/>
      <w:r w:rsidRPr="00436E31">
        <w:rPr>
          <w:rFonts w:ascii="Times New Roman" w:hAnsi="Times New Roman" w:cs="Times New Roman"/>
          <w:b/>
          <w:sz w:val="24"/>
          <w:szCs w:val="24"/>
        </w:rPr>
        <w:t>Ditinjau dari Kajian Teoritik</w:t>
      </w:r>
      <w:bookmarkEnd w:id="42"/>
    </w:p>
    <w:p w:rsidR="00BD4565" w:rsidRDefault="00436E31" w:rsidP="00BD456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Ditinjau dari ka</w:t>
      </w:r>
      <w:r w:rsidR="00DC1586">
        <w:rPr>
          <w:rFonts w:ascii="Times New Roman" w:hAnsi="Times New Roman" w:cs="Times New Roman"/>
          <w:sz w:val="24"/>
          <w:szCs w:val="24"/>
        </w:rPr>
        <w:t>jian teoritik sebagai pisau anal</w:t>
      </w:r>
      <w:r>
        <w:rPr>
          <w:rFonts w:ascii="Times New Roman" w:hAnsi="Times New Roman" w:cs="Times New Roman"/>
          <w:sz w:val="24"/>
          <w:szCs w:val="24"/>
        </w:rPr>
        <w:t>isis dalam p</w:t>
      </w:r>
      <w:r w:rsidR="00F01265">
        <w:rPr>
          <w:rFonts w:ascii="Times New Roman" w:hAnsi="Times New Roman" w:cs="Times New Roman"/>
          <w:sz w:val="24"/>
          <w:szCs w:val="24"/>
        </w:rPr>
        <w:t>enelitian hukum ini, peneliti</w:t>
      </w:r>
      <w:r>
        <w:rPr>
          <w:rFonts w:ascii="Times New Roman" w:hAnsi="Times New Roman" w:cs="Times New Roman"/>
          <w:sz w:val="24"/>
          <w:szCs w:val="24"/>
        </w:rPr>
        <w:t xml:space="preserve"> menggunakan landasan teori</w:t>
      </w:r>
      <w:r w:rsidR="00DC1586">
        <w:rPr>
          <w:rFonts w:ascii="Times New Roman" w:hAnsi="Times New Roman" w:cs="Times New Roman"/>
          <w:sz w:val="24"/>
          <w:szCs w:val="24"/>
        </w:rPr>
        <w:t xml:space="preserve"> sebagai berikut:</w:t>
      </w:r>
    </w:p>
    <w:p w:rsidR="005C3A44" w:rsidRPr="00BD4565" w:rsidRDefault="00DC1586" w:rsidP="00A17FD9">
      <w:pPr>
        <w:pStyle w:val="ListParagraph"/>
        <w:numPr>
          <w:ilvl w:val="0"/>
          <w:numId w:val="83"/>
        </w:numPr>
        <w:spacing w:line="480" w:lineRule="auto"/>
        <w:jc w:val="both"/>
        <w:rPr>
          <w:rFonts w:ascii="Times New Roman" w:hAnsi="Times New Roman" w:cs="Times New Roman"/>
          <w:sz w:val="24"/>
          <w:szCs w:val="24"/>
        </w:rPr>
      </w:pPr>
      <w:r w:rsidRPr="00BD4565">
        <w:rPr>
          <w:rFonts w:ascii="Times New Roman" w:hAnsi="Times New Roman" w:cs="Times New Roman"/>
          <w:sz w:val="24"/>
          <w:szCs w:val="24"/>
        </w:rPr>
        <w:t>Teori negara hukum dari Philipus M. Hadjon, mengatakan bahwa bentuk Negara Hukum Pancasila adalah:</w:t>
      </w:r>
    </w:p>
    <w:p w:rsidR="005C3A44" w:rsidRDefault="00DC1586" w:rsidP="00A17FD9">
      <w:pPr>
        <w:pStyle w:val="ListParagraph"/>
        <w:numPr>
          <w:ilvl w:val="0"/>
          <w:numId w:val="50"/>
        </w:numPr>
        <w:spacing w:line="480" w:lineRule="auto"/>
        <w:ind w:left="709" w:hanging="425"/>
        <w:jc w:val="both"/>
        <w:rPr>
          <w:rFonts w:ascii="Times New Roman" w:hAnsi="Times New Roman" w:cs="Times New Roman"/>
          <w:sz w:val="24"/>
          <w:szCs w:val="24"/>
        </w:rPr>
      </w:pPr>
      <w:r w:rsidRPr="005C3A44">
        <w:rPr>
          <w:rFonts w:ascii="Times New Roman" w:hAnsi="Times New Roman" w:cs="Times New Roman"/>
          <w:sz w:val="24"/>
          <w:szCs w:val="24"/>
        </w:rPr>
        <w:t>Keserasian hubungan antara pemerintah dan rakyat berdasarkan asas kerukunan;</w:t>
      </w:r>
    </w:p>
    <w:p w:rsidR="005C3A44" w:rsidRDefault="00DC1586" w:rsidP="00A17FD9">
      <w:pPr>
        <w:pStyle w:val="ListParagraph"/>
        <w:numPr>
          <w:ilvl w:val="0"/>
          <w:numId w:val="50"/>
        </w:numPr>
        <w:spacing w:line="480" w:lineRule="auto"/>
        <w:ind w:left="709" w:hanging="425"/>
        <w:jc w:val="both"/>
        <w:rPr>
          <w:rFonts w:ascii="Times New Roman" w:hAnsi="Times New Roman" w:cs="Times New Roman"/>
          <w:sz w:val="24"/>
          <w:szCs w:val="24"/>
        </w:rPr>
      </w:pPr>
      <w:r w:rsidRPr="005C3A44">
        <w:rPr>
          <w:rFonts w:ascii="Times New Roman" w:hAnsi="Times New Roman" w:cs="Times New Roman"/>
          <w:sz w:val="24"/>
          <w:szCs w:val="24"/>
        </w:rPr>
        <w:t xml:space="preserve">Hubungan fungsional yang proporsional </w:t>
      </w:r>
      <w:r w:rsidR="002328E0" w:rsidRPr="005C3A44">
        <w:rPr>
          <w:rFonts w:ascii="Times New Roman" w:hAnsi="Times New Roman" w:cs="Times New Roman"/>
          <w:sz w:val="24"/>
          <w:szCs w:val="24"/>
        </w:rPr>
        <w:t>antara kekuasaan-kekuasaan negara;</w:t>
      </w:r>
    </w:p>
    <w:p w:rsidR="005C3A44" w:rsidRDefault="002328E0" w:rsidP="00A17FD9">
      <w:pPr>
        <w:pStyle w:val="ListParagraph"/>
        <w:numPr>
          <w:ilvl w:val="0"/>
          <w:numId w:val="50"/>
        </w:numPr>
        <w:spacing w:line="480" w:lineRule="auto"/>
        <w:ind w:left="709" w:hanging="425"/>
        <w:jc w:val="both"/>
        <w:rPr>
          <w:rFonts w:ascii="Times New Roman" w:hAnsi="Times New Roman" w:cs="Times New Roman"/>
          <w:sz w:val="24"/>
          <w:szCs w:val="24"/>
        </w:rPr>
      </w:pPr>
      <w:r w:rsidRPr="005C3A44">
        <w:rPr>
          <w:rFonts w:ascii="Times New Roman" w:hAnsi="Times New Roman" w:cs="Times New Roman"/>
          <w:sz w:val="24"/>
          <w:szCs w:val="24"/>
        </w:rPr>
        <w:t>Prinsip penyelesaian sengketa secara musyawarah dan peradilan merupakan sarana terakhir;</w:t>
      </w:r>
    </w:p>
    <w:p w:rsidR="00E2339B" w:rsidRDefault="002328E0" w:rsidP="00A17FD9">
      <w:pPr>
        <w:pStyle w:val="ListParagraph"/>
        <w:numPr>
          <w:ilvl w:val="0"/>
          <w:numId w:val="50"/>
        </w:numPr>
        <w:spacing w:line="480" w:lineRule="auto"/>
        <w:ind w:left="709" w:hanging="425"/>
        <w:jc w:val="both"/>
        <w:rPr>
          <w:rFonts w:ascii="Times New Roman" w:hAnsi="Times New Roman" w:cs="Times New Roman"/>
          <w:sz w:val="24"/>
          <w:szCs w:val="24"/>
        </w:rPr>
      </w:pPr>
      <w:r w:rsidRPr="005C3A44">
        <w:rPr>
          <w:rFonts w:ascii="Times New Roman" w:hAnsi="Times New Roman" w:cs="Times New Roman"/>
          <w:sz w:val="24"/>
          <w:szCs w:val="24"/>
        </w:rPr>
        <w:t>Keseimbangan antara hak dan kewajiban.</w:t>
      </w:r>
      <w:r>
        <w:rPr>
          <w:rStyle w:val="FootnoteReference"/>
          <w:rFonts w:ascii="Times New Roman" w:hAnsi="Times New Roman" w:cs="Times New Roman"/>
          <w:sz w:val="24"/>
          <w:szCs w:val="24"/>
        </w:rPr>
        <w:footnoteReference w:id="56"/>
      </w:r>
    </w:p>
    <w:p w:rsidR="00BD4565" w:rsidRDefault="002328E0" w:rsidP="00A17FD9">
      <w:pPr>
        <w:pStyle w:val="ListParagraph"/>
        <w:numPr>
          <w:ilvl w:val="0"/>
          <w:numId w:val="83"/>
        </w:numPr>
        <w:spacing w:line="480" w:lineRule="auto"/>
        <w:jc w:val="both"/>
        <w:rPr>
          <w:rFonts w:ascii="Times New Roman" w:hAnsi="Times New Roman" w:cs="Times New Roman"/>
          <w:sz w:val="24"/>
          <w:szCs w:val="24"/>
        </w:rPr>
      </w:pPr>
      <w:r w:rsidRPr="00E2339B">
        <w:rPr>
          <w:rFonts w:ascii="Times New Roman" w:hAnsi="Times New Roman" w:cs="Times New Roman"/>
          <w:sz w:val="24"/>
          <w:szCs w:val="24"/>
        </w:rPr>
        <w:t>Teori</w:t>
      </w:r>
      <w:r w:rsidR="0060793C" w:rsidRPr="00E2339B">
        <w:rPr>
          <w:rFonts w:ascii="Times New Roman" w:hAnsi="Times New Roman" w:cs="Times New Roman"/>
          <w:sz w:val="24"/>
          <w:szCs w:val="24"/>
        </w:rPr>
        <w:t xml:space="preserve"> </w:t>
      </w:r>
      <w:r w:rsidR="00E2339B" w:rsidRPr="00E2339B">
        <w:rPr>
          <w:rFonts w:ascii="Times New Roman" w:hAnsi="Times New Roman" w:cs="Times New Roman"/>
          <w:sz w:val="24"/>
          <w:szCs w:val="24"/>
        </w:rPr>
        <w:t>Perlindungan Hukum</w:t>
      </w:r>
      <w:r w:rsidRPr="00E2339B">
        <w:rPr>
          <w:rFonts w:ascii="Times New Roman" w:hAnsi="Times New Roman" w:cs="Times New Roman"/>
          <w:sz w:val="24"/>
          <w:szCs w:val="24"/>
        </w:rPr>
        <w:t xml:space="preserve"> </w:t>
      </w:r>
      <w:r w:rsidR="0060793C" w:rsidRPr="00E2339B">
        <w:rPr>
          <w:rFonts w:ascii="Times New Roman" w:hAnsi="Times New Roman" w:cs="Times New Roman"/>
          <w:sz w:val="24"/>
          <w:szCs w:val="24"/>
        </w:rPr>
        <w:t xml:space="preserve">menurut </w:t>
      </w:r>
      <w:r w:rsidR="00E2339B" w:rsidRPr="00E2339B">
        <w:rPr>
          <w:rFonts w:ascii="Times New Roman" w:hAnsi="Times New Roman" w:cs="Times New Roman"/>
          <w:sz w:val="24"/>
          <w:szCs w:val="24"/>
        </w:rPr>
        <w:t>Philipus M. Hadjon</w:t>
      </w:r>
      <w:r w:rsidR="0060793C" w:rsidRPr="00E2339B">
        <w:rPr>
          <w:rFonts w:ascii="Times New Roman" w:hAnsi="Times New Roman" w:cs="Times New Roman"/>
          <w:sz w:val="24"/>
          <w:szCs w:val="24"/>
        </w:rPr>
        <w:t xml:space="preserve">, </w:t>
      </w:r>
      <w:r w:rsidR="00E2339B" w:rsidRPr="00E2339B">
        <w:rPr>
          <w:rFonts w:ascii="Times New Roman" w:hAnsi="Times New Roman" w:cs="Times New Roman"/>
          <w:sz w:val="24"/>
          <w:szCs w:val="24"/>
        </w:rPr>
        <w:t xml:space="preserve">mengklasifikasikan perlindungan hukum dalam dua bentuk yaitu </w:t>
      </w:r>
      <w:r w:rsidR="00E2339B" w:rsidRPr="00E2339B">
        <w:rPr>
          <w:rFonts w:ascii="Times New Roman" w:hAnsi="Times New Roman" w:cs="Times New Roman"/>
          <w:sz w:val="24"/>
          <w:szCs w:val="24"/>
        </w:rPr>
        <w:lastRenderedPageBreak/>
        <w:t>perlindungan hukum preventif dan perlindungan hukum represif. Perlindungan hukum preventif adalah rakyat diberikan kesempatan untuk mengajukan pendapatnya sebelum keputusan pemerintah mendapat bentuk yang definitif untuk mencegah terjadinya sengketa. Sedangkan perlindungan hukum represif adalah suatu jaminan yang diberikan oleh negara kepada semua pihak untuk dapat melaksanakan hak dan kepentingan hukum yang dimilikinya dalam kapasitas sebagai subjek hukum.</w:t>
      </w:r>
      <w:r w:rsidR="00E2339B" w:rsidRPr="00D16779">
        <w:rPr>
          <w:rStyle w:val="FootnoteReference"/>
          <w:rFonts w:ascii="Times New Roman" w:hAnsi="Times New Roman" w:cs="Times New Roman"/>
          <w:sz w:val="24"/>
          <w:szCs w:val="24"/>
        </w:rPr>
        <w:footnoteReference w:id="57"/>
      </w:r>
    </w:p>
    <w:p w:rsidR="005C3A44" w:rsidRPr="00BD4565" w:rsidRDefault="00A947EF" w:rsidP="00BD4565">
      <w:pPr>
        <w:pStyle w:val="ListParagraph"/>
        <w:spacing w:line="480" w:lineRule="auto"/>
        <w:ind w:firstLine="720"/>
        <w:jc w:val="both"/>
        <w:rPr>
          <w:rFonts w:ascii="Times New Roman" w:hAnsi="Times New Roman" w:cs="Times New Roman"/>
          <w:sz w:val="24"/>
          <w:szCs w:val="24"/>
        </w:rPr>
      </w:pPr>
      <w:r w:rsidRPr="00BD4565">
        <w:rPr>
          <w:rFonts w:ascii="Times New Roman" w:hAnsi="Times New Roman" w:cs="Times New Roman"/>
          <w:sz w:val="24"/>
          <w:szCs w:val="24"/>
        </w:rPr>
        <w:t>Berdasarkan</w:t>
      </w:r>
      <w:r w:rsidR="00B10ED8">
        <w:rPr>
          <w:rFonts w:ascii="Times New Roman" w:hAnsi="Times New Roman" w:cs="Times New Roman"/>
          <w:sz w:val="24"/>
          <w:szCs w:val="24"/>
        </w:rPr>
        <w:t xml:space="preserve"> kajian teoritik</w:t>
      </w:r>
      <w:r w:rsidR="005C3A44" w:rsidRPr="00BD4565">
        <w:rPr>
          <w:rFonts w:ascii="Times New Roman" w:hAnsi="Times New Roman" w:cs="Times New Roman"/>
          <w:sz w:val="24"/>
          <w:szCs w:val="24"/>
        </w:rPr>
        <w:t xml:space="preserve"> diatas, </w:t>
      </w:r>
      <w:r w:rsidR="00B5453C">
        <w:rPr>
          <w:rFonts w:ascii="Times New Roman" w:hAnsi="Times New Roman" w:cs="Times New Roman"/>
          <w:sz w:val="24"/>
          <w:szCs w:val="24"/>
        </w:rPr>
        <w:t>peneliti berpendapat bahwa</w:t>
      </w:r>
      <w:r w:rsidR="00266C3F">
        <w:rPr>
          <w:rFonts w:ascii="Times New Roman" w:hAnsi="Times New Roman" w:cs="Times New Roman"/>
          <w:sz w:val="24"/>
          <w:szCs w:val="24"/>
        </w:rPr>
        <w:t xml:space="preserve"> </w:t>
      </w:r>
      <w:r w:rsidR="00D05B4B">
        <w:rPr>
          <w:rFonts w:ascii="Times New Roman" w:hAnsi="Times New Roman" w:cs="Times New Roman"/>
          <w:sz w:val="24"/>
          <w:szCs w:val="24"/>
        </w:rPr>
        <w:t>peralihan hak atas tanah</w:t>
      </w:r>
      <w:r w:rsidR="00524771">
        <w:rPr>
          <w:rFonts w:ascii="Times New Roman" w:hAnsi="Times New Roman" w:cs="Times New Roman"/>
          <w:sz w:val="24"/>
          <w:szCs w:val="24"/>
        </w:rPr>
        <w:t xml:space="preserve"> merupakan suatu peristiwa atau perbuatan hukum dimana telah terjadi pemindahan hak atas tanah dari subjek hukum yang satu ke subjek hukum yang lain</w:t>
      </w:r>
      <w:r w:rsidR="005431AD">
        <w:rPr>
          <w:rFonts w:ascii="Times New Roman" w:hAnsi="Times New Roman" w:cs="Times New Roman"/>
          <w:sz w:val="24"/>
          <w:szCs w:val="24"/>
        </w:rPr>
        <w:t xml:space="preserve">. </w:t>
      </w:r>
      <w:proofErr w:type="gramStart"/>
      <w:r w:rsidR="00B10ED8">
        <w:rPr>
          <w:rFonts w:ascii="Times New Roman" w:hAnsi="Times New Roman" w:cs="Times New Roman"/>
          <w:sz w:val="24"/>
          <w:szCs w:val="24"/>
        </w:rPr>
        <w:t>Sehingga p</w:t>
      </w:r>
      <w:r w:rsidR="002439DF">
        <w:rPr>
          <w:rFonts w:ascii="Times New Roman" w:hAnsi="Times New Roman" w:cs="Times New Roman"/>
          <w:sz w:val="24"/>
          <w:szCs w:val="24"/>
        </w:rPr>
        <w:t>enting untuk diperhatikan d</w:t>
      </w:r>
      <w:r w:rsidR="005431AD">
        <w:rPr>
          <w:rFonts w:ascii="Times New Roman" w:hAnsi="Times New Roman" w:cs="Times New Roman"/>
          <w:sz w:val="24"/>
          <w:szCs w:val="24"/>
        </w:rPr>
        <w:t xml:space="preserve">alam segi prosedur peralihan hak atas tanah wajib </w:t>
      </w:r>
      <w:r w:rsidR="00D05B4B">
        <w:rPr>
          <w:rFonts w:ascii="Times New Roman" w:hAnsi="Times New Roman" w:cs="Times New Roman"/>
          <w:sz w:val="24"/>
          <w:szCs w:val="24"/>
        </w:rPr>
        <w:t xml:space="preserve">memenuhi keseimbangan </w:t>
      </w:r>
      <w:r w:rsidR="00B5453C">
        <w:rPr>
          <w:rFonts w:ascii="Times New Roman" w:hAnsi="Times New Roman" w:cs="Times New Roman"/>
          <w:sz w:val="24"/>
          <w:szCs w:val="24"/>
        </w:rPr>
        <w:t xml:space="preserve">antara </w:t>
      </w:r>
      <w:r w:rsidR="00D05B4B">
        <w:rPr>
          <w:rFonts w:ascii="Times New Roman" w:hAnsi="Times New Roman" w:cs="Times New Roman"/>
          <w:sz w:val="24"/>
          <w:szCs w:val="24"/>
        </w:rPr>
        <w:t>hak dan kewajiban</w:t>
      </w:r>
      <w:r w:rsidR="00C53847">
        <w:rPr>
          <w:rFonts w:ascii="Times New Roman" w:hAnsi="Times New Roman" w:cs="Times New Roman"/>
          <w:sz w:val="24"/>
          <w:szCs w:val="24"/>
        </w:rPr>
        <w:t xml:space="preserve"> </w:t>
      </w:r>
      <w:r w:rsidR="00524771">
        <w:rPr>
          <w:rFonts w:ascii="Times New Roman" w:hAnsi="Times New Roman" w:cs="Times New Roman"/>
          <w:sz w:val="24"/>
          <w:szCs w:val="24"/>
        </w:rPr>
        <w:t>hukum</w:t>
      </w:r>
      <w:r w:rsidR="005431AD">
        <w:rPr>
          <w:rFonts w:ascii="Times New Roman" w:hAnsi="Times New Roman" w:cs="Times New Roman"/>
          <w:sz w:val="24"/>
          <w:szCs w:val="24"/>
        </w:rPr>
        <w:t xml:space="preserve"> yang telah diatur dalam peraturan perundang-undangan, </w:t>
      </w:r>
      <w:r w:rsidR="00C53847">
        <w:rPr>
          <w:rFonts w:ascii="Times New Roman" w:hAnsi="Times New Roman" w:cs="Times New Roman"/>
          <w:sz w:val="24"/>
          <w:szCs w:val="24"/>
        </w:rPr>
        <w:t xml:space="preserve">agar </w:t>
      </w:r>
      <w:r w:rsidR="00524771">
        <w:rPr>
          <w:rFonts w:ascii="Times New Roman" w:hAnsi="Times New Roman" w:cs="Times New Roman"/>
          <w:sz w:val="24"/>
          <w:szCs w:val="24"/>
        </w:rPr>
        <w:t xml:space="preserve">terhindar dari masalah persengketaan </w:t>
      </w:r>
      <w:r w:rsidR="005431AD">
        <w:rPr>
          <w:rFonts w:ascii="Times New Roman" w:hAnsi="Times New Roman" w:cs="Times New Roman"/>
          <w:sz w:val="24"/>
          <w:szCs w:val="24"/>
        </w:rPr>
        <w:t>hak, dan mendapatkan jaminan perlindungan dan kepastian hukum</w:t>
      </w:r>
      <w:r w:rsidR="002439DF">
        <w:rPr>
          <w:rFonts w:ascii="Times New Roman" w:hAnsi="Times New Roman" w:cs="Times New Roman"/>
          <w:sz w:val="24"/>
          <w:szCs w:val="24"/>
        </w:rPr>
        <w:t xml:space="preserve"> bagi subjek hukum.</w:t>
      </w:r>
      <w:proofErr w:type="gramEnd"/>
      <w:r w:rsidR="002439DF">
        <w:rPr>
          <w:rFonts w:ascii="Times New Roman" w:hAnsi="Times New Roman" w:cs="Times New Roman"/>
          <w:sz w:val="24"/>
          <w:szCs w:val="24"/>
        </w:rPr>
        <w:t xml:space="preserve"> </w:t>
      </w:r>
    </w:p>
    <w:p w:rsidR="0060793C" w:rsidRPr="00B85E5D" w:rsidRDefault="0060793C" w:rsidP="00A17FD9">
      <w:pPr>
        <w:pStyle w:val="ListParagraph"/>
        <w:numPr>
          <w:ilvl w:val="0"/>
          <w:numId w:val="47"/>
        </w:numPr>
        <w:spacing w:line="480" w:lineRule="auto"/>
        <w:jc w:val="both"/>
        <w:outlineLvl w:val="2"/>
        <w:rPr>
          <w:rFonts w:ascii="Times New Roman" w:hAnsi="Times New Roman" w:cs="Times New Roman"/>
          <w:b/>
          <w:sz w:val="24"/>
          <w:szCs w:val="24"/>
        </w:rPr>
      </w:pPr>
      <w:bookmarkStart w:id="43" w:name="_Toc136983965"/>
      <w:r w:rsidRPr="00B85E5D">
        <w:rPr>
          <w:rFonts w:ascii="Times New Roman" w:hAnsi="Times New Roman" w:cs="Times New Roman"/>
          <w:b/>
          <w:sz w:val="24"/>
          <w:szCs w:val="24"/>
        </w:rPr>
        <w:t>Ditinjau dari Kajian Sosiologis</w:t>
      </w:r>
      <w:bookmarkEnd w:id="43"/>
    </w:p>
    <w:p w:rsidR="0060793C" w:rsidRDefault="00B21A77" w:rsidP="00694C65">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tidak hanya mengkaji isu hukum dari aspek yuridis saja melainkan juga mengkaji dari aspek </w:t>
      </w:r>
      <w:r w:rsidR="00B10ED8">
        <w:rPr>
          <w:rFonts w:ascii="Times New Roman" w:hAnsi="Times New Roman" w:cs="Times New Roman"/>
          <w:sz w:val="24"/>
          <w:szCs w:val="24"/>
        </w:rPr>
        <w:t>sosiologis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hukum terdapat 2 (dua) istilah yaitu </w:t>
      </w:r>
      <w:r w:rsidRPr="00B21A77">
        <w:rPr>
          <w:rFonts w:ascii="Times New Roman" w:hAnsi="Times New Roman" w:cs="Times New Roman"/>
          <w:i/>
          <w:sz w:val="24"/>
          <w:szCs w:val="24"/>
        </w:rPr>
        <w:t>das sollen</w:t>
      </w:r>
      <w:r>
        <w:rPr>
          <w:rFonts w:ascii="Times New Roman" w:hAnsi="Times New Roman" w:cs="Times New Roman"/>
          <w:sz w:val="24"/>
          <w:szCs w:val="24"/>
        </w:rPr>
        <w:t xml:space="preserve"> (kaidah hukum yang menerangkan </w:t>
      </w:r>
      <w:r>
        <w:rPr>
          <w:rFonts w:ascii="Times New Roman" w:hAnsi="Times New Roman" w:cs="Times New Roman"/>
          <w:sz w:val="24"/>
          <w:szCs w:val="24"/>
        </w:rPr>
        <w:lastRenderedPageBreak/>
        <w:t xml:space="preserve">kondisi yang diharapkan) dan </w:t>
      </w:r>
      <w:r w:rsidRPr="00B21A77">
        <w:rPr>
          <w:rFonts w:ascii="Times New Roman" w:hAnsi="Times New Roman" w:cs="Times New Roman"/>
          <w:i/>
          <w:sz w:val="24"/>
          <w:szCs w:val="24"/>
        </w:rPr>
        <w:t>das sein</w:t>
      </w:r>
      <w:r>
        <w:rPr>
          <w:rFonts w:ascii="Times New Roman" w:hAnsi="Times New Roman" w:cs="Times New Roman"/>
          <w:i/>
          <w:sz w:val="24"/>
          <w:szCs w:val="24"/>
        </w:rPr>
        <w:t xml:space="preserve"> </w:t>
      </w:r>
      <w:r>
        <w:rPr>
          <w:rFonts w:ascii="Times New Roman" w:hAnsi="Times New Roman" w:cs="Times New Roman"/>
          <w:sz w:val="24"/>
          <w:szCs w:val="24"/>
        </w:rPr>
        <w:t>(keadaan yang nyata).</w:t>
      </w:r>
      <w:proofErr w:type="gramEnd"/>
      <w:r>
        <w:rPr>
          <w:rFonts w:ascii="Times New Roman" w:hAnsi="Times New Roman" w:cs="Times New Roman"/>
          <w:sz w:val="24"/>
          <w:szCs w:val="24"/>
        </w:rPr>
        <w:t xml:space="preserve"> </w:t>
      </w:r>
      <w:proofErr w:type="gramStart"/>
      <w:r w:rsidR="005737DC">
        <w:rPr>
          <w:rFonts w:ascii="Times New Roman" w:hAnsi="Times New Roman" w:cs="Times New Roman"/>
          <w:sz w:val="24"/>
          <w:szCs w:val="24"/>
        </w:rPr>
        <w:t>H</w:t>
      </w:r>
      <w:r w:rsidR="001A6178">
        <w:rPr>
          <w:rFonts w:ascii="Times New Roman" w:hAnsi="Times New Roman" w:cs="Times New Roman"/>
          <w:sz w:val="24"/>
          <w:szCs w:val="24"/>
        </w:rPr>
        <w:t xml:space="preserve">ukum </w:t>
      </w:r>
      <w:r w:rsidR="00F95E45">
        <w:rPr>
          <w:rFonts w:ascii="Times New Roman" w:hAnsi="Times New Roman" w:cs="Times New Roman"/>
          <w:sz w:val="24"/>
          <w:szCs w:val="24"/>
        </w:rPr>
        <w:t>pertanahan di Indonesia yang lahir dari hukum barat dan hukum adat mengkombinasikan sistem-sistem hukum</w:t>
      </w:r>
      <w:r w:rsidR="00694C65">
        <w:rPr>
          <w:rFonts w:ascii="Times New Roman" w:hAnsi="Times New Roman" w:cs="Times New Roman"/>
          <w:sz w:val="24"/>
          <w:szCs w:val="24"/>
        </w:rPr>
        <w:t xml:space="preserve"> yang ada, dan </w:t>
      </w:r>
      <w:r w:rsidR="00F95E45">
        <w:rPr>
          <w:rFonts w:ascii="Times New Roman" w:hAnsi="Times New Roman" w:cs="Times New Roman"/>
          <w:sz w:val="24"/>
          <w:szCs w:val="24"/>
        </w:rPr>
        <w:t>telah terjadi unifikasi hukum dalam bidang pertanahan.</w:t>
      </w:r>
      <w:proofErr w:type="gramEnd"/>
      <w:r w:rsidR="00F95E45">
        <w:rPr>
          <w:rFonts w:ascii="Times New Roman" w:hAnsi="Times New Roman" w:cs="Times New Roman"/>
          <w:sz w:val="24"/>
          <w:szCs w:val="24"/>
        </w:rPr>
        <w:t xml:space="preserve"> </w:t>
      </w:r>
      <w:proofErr w:type="gramStart"/>
      <w:r w:rsidR="00652132">
        <w:rPr>
          <w:rFonts w:ascii="Times New Roman" w:hAnsi="Times New Roman" w:cs="Times New Roman"/>
          <w:sz w:val="24"/>
          <w:szCs w:val="24"/>
        </w:rPr>
        <w:t>Sehingga m</w:t>
      </w:r>
      <w:r w:rsidR="006277FA">
        <w:rPr>
          <w:rFonts w:ascii="Times New Roman" w:hAnsi="Times New Roman" w:cs="Times New Roman"/>
          <w:sz w:val="24"/>
          <w:szCs w:val="24"/>
        </w:rPr>
        <w:t>asyarakat membutuhkan adanya kepastian hukum</w:t>
      </w:r>
      <w:r w:rsidR="00652132">
        <w:rPr>
          <w:rFonts w:ascii="Times New Roman" w:hAnsi="Times New Roman" w:cs="Times New Roman"/>
          <w:sz w:val="24"/>
          <w:szCs w:val="24"/>
        </w:rPr>
        <w:t>.</w:t>
      </w:r>
      <w:proofErr w:type="gramEnd"/>
      <w:r w:rsidR="00652132">
        <w:rPr>
          <w:rFonts w:ascii="Times New Roman" w:hAnsi="Times New Roman" w:cs="Times New Roman"/>
          <w:sz w:val="24"/>
          <w:szCs w:val="24"/>
        </w:rPr>
        <w:t xml:space="preserve"> Kepastian hukum secara normatif merupakan suatu </w:t>
      </w:r>
      <w:proofErr w:type="gramStart"/>
      <w:r w:rsidR="00652132">
        <w:rPr>
          <w:rFonts w:ascii="Times New Roman" w:hAnsi="Times New Roman" w:cs="Times New Roman"/>
          <w:sz w:val="24"/>
          <w:szCs w:val="24"/>
        </w:rPr>
        <w:t>peraturan  yang</w:t>
      </w:r>
      <w:proofErr w:type="gramEnd"/>
      <w:r w:rsidR="00652132">
        <w:rPr>
          <w:rFonts w:ascii="Times New Roman" w:hAnsi="Times New Roman" w:cs="Times New Roman"/>
          <w:sz w:val="24"/>
          <w:szCs w:val="24"/>
        </w:rPr>
        <w:t xml:space="preserve"> dibuat dan diundangkan secara pasti dan diatur secara jelas (tidak multitafsir) dan logis (menjadi satu sistem antara norma dengan norma lain sehingga tidak menimbulkan kekaburan norma).</w:t>
      </w:r>
    </w:p>
    <w:p w:rsidR="00652132" w:rsidRPr="0060793C" w:rsidRDefault="00652132" w:rsidP="00694C65">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peneliti, dalam realitas kehidupan masyarakat terdapat fakta bahwa masih banyak permasalahan </w:t>
      </w:r>
      <w:r w:rsidR="00525A6A">
        <w:rPr>
          <w:rFonts w:ascii="Times New Roman" w:hAnsi="Times New Roman" w:cs="Times New Roman"/>
          <w:sz w:val="24"/>
          <w:szCs w:val="24"/>
        </w:rPr>
        <w:t xml:space="preserve">peralihan hak atas </w:t>
      </w:r>
      <w:r>
        <w:rPr>
          <w:rFonts w:ascii="Times New Roman" w:hAnsi="Times New Roman" w:cs="Times New Roman"/>
          <w:sz w:val="24"/>
          <w:szCs w:val="24"/>
        </w:rPr>
        <w:t xml:space="preserve">tanah yang </w:t>
      </w:r>
      <w:r w:rsidR="00525A6A">
        <w:rPr>
          <w:rFonts w:ascii="Times New Roman" w:hAnsi="Times New Roman" w:cs="Times New Roman"/>
          <w:sz w:val="24"/>
          <w:szCs w:val="24"/>
        </w:rPr>
        <w:t>berawal dari belum terciptanya kepastian hukum atas sebidang tanah karena masih adanya sengketa dibidang pertanahan sebagai akibat dari baik belum terdaftarnya hak atas tanah maupun setelah terdaftarnya hak atas tanah, yang artinya setelah tanah itu bersertifikat.</w:t>
      </w:r>
      <w:proofErr w:type="gramEnd"/>
      <w:r w:rsidR="00525A6A">
        <w:rPr>
          <w:rFonts w:ascii="Times New Roman" w:hAnsi="Times New Roman" w:cs="Times New Roman"/>
          <w:sz w:val="24"/>
          <w:szCs w:val="24"/>
        </w:rPr>
        <w:t xml:space="preserve"> </w:t>
      </w:r>
      <w:proofErr w:type="gramStart"/>
      <w:r w:rsidR="00525A6A">
        <w:rPr>
          <w:rFonts w:ascii="Times New Roman" w:hAnsi="Times New Roman" w:cs="Times New Roman"/>
          <w:sz w:val="24"/>
          <w:szCs w:val="24"/>
        </w:rPr>
        <w:t>Persoalan kepastian hukum masih menjadi hambatan dalam kegiatan penyelenggaraan pembangunan negara.</w:t>
      </w:r>
      <w:proofErr w:type="gramEnd"/>
      <w:r w:rsidR="00525A6A">
        <w:rPr>
          <w:rFonts w:ascii="Times New Roman" w:hAnsi="Times New Roman" w:cs="Times New Roman"/>
          <w:sz w:val="24"/>
          <w:szCs w:val="24"/>
        </w:rPr>
        <w:t xml:space="preserve"> </w:t>
      </w:r>
      <w:proofErr w:type="gramStart"/>
      <w:r w:rsidR="00525A6A">
        <w:rPr>
          <w:rFonts w:ascii="Times New Roman" w:hAnsi="Times New Roman" w:cs="Times New Roman"/>
          <w:sz w:val="24"/>
          <w:szCs w:val="24"/>
        </w:rPr>
        <w:t>Hal tersebut dikarenakan peraturan yang masih tumpang tindih, tidak konsisten, dan tidak jelas sehingga terjadi keragu-raguan.</w:t>
      </w:r>
      <w:proofErr w:type="gramEnd"/>
      <w:r w:rsidR="00525A6A">
        <w:rPr>
          <w:rFonts w:ascii="Times New Roman" w:hAnsi="Times New Roman" w:cs="Times New Roman"/>
          <w:sz w:val="24"/>
          <w:szCs w:val="24"/>
        </w:rPr>
        <w:t xml:space="preserve"> </w:t>
      </w:r>
      <w:r w:rsidR="001C0BD4">
        <w:rPr>
          <w:rFonts w:ascii="Times New Roman" w:hAnsi="Times New Roman" w:cs="Times New Roman"/>
          <w:sz w:val="24"/>
          <w:szCs w:val="24"/>
        </w:rPr>
        <w:t xml:space="preserve">Pemerintah harus terus mencari </w:t>
      </w:r>
      <w:proofErr w:type="gramStart"/>
      <w:r w:rsidR="001C0BD4">
        <w:rPr>
          <w:rFonts w:ascii="Times New Roman" w:hAnsi="Times New Roman" w:cs="Times New Roman"/>
          <w:sz w:val="24"/>
          <w:szCs w:val="24"/>
        </w:rPr>
        <w:t>cara</w:t>
      </w:r>
      <w:proofErr w:type="gramEnd"/>
      <w:r w:rsidR="001C0BD4">
        <w:rPr>
          <w:rFonts w:ascii="Times New Roman" w:hAnsi="Times New Roman" w:cs="Times New Roman"/>
          <w:sz w:val="24"/>
          <w:szCs w:val="24"/>
        </w:rPr>
        <w:t xml:space="preserve"> dan sistem dalam pengoptimalan pendaftaran tanah agar tercapainya proses yang sederhana, aman dan terjangkau, sehingga golongan ekonomi yang lemah dapat mendaftarkan tanahnya secara sistematik. </w:t>
      </w:r>
      <w:proofErr w:type="gramStart"/>
      <w:r w:rsidR="001C0BD4">
        <w:rPr>
          <w:rFonts w:ascii="Times New Roman" w:hAnsi="Times New Roman" w:cs="Times New Roman"/>
          <w:sz w:val="24"/>
          <w:szCs w:val="24"/>
        </w:rPr>
        <w:t>Kantor Pertanahan harus lebih aktif lagi dalam mensosialisasikan prosedur pendaftaran tanah agar tidak terjadi masalah hukum yaitu sengketa tanah.</w:t>
      </w:r>
      <w:proofErr w:type="gramEnd"/>
    </w:p>
    <w:p w:rsidR="00851E8D" w:rsidRDefault="00851E8D" w:rsidP="001E1F40">
      <w:pPr>
        <w:pStyle w:val="Heading1"/>
        <w:sectPr w:rsidR="00851E8D" w:rsidSect="00A24CE2">
          <w:pgSz w:w="11906" w:h="16838" w:code="9"/>
          <w:pgMar w:top="2268" w:right="1701" w:bottom="1701" w:left="2268" w:header="709" w:footer="709" w:gutter="0"/>
          <w:cols w:space="708"/>
          <w:titlePg/>
          <w:docGrid w:linePitch="360"/>
        </w:sectPr>
      </w:pPr>
      <w:bookmarkStart w:id="44" w:name="_Toc136983966"/>
    </w:p>
    <w:p w:rsidR="001C5198" w:rsidRPr="00951875" w:rsidRDefault="001C5198" w:rsidP="001E1F40">
      <w:pPr>
        <w:pStyle w:val="Heading1"/>
      </w:pPr>
      <w:r w:rsidRPr="00951875">
        <w:lastRenderedPageBreak/>
        <w:t>BAB III</w:t>
      </w:r>
      <w:bookmarkEnd w:id="44"/>
    </w:p>
    <w:p w:rsidR="00A423FF" w:rsidRDefault="001C5198" w:rsidP="001E1F40">
      <w:pPr>
        <w:pStyle w:val="Heading1"/>
      </w:pPr>
      <w:bookmarkStart w:id="45" w:name="_Toc136983967"/>
      <w:r w:rsidRPr="00951875">
        <w:t>IMPLIKASI HUKUM PERBUATAN MELANGGAR HUKUM MENDIRIKAN BANGUNAN DIATAS TANAH HAK MILIK SEBAGAI JAMINAN UTANG</w:t>
      </w:r>
      <w:bookmarkEnd w:id="45"/>
      <w:r w:rsidR="0027284A">
        <w:t xml:space="preserve"> </w:t>
      </w:r>
    </w:p>
    <w:p w:rsidR="002B5D3F" w:rsidRDefault="002542B4" w:rsidP="00A17FD9">
      <w:pPr>
        <w:pStyle w:val="Heading2"/>
        <w:numPr>
          <w:ilvl w:val="0"/>
          <w:numId w:val="45"/>
        </w:numPr>
      </w:pPr>
      <w:bookmarkStart w:id="46" w:name="_Toc136983968"/>
      <w:r>
        <w:t xml:space="preserve">Urgensi </w:t>
      </w:r>
      <w:r w:rsidR="00024191" w:rsidRPr="00A423FF">
        <w:t>Perbuatan Melanggar Huku</w:t>
      </w:r>
      <w:bookmarkStart w:id="47" w:name="_Toc135340692"/>
      <w:r w:rsidR="00D9749F">
        <w:t>m</w:t>
      </w:r>
      <w:bookmarkEnd w:id="46"/>
      <w:bookmarkEnd w:id="47"/>
    </w:p>
    <w:p w:rsidR="006B1A56" w:rsidRDefault="00B84D80" w:rsidP="006B1A56">
      <w:pPr>
        <w:spacing w:line="480" w:lineRule="auto"/>
        <w:ind w:left="720" w:firstLine="720"/>
        <w:jc w:val="both"/>
        <w:rPr>
          <w:rFonts w:ascii="Times New Roman" w:hAnsi="Times New Roman" w:cs="Times New Roman"/>
          <w:sz w:val="24"/>
          <w:szCs w:val="24"/>
        </w:rPr>
      </w:pPr>
      <w:r w:rsidRPr="006B1A56">
        <w:rPr>
          <w:rFonts w:ascii="Times New Roman" w:hAnsi="Times New Roman" w:cs="Times New Roman"/>
          <w:sz w:val="24"/>
          <w:szCs w:val="24"/>
        </w:rPr>
        <w:t xml:space="preserve">Didalam proses peralihan hak milik atas tanah tentunya </w:t>
      </w:r>
      <w:proofErr w:type="gramStart"/>
      <w:r w:rsidRPr="006B1A56">
        <w:rPr>
          <w:rFonts w:ascii="Times New Roman" w:hAnsi="Times New Roman" w:cs="Times New Roman"/>
          <w:sz w:val="24"/>
          <w:szCs w:val="24"/>
        </w:rPr>
        <w:t>akan</w:t>
      </w:r>
      <w:proofErr w:type="gramEnd"/>
      <w:r w:rsidRPr="006B1A56">
        <w:rPr>
          <w:rFonts w:ascii="Times New Roman" w:hAnsi="Times New Roman" w:cs="Times New Roman"/>
          <w:sz w:val="24"/>
          <w:szCs w:val="24"/>
        </w:rPr>
        <w:t xml:space="preserve"> terjadi suatu perbuatan hukum.</w:t>
      </w:r>
      <w:r w:rsidR="00010A2F" w:rsidRPr="006B1A56">
        <w:rPr>
          <w:rFonts w:ascii="Times New Roman" w:hAnsi="Times New Roman" w:cs="Times New Roman"/>
          <w:sz w:val="24"/>
          <w:szCs w:val="24"/>
        </w:rPr>
        <w:t xml:space="preserve"> </w:t>
      </w:r>
      <w:proofErr w:type="gramStart"/>
      <w:r w:rsidR="00010A2F" w:rsidRPr="006B1A56">
        <w:rPr>
          <w:rFonts w:ascii="Times New Roman" w:hAnsi="Times New Roman" w:cs="Times New Roman"/>
          <w:sz w:val="24"/>
          <w:szCs w:val="24"/>
        </w:rPr>
        <w:t>Yang dimaksud dengan perbuatan hukum adalah tindakan yang oleh hukum diberi akibat hukum, dan dalam hal ini pelaku memang dengan sadar menghendaki akibat yang ditimbulkan menurut hukum.</w:t>
      </w:r>
      <w:proofErr w:type="gramEnd"/>
      <w:r w:rsidR="00010A2F" w:rsidRPr="006B1A56">
        <w:rPr>
          <w:rStyle w:val="FootnoteReference"/>
          <w:rFonts w:ascii="Times New Roman" w:hAnsi="Times New Roman" w:cs="Times New Roman"/>
          <w:sz w:val="24"/>
          <w:szCs w:val="24"/>
        </w:rPr>
        <w:footnoteReference w:id="58"/>
      </w:r>
      <w:r w:rsidRPr="006B1A56">
        <w:rPr>
          <w:rFonts w:ascii="Times New Roman" w:hAnsi="Times New Roman" w:cs="Times New Roman"/>
          <w:sz w:val="24"/>
          <w:szCs w:val="24"/>
        </w:rPr>
        <w:t xml:space="preserve"> Dijelaskan juga oleh R. Soeroso bahwa perbuatan hukum </w:t>
      </w:r>
      <w:proofErr w:type="gramStart"/>
      <w:r w:rsidRPr="006B1A56">
        <w:rPr>
          <w:rFonts w:ascii="Times New Roman" w:hAnsi="Times New Roman" w:cs="Times New Roman"/>
          <w:sz w:val="24"/>
          <w:szCs w:val="24"/>
        </w:rPr>
        <w:t>akan</w:t>
      </w:r>
      <w:proofErr w:type="gramEnd"/>
      <w:r w:rsidRPr="006B1A56">
        <w:rPr>
          <w:rFonts w:ascii="Times New Roman" w:hAnsi="Times New Roman" w:cs="Times New Roman"/>
          <w:sz w:val="24"/>
          <w:szCs w:val="24"/>
        </w:rPr>
        <w:t xml:space="preserve"> terjadi apabila ada “pernyataan kehendak”. Untuk adanya pernyataan kehendak diperlukan:</w:t>
      </w:r>
    </w:p>
    <w:p w:rsidR="006B1A56" w:rsidRDefault="00B84D80" w:rsidP="00A17FD9">
      <w:pPr>
        <w:pStyle w:val="ListParagraph"/>
        <w:numPr>
          <w:ilvl w:val="0"/>
          <w:numId w:val="100"/>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Adanya kehendak seseorang untuk bertinda</w:t>
      </w:r>
      <w:r w:rsidR="00D9749F" w:rsidRPr="006B1A56">
        <w:rPr>
          <w:rFonts w:ascii="Times New Roman" w:hAnsi="Times New Roman" w:cs="Times New Roman"/>
          <w:sz w:val="24"/>
          <w:szCs w:val="24"/>
        </w:rPr>
        <w:t xml:space="preserve">k, menerbitkan atau menimbulkan </w:t>
      </w:r>
      <w:r w:rsidRPr="006B1A56">
        <w:rPr>
          <w:rFonts w:ascii="Times New Roman" w:hAnsi="Times New Roman" w:cs="Times New Roman"/>
          <w:sz w:val="24"/>
          <w:szCs w:val="24"/>
        </w:rPr>
        <w:t>akibat yang diatur oleh hukum;</w:t>
      </w:r>
    </w:p>
    <w:p w:rsidR="006B1A56" w:rsidRDefault="00B84D80" w:rsidP="00A17FD9">
      <w:pPr>
        <w:pStyle w:val="ListParagraph"/>
        <w:numPr>
          <w:ilvl w:val="0"/>
          <w:numId w:val="100"/>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Pernyataan kehendak, pada asasnya tidak terikat pada bentuk-bentuk tertentu dan tidak ada pengecualiannya.</w:t>
      </w:r>
      <w:r w:rsidRPr="006B1A56">
        <w:rPr>
          <w:rStyle w:val="FootnoteReference"/>
          <w:rFonts w:ascii="Times New Roman" w:hAnsi="Times New Roman" w:cs="Times New Roman"/>
          <w:sz w:val="24"/>
          <w:szCs w:val="24"/>
        </w:rPr>
        <w:footnoteReference w:id="59"/>
      </w:r>
    </w:p>
    <w:p w:rsidR="006B1A56" w:rsidRDefault="00B84D80" w:rsidP="006B1A56">
      <w:pPr>
        <w:spacing w:line="480" w:lineRule="auto"/>
        <w:ind w:left="720" w:firstLine="720"/>
        <w:jc w:val="both"/>
        <w:rPr>
          <w:rFonts w:ascii="Times New Roman" w:hAnsi="Times New Roman" w:cs="Times New Roman"/>
          <w:sz w:val="24"/>
          <w:szCs w:val="24"/>
        </w:rPr>
      </w:pPr>
      <w:r w:rsidRPr="006B1A56">
        <w:rPr>
          <w:rFonts w:ascii="Times New Roman" w:hAnsi="Times New Roman" w:cs="Times New Roman"/>
          <w:sz w:val="24"/>
          <w:szCs w:val="24"/>
        </w:rPr>
        <w:t xml:space="preserve">Dari pengertian diatas dapat ditarik </w:t>
      </w:r>
      <w:r w:rsidR="00010A2F" w:rsidRPr="006B1A56">
        <w:rPr>
          <w:rFonts w:ascii="Times New Roman" w:hAnsi="Times New Roman" w:cs="Times New Roman"/>
          <w:sz w:val="24"/>
          <w:szCs w:val="24"/>
        </w:rPr>
        <w:t>p</w:t>
      </w:r>
      <w:r w:rsidRPr="006B1A56">
        <w:rPr>
          <w:rFonts w:ascii="Times New Roman" w:hAnsi="Times New Roman" w:cs="Times New Roman"/>
          <w:sz w:val="24"/>
          <w:szCs w:val="24"/>
        </w:rPr>
        <w:t>erbuatan hukum terdiri dari 2</w:t>
      </w:r>
      <w:r w:rsidR="00010A2F" w:rsidRPr="006B1A56">
        <w:rPr>
          <w:rFonts w:ascii="Times New Roman" w:hAnsi="Times New Roman" w:cs="Times New Roman"/>
          <w:sz w:val="24"/>
          <w:szCs w:val="24"/>
        </w:rPr>
        <w:t xml:space="preserve"> (dua)</w:t>
      </w:r>
      <w:r w:rsidRPr="006B1A56">
        <w:rPr>
          <w:rFonts w:ascii="Times New Roman" w:hAnsi="Times New Roman" w:cs="Times New Roman"/>
          <w:sz w:val="24"/>
          <w:szCs w:val="24"/>
        </w:rPr>
        <w:t>, yaitu:</w:t>
      </w:r>
    </w:p>
    <w:p w:rsidR="006B1A56" w:rsidRDefault="006B1A56" w:rsidP="006B1A56">
      <w:pPr>
        <w:spacing w:line="480" w:lineRule="auto"/>
        <w:ind w:left="720" w:firstLine="720"/>
        <w:jc w:val="both"/>
        <w:rPr>
          <w:rFonts w:ascii="Times New Roman" w:hAnsi="Times New Roman" w:cs="Times New Roman"/>
          <w:sz w:val="24"/>
          <w:szCs w:val="24"/>
        </w:rPr>
      </w:pPr>
    </w:p>
    <w:p w:rsidR="006B1A56" w:rsidRDefault="00B84D80" w:rsidP="00A17FD9">
      <w:pPr>
        <w:pStyle w:val="ListParagraph"/>
        <w:numPr>
          <w:ilvl w:val="0"/>
          <w:numId w:val="101"/>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lastRenderedPageBreak/>
        <w:t>Perbuatan Hukum Bersegi Satu (</w:t>
      </w:r>
      <w:r w:rsidRPr="006B1A56">
        <w:rPr>
          <w:rFonts w:ascii="Times New Roman" w:hAnsi="Times New Roman" w:cs="Times New Roman"/>
          <w:i/>
          <w:sz w:val="24"/>
          <w:szCs w:val="24"/>
        </w:rPr>
        <w:t>Twaazidige Rechthandeling</w:t>
      </w:r>
      <w:r w:rsidRPr="006B1A56">
        <w:rPr>
          <w:rFonts w:ascii="Times New Roman" w:hAnsi="Times New Roman" w:cs="Times New Roman"/>
          <w:sz w:val="24"/>
          <w:szCs w:val="24"/>
        </w:rPr>
        <w:t>)</w:t>
      </w:r>
    </w:p>
    <w:p w:rsidR="00B84D80" w:rsidRPr="006B1A56" w:rsidRDefault="00B84D80" w:rsidP="006B1A56">
      <w:pPr>
        <w:pStyle w:val="ListParagraph"/>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 xml:space="preserve">Pada perbuatan hukum bersegi satu ini, timbulnya akibat hukum karena adanya pernyataan kehendak dari satu pihak (pembuat </w:t>
      </w:r>
      <w:proofErr w:type="gramStart"/>
      <w:r w:rsidRPr="006B1A56">
        <w:rPr>
          <w:rFonts w:ascii="Times New Roman" w:hAnsi="Times New Roman" w:cs="Times New Roman"/>
          <w:sz w:val="24"/>
          <w:szCs w:val="24"/>
        </w:rPr>
        <w:t>surat</w:t>
      </w:r>
      <w:proofErr w:type="gramEnd"/>
      <w:r w:rsidRPr="006B1A56">
        <w:rPr>
          <w:rFonts w:ascii="Times New Roman" w:hAnsi="Times New Roman" w:cs="Times New Roman"/>
          <w:sz w:val="24"/>
          <w:szCs w:val="24"/>
        </w:rPr>
        <w:t xml:space="preserve"> wasiat)</w:t>
      </w:r>
    </w:p>
    <w:p w:rsidR="006B1A56" w:rsidRDefault="00D9749F" w:rsidP="00A17FD9">
      <w:pPr>
        <w:pStyle w:val="ListParagraph"/>
        <w:numPr>
          <w:ilvl w:val="0"/>
          <w:numId w:val="101"/>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P</w:t>
      </w:r>
      <w:r w:rsidR="00B84D80" w:rsidRPr="006B1A56">
        <w:rPr>
          <w:rFonts w:ascii="Times New Roman" w:hAnsi="Times New Roman" w:cs="Times New Roman"/>
          <w:sz w:val="24"/>
          <w:szCs w:val="24"/>
        </w:rPr>
        <w:t>erbuatan Hukum Bersegi Dua (</w:t>
      </w:r>
      <w:r w:rsidR="00B84D80" w:rsidRPr="006B1A56">
        <w:rPr>
          <w:rFonts w:ascii="Times New Roman" w:hAnsi="Times New Roman" w:cs="Times New Roman"/>
          <w:i/>
          <w:sz w:val="24"/>
          <w:szCs w:val="24"/>
        </w:rPr>
        <w:t>Tweezijdige Rechtshandeling</w:t>
      </w:r>
      <w:r w:rsidR="00B84D80" w:rsidRPr="006B1A56">
        <w:rPr>
          <w:rFonts w:ascii="Times New Roman" w:hAnsi="Times New Roman" w:cs="Times New Roman"/>
          <w:sz w:val="24"/>
          <w:szCs w:val="24"/>
        </w:rPr>
        <w:t>)</w:t>
      </w:r>
    </w:p>
    <w:p w:rsidR="002B5D3F" w:rsidRPr="006B1A56" w:rsidRDefault="00B84D80" w:rsidP="00A17FD9">
      <w:pPr>
        <w:pStyle w:val="ListParagraph"/>
        <w:numPr>
          <w:ilvl w:val="0"/>
          <w:numId w:val="101"/>
        </w:numPr>
        <w:spacing w:line="480" w:lineRule="auto"/>
        <w:jc w:val="both"/>
        <w:rPr>
          <w:rFonts w:ascii="Times New Roman" w:hAnsi="Times New Roman" w:cs="Times New Roman"/>
          <w:sz w:val="24"/>
          <w:szCs w:val="24"/>
        </w:rPr>
      </w:pPr>
      <w:r w:rsidRPr="006B1A56">
        <w:rPr>
          <w:rFonts w:ascii="Times New Roman" w:hAnsi="Times New Roman" w:cs="Times New Roman"/>
          <w:sz w:val="24"/>
          <w:szCs w:val="24"/>
        </w:rPr>
        <w:t>Pada perbuatan hukum bersegi dua ini, timbulnya akibat hukum karena adanya pernyataan kehendak dari kedua belah pihak atau lebih. Perbuatan hukum bersegi dua yaitu perbuatan hukum yang terjadi karena kesepakatan dari dua pihak atau lebih.</w:t>
      </w:r>
      <w:r w:rsidRPr="006B1A56">
        <w:rPr>
          <w:rStyle w:val="FootnoteReference"/>
          <w:rFonts w:ascii="Times New Roman" w:hAnsi="Times New Roman" w:cs="Times New Roman"/>
          <w:sz w:val="24"/>
          <w:szCs w:val="24"/>
        </w:rPr>
        <w:footnoteReference w:id="60"/>
      </w:r>
    </w:p>
    <w:p w:rsidR="00D9749F" w:rsidRPr="002B5D3F" w:rsidRDefault="00B84D80" w:rsidP="002B5D3F">
      <w:pPr>
        <w:spacing w:line="480" w:lineRule="auto"/>
        <w:ind w:left="720" w:firstLine="720"/>
        <w:jc w:val="both"/>
        <w:rPr>
          <w:rFonts w:ascii="Times New Roman" w:hAnsi="Times New Roman" w:cs="Times New Roman"/>
          <w:sz w:val="24"/>
          <w:szCs w:val="24"/>
        </w:rPr>
      </w:pPr>
      <w:r w:rsidRPr="002B5D3F">
        <w:rPr>
          <w:rFonts w:ascii="Times New Roman" w:hAnsi="Times New Roman" w:cs="Times New Roman"/>
          <w:sz w:val="24"/>
          <w:szCs w:val="24"/>
        </w:rPr>
        <w:t xml:space="preserve">Apabila suatu peristiwa atau perbuatan hukum yang tidak sesuai dan bertentangan dengan peraturan perundang-undangan yang ada dan bertentangan dengan hak-hak orang lain, yang dapat menimbulkan kerugian kepada orang lain, melanggar peraturan-peraturan hukum adalah dikategorikan kedalam perbuatan melanggar hukum atau yang disebut dengan </w:t>
      </w:r>
      <w:r w:rsidR="00010A2F" w:rsidRPr="002B5D3F">
        <w:rPr>
          <w:rFonts w:ascii="Times New Roman" w:hAnsi="Times New Roman" w:cs="Times New Roman"/>
          <w:i/>
          <w:sz w:val="24"/>
          <w:szCs w:val="24"/>
        </w:rPr>
        <w:t>“o</w:t>
      </w:r>
      <w:r w:rsidRPr="002B5D3F">
        <w:rPr>
          <w:rFonts w:ascii="Times New Roman" w:hAnsi="Times New Roman" w:cs="Times New Roman"/>
          <w:i/>
          <w:sz w:val="24"/>
          <w:szCs w:val="24"/>
        </w:rPr>
        <w:t>nrechtmatige daad</w:t>
      </w:r>
      <w:r w:rsidR="00010A2F" w:rsidRPr="002B5D3F">
        <w:rPr>
          <w:rFonts w:ascii="Times New Roman" w:hAnsi="Times New Roman" w:cs="Times New Roman"/>
          <w:i/>
          <w:sz w:val="24"/>
          <w:szCs w:val="24"/>
        </w:rPr>
        <w:t>”</w:t>
      </w:r>
      <w:r w:rsidRPr="002B5D3F">
        <w:rPr>
          <w:rFonts w:ascii="Times New Roman" w:hAnsi="Times New Roman" w:cs="Times New Roman"/>
          <w:i/>
          <w:sz w:val="24"/>
          <w:szCs w:val="24"/>
        </w:rPr>
        <w:t xml:space="preserve"> </w:t>
      </w:r>
      <w:r w:rsidRPr="002B5D3F">
        <w:rPr>
          <w:rFonts w:ascii="Times New Roman" w:hAnsi="Times New Roman" w:cs="Times New Roman"/>
          <w:sz w:val="24"/>
          <w:szCs w:val="24"/>
        </w:rPr>
        <w:t>yang diatur didalam Pas</w:t>
      </w:r>
      <w:r w:rsidR="00337FA6">
        <w:rPr>
          <w:rFonts w:ascii="Times New Roman" w:hAnsi="Times New Roman" w:cs="Times New Roman"/>
          <w:sz w:val="24"/>
          <w:szCs w:val="24"/>
        </w:rPr>
        <w:t>al 1365 KUHPerdata yang menyatakan</w:t>
      </w:r>
      <w:r w:rsidRPr="002B5D3F">
        <w:rPr>
          <w:rFonts w:ascii="Times New Roman" w:hAnsi="Times New Roman" w:cs="Times New Roman"/>
          <w:sz w:val="24"/>
          <w:szCs w:val="24"/>
        </w:rPr>
        <w:t xml:space="preserve"> “Tiap perbuatan yang melanggar hukum yang membawa kerugian kepada orang lain, mewajibkan orang yang karena salahnya menerbitkan kerugian itu, mengganti kerugian tersebut.”</w:t>
      </w:r>
    </w:p>
    <w:p w:rsidR="00D9749F" w:rsidRDefault="00010A2F" w:rsidP="002B5D3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Istilah </w:t>
      </w:r>
      <w:r>
        <w:rPr>
          <w:rFonts w:ascii="Times New Roman" w:hAnsi="Times New Roman" w:cs="Times New Roman"/>
          <w:i/>
          <w:sz w:val="24"/>
          <w:szCs w:val="24"/>
        </w:rPr>
        <w:t>“o</w:t>
      </w:r>
      <w:r w:rsidR="00B84D80">
        <w:rPr>
          <w:rFonts w:ascii="Times New Roman" w:hAnsi="Times New Roman" w:cs="Times New Roman"/>
          <w:i/>
          <w:sz w:val="24"/>
          <w:szCs w:val="24"/>
        </w:rPr>
        <w:t>nrechtmatige daad</w:t>
      </w:r>
      <w:r>
        <w:rPr>
          <w:rFonts w:ascii="Times New Roman" w:hAnsi="Times New Roman" w:cs="Times New Roman"/>
          <w:i/>
          <w:sz w:val="24"/>
          <w:szCs w:val="24"/>
        </w:rPr>
        <w:t xml:space="preserve">” </w:t>
      </w:r>
      <w:r>
        <w:rPr>
          <w:rFonts w:ascii="Times New Roman" w:hAnsi="Times New Roman" w:cs="Times New Roman"/>
          <w:sz w:val="24"/>
          <w:szCs w:val="24"/>
        </w:rPr>
        <w:t>ini berasal dari bahasa Belanda atau yang dalam bahasa I</w:t>
      </w:r>
      <w:r w:rsidR="00B84D80">
        <w:rPr>
          <w:rFonts w:ascii="Times New Roman" w:hAnsi="Times New Roman" w:cs="Times New Roman"/>
          <w:sz w:val="24"/>
          <w:szCs w:val="24"/>
        </w:rPr>
        <w:t xml:space="preserve">nggris disebut dengan </w:t>
      </w:r>
      <w:r w:rsidR="00B84D80">
        <w:rPr>
          <w:rFonts w:ascii="Times New Roman" w:hAnsi="Times New Roman" w:cs="Times New Roman"/>
          <w:i/>
          <w:sz w:val="24"/>
          <w:szCs w:val="24"/>
        </w:rPr>
        <w:t>tort</w:t>
      </w:r>
      <w:r>
        <w:rPr>
          <w:rFonts w:ascii="Times New Roman" w:hAnsi="Times New Roman" w:cs="Times New Roman"/>
          <w:i/>
          <w:sz w:val="24"/>
          <w:szCs w:val="24"/>
        </w:rPr>
        <w:t xml:space="preserve"> </w:t>
      </w:r>
      <w:r>
        <w:rPr>
          <w:rFonts w:ascii="Times New Roman" w:hAnsi="Times New Roman" w:cs="Times New Roman"/>
          <w:sz w:val="24"/>
          <w:szCs w:val="24"/>
        </w:rPr>
        <w:t>yang berarti salah</w:t>
      </w:r>
      <w:r w:rsidR="00B84D80">
        <w:rPr>
          <w:rFonts w:ascii="Times New Roman" w:hAnsi="Times New Roman" w:cs="Times New Roman"/>
          <w:sz w:val="24"/>
          <w:szCs w:val="24"/>
        </w:rPr>
        <w:t>.</w:t>
      </w:r>
      <w:proofErr w:type="gramEnd"/>
      <w:r w:rsidR="00B84D80">
        <w:rPr>
          <w:rFonts w:ascii="Times New Roman" w:hAnsi="Times New Roman" w:cs="Times New Roman"/>
          <w:sz w:val="24"/>
          <w:szCs w:val="24"/>
        </w:rPr>
        <w:t xml:space="preserve"> </w:t>
      </w:r>
      <w:r w:rsidR="00B84D80">
        <w:rPr>
          <w:rFonts w:ascii="Times New Roman" w:hAnsi="Times New Roman" w:cs="Times New Roman"/>
          <w:i/>
          <w:sz w:val="24"/>
          <w:szCs w:val="24"/>
        </w:rPr>
        <w:t xml:space="preserve">Tort </w:t>
      </w:r>
      <w:r w:rsidR="00B84D80">
        <w:rPr>
          <w:rFonts w:ascii="Times New Roman" w:hAnsi="Times New Roman" w:cs="Times New Roman"/>
          <w:sz w:val="24"/>
          <w:szCs w:val="24"/>
        </w:rPr>
        <w:t>sendiri berasal dari kata</w:t>
      </w:r>
      <w:r>
        <w:rPr>
          <w:rFonts w:ascii="Times New Roman" w:hAnsi="Times New Roman" w:cs="Times New Roman"/>
          <w:sz w:val="24"/>
          <w:szCs w:val="24"/>
        </w:rPr>
        <w:t xml:space="preserve"> </w:t>
      </w:r>
      <w:proofErr w:type="gramStart"/>
      <w:r>
        <w:rPr>
          <w:rFonts w:ascii="Times New Roman" w:hAnsi="Times New Roman" w:cs="Times New Roman"/>
          <w:sz w:val="24"/>
          <w:szCs w:val="24"/>
        </w:rPr>
        <w:t>latin</w:t>
      </w:r>
      <w:proofErr w:type="gramEnd"/>
      <w:r w:rsidR="00B84D80">
        <w:rPr>
          <w:rFonts w:ascii="Times New Roman" w:hAnsi="Times New Roman" w:cs="Times New Roman"/>
          <w:sz w:val="24"/>
          <w:szCs w:val="24"/>
        </w:rPr>
        <w:t xml:space="preserve"> </w:t>
      </w:r>
      <w:r>
        <w:rPr>
          <w:rFonts w:ascii="Times New Roman" w:hAnsi="Times New Roman" w:cs="Times New Roman"/>
          <w:i/>
          <w:sz w:val="24"/>
          <w:szCs w:val="24"/>
        </w:rPr>
        <w:t>“</w:t>
      </w:r>
      <w:r w:rsidR="00B84D80">
        <w:rPr>
          <w:rFonts w:ascii="Times New Roman" w:hAnsi="Times New Roman" w:cs="Times New Roman"/>
          <w:i/>
          <w:sz w:val="24"/>
          <w:szCs w:val="24"/>
        </w:rPr>
        <w:t>torquere</w:t>
      </w:r>
      <w:r>
        <w:rPr>
          <w:rFonts w:ascii="Times New Roman" w:hAnsi="Times New Roman" w:cs="Times New Roman"/>
          <w:i/>
          <w:sz w:val="24"/>
          <w:szCs w:val="24"/>
        </w:rPr>
        <w:t>”</w:t>
      </w:r>
      <w:r w:rsidR="00B84D80">
        <w:rPr>
          <w:rFonts w:ascii="Times New Roman" w:hAnsi="Times New Roman" w:cs="Times New Roman"/>
          <w:i/>
          <w:sz w:val="24"/>
          <w:szCs w:val="24"/>
        </w:rPr>
        <w:t xml:space="preserve"> </w:t>
      </w:r>
      <w:r w:rsidR="00B84D80">
        <w:rPr>
          <w:rFonts w:ascii="Times New Roman" w:hAnsi="Times New Roman" w:cs="Times New Roman"/>
          <w:sz w:val="24"/>
          <w:szCs w:val="24"/>
        </w:rPr>
        <w:t xml:space="preserve">atau </w:t>
      </w:r>
      <w:r>
        <w:rPr>
          <w:rFonts w:ascii="Times New Roman" w:hAnsi="Times New Roman" w:cs="Times New Roman"/>
          <w:i/>
          <w:sz w:val="24"/>
          <w:szCs w:val="24"/>
        </w:rPr>
        <w:t>“</w:t>
      </w:r>
      <w:r w:rsidR="00B84D80">
        <w:rPr>
          <w:rFonts w:ascii="Times New Roman" w:hAnsi="Times New Roman" w:cs="Times New Roman"/>
          <w:i/>
          <w:sz w:val="24"/>
          <w:szCs w:val="24"/>
        </w:rPr>
        <w:t>tortus</w:t>
      </w:r>
      <w:r>
        <w:rPr>
          <w:rFonts w:ascii="Times New Roman" w:hAnsi="Times New Roman" w:cs="Times New Roman"/>
          <w:i/>
          <w:sz w:val="24"/>
          <w:szCs w:val="24"/>
        </w:rPr>
        <w:t>”</w:t>
      </w:r>
      <w:r w:rsidR="00B84D80">
        <w:rPr>
          <w:rFonts w:ascii="Times New Roman" w:hAnsi="Times New Roman" w:cs="Times New Roman"/>
          <w:sz w:val="24"/>
          <w:szCs w:val="24"/>
        </w:rPr>
        <w:t xml:space="preserve"> yang memiliki arti kesalahan atau kerugian </w:t>
      </w:r>
      <w:r w:rsidR="0032624E">
        <w:rPr>
          <w:rFonts w:ascii="Times New Roman" w:hAnsi="Times New Roman" w:cs="Times New Roman"/>
          <w:sz w:val="24"/>
          <w:szCs w:val="24"/>
        </w:rPr>
        <w:t>(</w:t>
      </w:r>
      <w:r w:rsidR="0032624E">
        <w:rPr>
          <w:rFonts w:ascii="Times New Roman" w:hAnsi="Times New Roman" w:cs="Times New Roman"/>
          <w:i/>
          <w:sz w:val="24"/>
          <w:szCs w:val="24"/>
        </w:rPr>
        <w:t>injury</w:t>
      </w:r>
      <w:r w:rsidR="0032624E">
        <w:rPr>
          <w:rFonts w:ascii="Times New Roman" w:hAnsi="Times New Roman" w:cs="Times New Roman"/>
          <w:sz w:val="24"/>
          <w:szCs w:val="24"/>
        </w:rPr>
        <w:t>)</w:t>
      </w:r>
      <w:r w:rsidR="0032624E">
        <w:rPr>
          <w:rStyle w:val="FootnoteReference"/>
          <w:rFonts w:ascii="Times New Roman" w:hAnsi="Times New Roman" w:cs="Times New Roman"/>
          <w:sz w:val="24"/>
          <w:szCs w:val="24"/>
        </w:rPr>
        <w:footnoteReference w:id="61"/>
      </w:r>
      <w:r w:rsidR="00B84D80">
        <w:rPr>
          <w:rFonts w:ascii="Times New Roman" w:hAnsi="Times New Roman" w:cs="Times New Roman"/>
          <w:sz w:val="24"/>
          <w:szCs w:val="24"/>
        </w:rPr>
        <w:t xml:space="preserve">. Menurut Soebekti dan Tjitrosudibio </w:t>
      </w:r>
      <w:r w:rsidR="00B84D80">
        <w:rPr>
          <w:rFonts w:ascii="Times New Roman" w:hAnsi="Times New Roman" w:cs="Times New Roman"/>
          <w:sz w:val="24"/>
          <w:szCs w:val="24"/>
        </w:rPr>
        <w:lastRenderedPageBreak/>
        <w:t xml:space="preserve">setiap perbuatan melanggar hukum </w:t>
      </w:r>
      <w:proofErr w:type="gramStart"/>
      <w:r w:rsidR="00B84D80">
        <w:rPr>
          <w:rFonts w:ascii="Times New Roman" w:hAnsi="Times New Roman" w:cs="Times New Roman"/>
          <w:sz w:val="24"/>
          <w:szCs w:val="24"/>
        </w:rPr>
        <w:t>akan</w:t>
      </w:r>
      <w:proofErr w:type="gramEnd"/>
      <w:r w:rsidR="00B84D80">
        <w:rPr>
          <w:rFonts w:ascii="Times New Roman" w:hAnsi="Times New Roman" w:cs="Times New Roman"/>
          <w:sz w:val="24"/>
          <w:szCs w:val="24"/>
        </w:rPr>
        <w:t xml:space="preserve"> membawa suatu kerugian kepada orang lain, oleh karenanya diwajibkan menggantikan kerugian tersebut kepada orang yang dirugikan.</w:t>
      </w:r>
      <w:r w:rsidR="00B84D80">
        <w:rPr>
          <w:rStyle w:val="FootnoteReference"/>
          <w:rFonts w:ascii="Times New Roman" w:hAnsi="Times New Roman" w:cs="Times New Roman"/>
          <w:sz w:val="24"/>
          <w:szCs w:val="24"/>
        </w:rPr>
        <w:footnoteReference w:id="62"/>
      </w:r>
    </w:p>
    <w:p w:rsidR="00D9749F" w:rsidRDefault="00543D47" w:rsidP="002B5D3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R Wirjono Projodikoro perbuatan melanggar hukum </w:t>
      </w:r>
      <w:r w:rsidR="0032624E">
        <w:rPr>
          <w:rFonts w:ascii="Times New Roman" w:hAnsi="Times New Roman" w:cs="Times New Roman"/>
          <w:sz w:val="24"/>
          <w:szCs w:val="24"/>
        </w:rPr>
        <w:t xml:space="preserve">ialah </w:t>
      </w:r>
      <w:r>
        <w:rPr>
          <w:rFonts w:ascii="Times New Roman" w:hAnsi="Times New Roman" w:cs="Times New Roman"/>
          <w:sz w:val="24"/>
          <w:szCs w:val="24"/>
        </w:rPr>
        <w:t>perbuatan itu mengakibatkan kegoncangan dalam neraca keseimbangan dari masyarakat.</w:t>
      </w:r>
      <w:proofErr w:type="gramEnd"/>
      <w:r w:rsidR="0032624E">
        <w:rPr>
          <w:rFonts w:ascii="Times New Roman" w:hAnsi="Times New Roman" w:cs="Times New Roman"/>
          <w:sz w:val="24"/>
          <w:szCs w:val="24"/>
        </w:rPr>
        <w:t xml:space="preserve"> </w:t>
      </w:r>
      <w:proofErr w:type="gramStart"/>
      <w:r w:rsidR="0032624E">
        <w:rPr>
          <w:rFonts w:ascii="Times New Roman" w:hAnsi="Times New Roman" w:cs="Times New Roman"/>
          <w:sz w:val="24"/>
          <w:szCs w:val="24"/>
        </w:rPr>
        <w:t>Kegoncangan ini tidak hanya terdapat apabila peraturan-peraturan hukum dalam suatu masyarakat dilanggar secara langsung, melainkan juga apabila peraturan-peraturan kesusilaan, keagamaan, dan sopan santun dalam masyarakat dilanggar secara langsung.</w:t>
      </w:r>
      <w:proofErr w:type="gramEnd"/>
      <w:r>
        <w:rPr>
          <w:rStyle w:val="FootnoteReference"/>
          <w:rFonts w:ascii="Times New Roman" w:hAnsi="Times New Roman" w:cs="Times New Roman"/>
          <w:sz w:val="24"/>
          <w:szCs w:val="24"/>
        </w:rPr>
        <w:footnoteReference w:id="63"/>
      </w:r>
    </w:p>
    <w:p w:rsidR="002B5D3F" w:rsidRDefault="00543D47" w:rsidP="002B5D3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Lalu menurut Ter Haar</w:t>
      </w:r>
      <w:r w:rsidR="0032624E">
        <w:rPr>
          <w:rFonts w:ascii="Times New Roman" w:hAnsi="Times New Roman" w:cs="Times New Roman"/>
          <w:sz w:val="24"/>
          <w:szCs w:val="24"/>
        </w:rPr>
        <w:t xml:space="preserve"> dalam bukunya</w:t>
      </w:r>
      <w:r>
        <w:rPr>
          <w:rFonts w:ascii="Times New Roman" w:hAnsi="Times New Roman" w:cs="Times New Roman"/>
          <w:sz w:val="24"/>
          <w:szCs w:val="24"/>
        </w:rPr>
        <w:t xml:space="preserve"> perbuatan melanggar hukum yang dimaksud ialah tiap-tiap gangguan dari keseimbangan, tiap-tiap gangguan pada barang-barang kelahiran dan kerohaniaan dari milik hidup seseorang atau gerombolan orang-orang.</w:t>
      </w:r>
      <w:proofErr w:type="gramEnd"/>
      <w:r>
        <w:rPr>
          <w:rStyle w:val="FootnoteReference"/>
          <w:rFonts w:ascii="Times New Roman" w:hAnsi="Times New Roman" w:cs="Times New Roman"/>
          <w:sz w:val="24"/>
          <w:szCs w:val="24"/>
        </w:rPr>
        <w:footnoteReference w:id="64"/>
      </w:r>
    </w:p>
    <w:p w:rsidR="002B5D3F" w:rsidRDefault="009B714F" w:rsidP="002B5D3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Dahulu pengadilan menafsirkan “melanggar hukum” hanya sebagai pelanggaran dari pasal-pasal hukum tertulis semata (pelanggaran dari perundang-undangan yang berlaku), melihat putusan Hoge Raad di negeri Belanda tahun 1919 dalam kasus </w:t>
      </w:r>
      <w:r>
        <w:rPr>
          <w:rFonts w:ascii="Times New Roman" w:hAnsi="Times New Roman" w:cs="Times New Roman"/>
          <w:i/>
          <w:sz w:val="24"/>
          <w:szCs w:val="24"/>
        </w:rPr>
        <w:t xml:space="preserve">Lindenbaum versus </w:t>
      </w:r>
      <w:r w:rsidRPr="009B714F">
        <w:rPr>
          <w:rFonts w:ascii="Times New Roman" w:hAnsi="Times New Roman" w:cs="Times New Roman"/>
          <w:i/>
          <w:sz w:val="24"/>
          <w:szCs w:val="24"/>
        </w:rPr>
        <w:t>Cohen</w:t>
      </w:r>
      <w:r>
        <w:rPr>
          <w:rFonts w:ascii="Times New Roman" w:hAnsi="Times New Roman" w:cs="Times New Roman"/>
          <w:sz w:val="24"/>
          <w:szCs w:val="24"/>
        </w:rPr>
        <w:t xml:space="preserve"> </w:t>
      </w:r>
      <w:r w:rsidRPr="009B714F">
        <w:rPr>
          <w:rFonts w:ascii="Times New Roman" w:hAnsi="Times New Roman" w:cs="Times New Roman"/>
          <w:sz w:val="24"/>
          <w:szCs w:val="24"/>
        </w:rPr>
        <w:t>terjadi</w:t>
      </w:r>
      <w:r>
        <w:rPr>
          <w:rFonts w:ascii="Times New Roman" w:hAnsi="Times New Roman" w:cs="Times New Roman"/>
          <w:sz w:val="24"/>
          <w:szCs w:val="24"/>
        </w:rPr>
        <w:t xml:space="preserve"> perkembangan di negeri Belanda yang berlaku di Indonesia juga, dengan menafsirkan “melanggar hukum” tidak hanya melanggar peraturan perundang-undangan tertulis saja, melainkan juga atas setiap pelanggaran </w:t>
      </w:r>
      <w:r>
        <w:rPr>
          <w:rFonts w:ascii="Times New Roman" w:hAnsi="Times New Roman" w:cs="Times New Roman"/>
          <w:sz w:val="24"/>
          <w:szCs w:val="24"/>
        </w:rPr>
        <w:lastRenderedPageBreak/>
        <w:t>kesusilaan atau kepantasan dalam hidup bermasyarakat. Perbuatan melanggar hukum telah diartikan secara luas, yakni:</w:t>
      </w:r>
      <w:r>
        <w:rPr>
          <w:rStyle w:val="FootnoteReference"/>
          <w:rFonts w:ascii="Times New Roman" w:hAnsi="Times New Roman" w:cs="Times New Roman"/>
          <w:sz w:val="24"/>
          <w:szCs w:val="24"/>
        </w:rPr>
        <w:footnoteReference w:id="65"/>
      </w:r>
    </w:p>
    <w:p w:rsidR="002B5D3F" w:rsidRDefault="009B714F" w:rsidP="00A17FD9">
      <w:pPr>
        <w:pStyle w:val="ListParagraph"/>
        <w:numPr>
          <w:ilvl w:val="0"/>
          <w:numId w:val="84"/>
        </w:numPr>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Perbuatan yang bertentangan dengan hak orang lain</w:t>
      </w:r>
    </w:p>
    <w:p w:rsidR="002B5D3F" w:rsidRDefault="006513B9" w:rsidP="002B5D3F">
      <w:pPr>
        <w:pStyle w:val="ListParagraph"/>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Perbuatan yang bertentangan dengan hak orang lain (</w:t>
      </w:r>
      <w:r w:rsidRPr="002B5D3F">
        <w:rPr>
          <w:rFonts w:ascii="Times New Roman" w:hAnsi="Times New Roman" w:cs="Times New Roman"/>
          <w:i/>
          <w:sz w:val="24"/>
          <w:szCs w:val="24"/>
        </w:rPr>
        <w:t xml:space="preserve">inbreuk opeens </w:t>
      </w:r>
      <w:proofErr w:type="gramStart"/>
      <w:r w:rsidRPr="002B5D3F">
        <w:rPr>
          <w:rFonts w:ascii="Times New Roman" w:hAnsi="Times New Roman" w:cs="Times New Roman"/>
          <w:i/>
          <w:sz w:val="24"/>
          <w:szCs w:val="24"/>
        </w:rPr>
        <w:t>anders</w:t>
      </w:r>
      <w:proofErr w:type="gramEnd"/>
      <w:r w:rsidRPr="002B5D3F">
        <w:rPr>
          <w:rFonts w:ascii="Times New Roman" w:hAnsi="Times New Roman" w:cs="Times New Roman"/>
          <w:i/>
          <w:sz w:val="24"/>
          <w:szCs w:val="24"/>
        </w:rPr>
        <w:t xml:space="preserve"> recht</w:t>
      </w:r>
      <w:r w:rsidRPr="002B5D3F">
        <w:rPr>
          <w:rFonts w:ascii="Times New Roman" w:hAnsi="Times New Roman" w:cs="Times New Roman"/>
          <w:sz w:val="24"/>
          <w:szCs w:val="24"/>
        </w:rPr>
        <w:t>) merupakan salah satu perbuatan yang dilarang dalam Pasal 1365 KUH</w:t>
      </w:r>
      <w:r w:rsidR="00016B3A" w:rsidRPr="002B5D3F">
        <w:rPr>
          <w:rFonts w:ascii="Times New Roman" w:hAnsi="Times New Roman" w:cs="Times New Roman"/>
          <w:sz w:val="24"/>
          <w:szCs w:val="24"/>
        </w:rPr>
        <w:t xml:space="preserve"> </w:t>
      </w:r>
      <w:r w:rsidRPr="002B5D3F">
        <w:rPr>
          <w:rFonts w:ascii="Times New Roman" w:hAnsi="Times New Roman" w:cs="Times New Roman"/>
          <w:sz w:val="24"/>
          <w:szCs w:val="24"/>
        </w:rPr>
        <w:t>Perdata</w:t>
      </w:r>
      <w:r w:rsidR="00016B3A" w:rsidRPr="002B5D3F">
        <w:rPr>
          <w:rFonts w:ascii="Times New Roman" w:hAnsi="Times New Roman" w:cs="Times New Roman"/>
          <w:sz w:val="24"/>
          <w:szCs w:val="24"/>
        </w:rPr>
        <w:t>. Hak-hak yang dilanggar meliputi:</w:t>
      </w:r>
    </w:p>
    <w:p w:rsidR="002B5D3F" w:rsidRDefault="00016B3A" w:rsidP="00A17FD9">
      <w:pPr>
        <w:pStyle w:val="ListParagraph"/>
        <w:numPr>
          <w:ilvl w:val="0"/>
          <w:numId w:val="23"/>
        </w:numPr>
        <w:spacing w:line="480" w:lineRule="auto"/>
        <w:ind w:left="993" w:hanging="284"/>
        <w:jc w:val="both"/>
        <w:rPr>
          <w:rFonts w:ascii="Times New Roman" w:hAnsi="Times New Roman" w:cs="Times New Roman"/>
          <w:sz w:val="24"/>
          <w:szCs w:val="24"/>
        </w:rPr>
      </w:pPr>
      <w:r w:rsidRPr="002B5D3F">
        <w:rPr>
          <w:rFonts w:ascii="Times New Roman" w:hAnsi="Times New Roman" w:cs="Times New Roman"/>
          <w:sz w:val="24"/>
          <w:szCs w:val="24"/>
        </w:rPr>
        <w:t>Hak-hak pribadi (</w:t>
      </w:r>
      <w:r w:rsidRPr="002B5D3F">
        <w:rPr>
          <w:rFonts w:ascii="Times New Roman" w:hAnsi="Times New Roman" w:cs="Times New Roman"/>
          <w:i/>
          <w:sz w:val="24"/>
          <w:szCs w:val="24"/>
        </w:rPr>
        <w:t>persoonlijkheidsrechten</w:t>
      </w:r>
      <w:r w:rsidRPr="002B5D3F">
        <w:rPr>
          <w:rFonts w:ascii="Times New Roman" w:hAnsi="Times New Roman" w:cs="Times New Roman"/>
          <w:sz w:val="24"/>
          <w:szCs w:val="24"/>
        </w:rPr>
        <w:t>)</w:t>
      </w:r>
    </w:p>
    <w:p w:rsidR="002B5D3F" w:rsidRDefault="00016B3A" w:rsidP="00A17FD9">
      <w:pPr>
        <w:pStyle w:val="ListParagraph"/>
        <w:numPr>
          <w:ilvl w:val="0"/>
          <w:numId w:val="23"/>
        </w:numPr>
        <w:spacing w:line="480" w:lineRule="auto"/>
        <w:ind w:left="993" w:hanging="284"/>
        <w:jc w:val="both"/>
        <w:rPr>
          <w:rFonts w:ascii="Times New Roman" w:hAnsi="Times New Roman" w:cs="Times New Roman"/>
          <w:sz w:val="24"/>
          <w:szCs w:val="24"/>
        </w:rPr>
      </w:pPr>
      <w:r w:rsidRPr="002B5D3F">
        <w:rPr>
          <w:rFonts w:ascii="Times New Roman" w:hAnsi="Times New Roman" w:cs="Times New Roman"/>
          <w:sz w:val="24"/>
          <w:szCs w:val="24"/>
        </w:rPr>
        <w:t>Hak-hak kekayaan (</w:t>
      </w:r>
      <w:r w:rsidRPr="002B5D3F">
        <w:rPr>
          <w:rFonts w:ascii="Times New Roman" w:hAnsi="Times New Roman" w:cs="Times New Roman"/>
          <w:i/>
          <w:sz w:val="24"/>
          <w:szCs w:val="24"/>
        </w:rPr>
        <w:t>vermogensrecht</w:t>
      </w:r>
      <w:r w:rsidRPr="002B5D3F">
        <w:rPr>
          <w:rFonts w:ascii="Times New Roman" w:hAnsi="Times New Roman" w:cs="Times New Roman"/>
          <w:sz w:val="24"/>
          <w:szCs w:val="24"/>
        </w:rPr>
        <w:t>)</w:t>
      </w:r>
    </w:p>
    <w:p w:rsidR="002B5D3F" w:rsidRDefault="00016B3A" w:rsidP="00A17FD9">
      <w:pPr>
        <w:pStyle w:val="ListParagraph"/>
        <w:numPr>
          <w:ilvl w:val="0"/>
          <w:numId w:val="23"/>
        </w:numPr>
        <w:spacing w:line="480" w:lineRule="auto"/>
        <w:ind w:left="993" w:hanging="284"/>
        <w:jc w:val="both"/>
        <w:rPr>
          <w:rFonts w:ascii="Times New Roman" w:hAnsi="Times New Roman" w:cs="Times New Roman"/>
          <w:sz w:val="24"/>
          <w:szCs w:val="24"/>
        </w:rPr>
      </w:pPr>
      <w:r w:rsidRPr="002B5D3F">
        <w:rPr>
          <w:rFonts w:ascii="Times New Roman" w:hAnsi="Times New Roman" w:cs="Times New Roman"/>
          <w:sz w:val="24"/>
          <w:szCs w:val="24"/>
        </w:rPr>
        <w:t>Hak atas kebebasan</w:t>
      </w:r>
    </w:p>
    <w:p w:rsidR="00016B3A" w:rsidRPr="002B5D3F" w:rsidRDefault="00016B3A" w:rsidP="00A17FD9">
      <w:pPr>
        <w:pStyle w:val="ListParagraph"/>
        <w:numPr>
          <w:ilvl w:val="0"/>
          <w:numId w:val="23"/>
        </w:numPr>
        <w:spacing w:line="480" w:lineRule="auto"/>
        <w:ind w:left="993" w:hanging="284"/>
        <w:jc w:val="both"/>
        <w:rPr>
          <w:rFonts w:ascii="Times New Roman" w:hAnsi="Times New Roman" w:cs="Times New Roman"/>
          <w:sz w:val="24"/>
          <w:szCs w:val="24"/>
        </w:rPr>
      </w:pPr>
      <w:r w:rsidRPr="002B5D3F">
        <w:rPr>
          <w:rFonts w:ascii="Times New Roman" w:hAnsi="Times New Roman" w:cs="Times New Roman"/>
          <w:sz w:val="24"/>
          <w:szCs w:val="24"/>
        </w:rPr>
        <w:t>Hak atas kehormatan dan nama baik</w:t>
      </w:r>
    </w:p>
    <w:p w:rsidR="002B5D3F" w:rsidRDefault="00016B3A" w:rsidP="00A17FD9">
      <w:pPr>
        <w:pStyle w:val="ListParagraph"/>
        <w:numPr>
          <w:ilvl w:val="0"/>
          <w:numId w:val="84"/>
        </w:numPr>
        <w:tabs>
          <w:tab w:val="left" w:pos="284"/>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Perbuatan yang bertentangan dengan kewajiban hukumnya sendiri</w:t>
      </w:r>
    </w:p>
    <w:p w:rsidR="00016B3A" w:rsidRPr="002B5D3F" w:rsidRDefault="004D2138" w:rsidP="002B5D3F">
      <w:pPr>
        <w:pStyle w:val="ListParagraph"/>
        <w:tabs>
          <w:tab w:val="left" w:pos="284"/>
          <w:tab w:val="left" w:pos="1418"/>
        </w:tabs>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Istilah “kewajiban hukum” (</w:t>
      </w:r>
      <w:r w:rsidRPr="002B5D3F">
        <w:rPr>
          <w:rFonts w:ascii="Times New Roman" w:hAnsi="Times New Roman" w:cs="Times New Roman"/>
          <w:i/>
          <w:sz w:val="24"/>
          <w:szCs w:val="24"/>
        </w:rPr>
        <w:t>rechtsplicht</w:t>
      </w:r>
      <w:r w:rsidRPr="002B5D3F">
        <w:rPr>
          <w:rFonts w:ascii="Times New Roman" w:hAnsi="Times New Roman" w:cs="Times New Roman"/>
          <w:sz w:val="24"/>
          <w:szCs w:val="24"/>
        </w:rPr>
        <w:t>) ini dimaksudkan adalah bahwa suatu kewajiban yang diberikan oleh hukum terhadap seseorang, baik hukum tertulis maupun tidak tertulis.</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Jadi, tidak hanya bertentangan dengan hukum tertulis saja, tetapi juga bertetangan dengan hak orang lain menurut undang-undang.</w:t>
      </w:r>
      <w:proofErr w:type="gramEnd"/>
    </w:p>
    <w:p w:rsidR="002B5D3F" w:rsidRDefault="004D2138" w:rsidP="00A17FD9">
      <w:pPr>
        <w:pStyle w:val="ListParagraph"/>
        <w:numPr>
          <w:ilvl w:val="0"/>
          <w:numId w:val="84"/>
        </w:numPr>
        <w:tabs>
          <w:tab w:val="left" w:pos="284"/>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Perbuatan yang bertentangan dengan kesusilaan</w:t>
      </w:r>
    </w:p>
    <w:p w:rsidR="004D2138" w:rsidRPr="002B5D3F" w:rsidRDefault="004D2138" w:rsidP="002B5D3F">
      <w:pPr>
        <w:pStyle w:val="ListParagraph"/>
        <w:tabs>
          <w:tab w:val="left" w:pos="284"/>
          <w:tab w:val="left" w:pos="1418"/>
        </w:tabs>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Tindakan melanggar kesusilaan yang oleh masyarakat telah diakui sebagai hukum tidak terulis juga dianggap sebagai perbuatan melanggar hukum.</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Maka dari itu, tindakan melanggar kesusilaan menjadi kerugian bagi orang lain, maka pihak yang dirugikan tersebut dapat menuntut ganti rugi atas perbuatan melanggar hukum (Pasal 1365 KUH Perdata).</w:t>
      </w:r>
      <w:proofErr w:type="gramEnd"/>
    </w:p>
    <w:p w:rsidR="002B5D3F" w:rsidRDefault="004D2138" w:rsidP="00A17FD9">
      <w:pPr>
        <w:pStyle w:val="ListParagraph"/>
        <w:numPr>
          <w:ilvl w:val="0"/>
          <w:numId w:val="84"/>
        </w:numPr>
        <w:tabs>
          <w:tab w:val="left" w:pos="284"/>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lastRenderedPageBreak/>
        <w:t>Perbuatan yang bertentangan dengan kehati-hatian atau keharusan dalam pergaulan masyarakat yang baik</w:t>
      </w:r>
    </w:p>
    <w:p w:rsidR="002B5D3F" w:rsidRDefault="004D2138" w:rsidP="002B5D3F">
      <w:pPr>
        <w:pStyle w:val="ListParagraph"/>
        <w:tabs>
          <w:tab w:val="left" w:pos="284"/>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 xml:space="preserve">Perbuatan yang bertentangan dengan kehati-hatian atau keharusan dalam pergaulan masyarakat yang baik, hal ini biasa disebut dengan istilah </w:t>
      </w:r>
      <w:r w:rsidRPr="002B5D3F">
        <w:rPr>
          <w:rFonts w:ascii="Times New Roman" w:hAnsi="Times New Roman" w:cs="Times New Roman"/>
          <w:i/>
          <w:sz w:val="24"/>
          <w:szCs w:val="24"/>
        </w:rPr>
        <w:t>zorgvuldigheid</w:t>
      </w:r>
      <w:r w:rsidRPr="002B5D3F">
        <w:rPr>
          <w:rFonts w:ascii="Times New Roman" w:hAnsi="Times New Roman" w:cs="Times New Roman"/>
          <w:sz w:val="24"/>
          <w:szCs w:val="24"/>
        </w:rPr>
        <w:t xml:space="preserve"> yang dianggap sebagai suatu perbuatan melanggar hukum, jadi jika sesorang melakukan tindakan yang merugikan bagi orang lain, </w:t>
      </w:r>
      <w:r w:rsidR="00497D6F" w:rsidRPr="002B5D3F">
        <w:rPr>
          <w:rFonts w:ascii="Times New Roman" w:hAnsi="Times New Roman" w:cs="Times New Roman"/>
          <w:sz w:val="24"/>
          <w:szCs w:val="24"/>
        </w:rPr>
        <w:t>tidak secara melanggar pasal-pasal dari hukum tertulis, mungkin masih dapat dijerat dengan perbuatan melanggar hukum, karena tindakan tersebut bertentangan dengan prinsip kehati-hatian atau keharusan dalam pergaulan masyarakat yang tentunya tidak tertulis, namun diakui oleh masyarakat yang bersangkutan.</w:t>
      </w:r>
    </w:p>
    <w:p w:rsidR="002B5D3F" w:rsidRDefault="002B5D3F" w:rsidP="002B5D3F">
      <w:pPr>
        <w:pStyle w:val="ListParagraph"/>
        <w:tabs>
          <w:tab w:val="left" w:pos="284"/>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43D47" w:rsidRPr="002B5D3F">
        <w:rPr>
          <w:rFonts w:ascii="Times New Roman" w:hAnsi="Times New Roman" w:cs="Times New Roman"/>
          <w:sz w:val="24"/>
          <w:szCs w:val="24"/>
        </w:rPr>
        <w:t>Didalam ketentuan</w:t>
      </w:r>
      <w:r w:rsidR="00B84D80" w:rsidRPr="002B5D3F">
        <w:rPr>
          <w:rFonts w:ascii="Times New Roman" w:hAnsi="Times New Roman" w:cs="Times New Roman"/>
          <w:sz w:val="24"/>
          <w:szCs w:val="24"/>
        </w:rPr>
        <w:t xml:space="preserve"> Pasal 1365 KUH</w:t>
      </w:r>
      <w:r w:rsidR="008B1EA7" w:rsidRPr="002B5D3F">
        <w:rPr>
          <w:rFonts w:ascii="Times New Roman" w:hAnsi="Times New Roman" w:cs="Times New Roman"/>
          <w:sz w:val="24"/>
          <w:szCs w:val="24"/>
        </w:rPr>
        <w:t xml:space="preserve"> </w:t>
      </w:r>
      <w:r w:rsidR="00B84D80" w:rsidRPr="002B5D3F">
        <w:rPr>
          <w:rFonts w:ascii="Times New Roman" w:hAnsi="Times New Roman" w:cs="Times New Roman"/>
          <w:sz w:val="24"/>
          <w:szCs w:val="24"/>
        </w:rPr>
        <w:t xml:space="preserve">Perdata, suatu perbuatan melanggar hukum harus mengandung unsur-unsur </w:t>
      </w:r>
      <w:proofErr w:type="gramStart"/>
      <w:r w:rsidR="00B84D80" w:rsidRPr="002B5D3F">
        <w:rPr>
          <w:rFonts w:ascii="Times New Roman" w:hAnsi="Times New Roman" w:cs="Times New Roman"/>
          <w:sz w:val="24"/>
          <w:szCs w:val="24"/>
        </w:rPr>
        <w:t>berikut :</w:t>
      </w:r>
      <w:proofErr w:type="gramEnd"/>
    </w:p>
    <w:p w:rsidR="002B5D3F" w:rsidRDefault="00B84D80" w:rsidP="00A17FD9">
      <w:pPr>
        <w:pStyle w:val="ListParagraph"/>
        <w:numPr>
          <w:ilvl w:val="0"/>
          <w:numId w:val="85"/>
        </w:numPr>
        <w:tabs>
          <w:tab w:val="left" w:pos="284"/>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Adanya suatu perbuatan</w:t>
      </w:r>
    </w:p>
    <w:p w:rsidR="002B5D3F" w:rsidRDefault="00B84D80" w:rsidP="002B5D3F">
      <w:pPr>
        <w:pStyle w:val="ListParagraph"/>
        <w:tabs>
          <w:tab w:val="left" w:pos="284"/>
          <w:tab w:val="left" w:pos="1418"/>
        </w:tabs>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Perbuatan melanggar hukum diawali dengan suatu perbuatan yang dilakukan oleh pelaku.</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Perbuatan yang dimaksud disini adalah berbuat sesuatu dalam arti aktif, dan tidak berbuat sesuatu dalam arti pasif, contohnya perbuatan dalam arti pasif, pelaku tidak berbuat sesuatu, padahal pelaku mempunyai kewajiban hukum untuk membuatnya, kewajiban yang timbul dari hukum yang berlaku.</w:t>
      </w:r>
      <w:proofErr w:type="gramEnd"/>
      <w:r w:rsidR="00543D47" w:rsidRPr="002B5D3F">
        <w:rPr>
          <w:rFonts w:ascii="Times New Roman" w:hAnsi="Times New Roman" w:cs="Times New Roman"/>
          <w:sz w:val="24"/>
          <w:szCs w:val="24"/>
        </w:rPr>
        <w:t xml:space="preserve"> </w:t>
      </w:r>
      <w:proofErr w:type="gramStart"/>
      <w:r w:rsidR="00543D47" w:rsidRPr="002B5D3F">
        <w:rPr>
          <w:rFonts w:ascii="Times New Roman" w:hAnsi="Times New Roman" w:cs="Times New Roman"/>
          <w:sz w:val="24"/>
          <w:szCs w:val="24"/>
        </w:rPr>
        <w:t xml:space="preserve">Didalam </w:t>
      </w:r>
      <w:r w:rsidR="00376B5F" w:rsidRPr="002B5D3F">
        <w:rPr>
          <w:rFonts w:ascii="Times New Roman" w:hAnsi="Times New Roman" w:cs="Times New Roman"/>
          <w:sz w:val="24"/>
          <w:szCs w:val="24"/>
        </w:rPr>
        <w:t xml:space="preserve">suatu </w:t>
      </w:r>
      <w:r w:rsidR="00543D47" w:rsidRPr="002B5D3F">
        <w:rPr>
          <w:rFonts w:ascii="Times New Roman" w:hAnsi="Times New Roman" w:cs="Times New Roman"/>
          <w:sz w:val="24"/>
          <w:szCs w:val="24"/>
        </w:rPr>
        <w:t>perbuatan melanggar huku</w:t>
      </w:r>
      <w:r w:rsidR="00376B5F" w:rsidRPr="002B5D3F">
        <w:rPr>
          <w:rFonts w:ascii="Times New Roman" w:hAnsi="Times New Roman" w:cs="Times New Roman"/>
          <w:sz w:val="24"/>
          <w:szCs w:val="24"/>
        </w:rPr>
        <w:t>m</w:t>
      </w:r>
      <w:r w:rsidR="00543D47" w:rsidRPr="002B5D3F">
        <w:rPr>
          <w:rFonts w:ascii="Times New Roman" w:hAnsi="Times New Roman" w:cs="Times New Roman"/>
          <w:sz w:val="24"/>
          <w:szCs w:val="24"/>
        </w:rPr>
        <w:t xml:space="preserve">, tidak adanya unsur </w:t>
      </w:r>
      <w:r w:rsidR="00376B5F" w:rsidRPr="002B5D3F">
        <w:rPr>
          <w:rFonts w:ascii="Times New Roman" w:hAnsi="Times New Roman" w:cs="Times New Roman"/>
          <w:sz w:val="24"/>
          <w:szCs w:val="24"/>
        </w:rPr>
        <w:t>persetujuan atau kata sepakat dan tidak ada unsur causa yang diperbolehkan seperti yang ada dalam suatu perjanjian kontrak.</w:t>
      </w:r>
      <w:proofErr w:type="gramEnd"/>
    </w:p>
    <w:p w:rsidR="002B5D3F" w:rsidRDefault="00B84D80" w:rsidP="00A17FD9">
      <w:pPr>
        <w:pStyle w:val="ListParagraph"/>
        <w:numPr>
          <w:ilvl w:val="0"/>
          <w:numId w:val="85"/>
        </w:numPr>
        <w:tabs>
          <w:tab w:val="left" w:pos="284"/>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lastRenderedPageBreak/>
        <w:t>Perbuatan melanggar hukum</w:t>
      </w:r>
    </w:p>
    <w:p w:rsidR="002B5D3F" w:rsidRDefault="008B1EA7" w:rsidP="002B5D3F">
      <w:pPr>
        <w:pStyle w:val="ListParagraph"/>
        <w:tabs>
          <w:tab w:val="left" w:pos="284"/>
          <w:tab w:val="left" w:pos="1418"/>
        </w:tabs>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Perbuatan yang dilakukan haruslah melanggar hukum.</w:t>
      </w:r>
      <w:proofErr w:type="gramEnd"/>
      <w:r w:rsidRPr="002B5D3F">
        <w:rPr>
          <w:rFonts w:ascii="Times New Roman" w:hAnsi="Times New Roman" w:cs="Times New Roman"/>
          <w:sz w:val="24"/>
          <w:szCs w:val="24"/>
        </w:rPr>
        <w:t xml:space="preserve"> </w:t>
      </w:r>
      <w:r w:rsidR="009710F6" w:rsidRPr="002B5D3F">
        <w:rPr>
          <w:rFonts w:ascii="Times New Roman" w:hAnsi="Times New Roman" w:cs="Times New Roman"/>
          <w:sz w:val="24"/>
          <w:szCs w:val="24"/>
        </w:rPr>
        <w:t>Sejak tahun 1919, unsur-unsur perbuatan melanggar hukum diartikan secara luas yakni:</w:t>
      </w:r>
    </w:p>
    <w:p w:rsidR="002B5D3F" w:rsidRDefault="009710F6" w:rsidP="00A17FD9">
      <w:pPr>
        <w:pStyle w:val="ListParagraph"/>
        <w:numPr>
          <w:ilvl w:val="0"/>
          <w:numId w:val="18"/>
        </w:numPr>
        <w:tabs>
          <w:tab w:val="left" w:pos="284"/>
          <w:tab w:val="left" w:pos="993"/>
        </w:tabs>
        <w:spacing w:line="480" w:lineRule="auto"/>
        <w:ind w:hanging="731"/>
        <w:jc w:val="both"/>
        <w:rPr>
          <w:rFonts w:ascii="Times New Roman" w:hAnsi="Times New Roman" w:cs="Times New Roman"/>
          <w:sz w:val="24"/>
          <w:szCs w:val="24"/>
        </w:rPr>
      </w:pPr>
      <w:r w:rsidRPr="002B5D3F">
        <w:rPr>
          <w:rFonts w:ascii="Times New Roman" w:hAnsi="Times New Roman" w:cs="Times New Roman"/>
          <w:sz w:val="24"/>
          <w:szCs w:val="24"/>
        </w:rPr>
        <w:t>Perbuatan</w:t>
      </w:r>
      <w:r w:rsidR="0016032E" w:rsidRPr="002B5D3F">
        <w:rPr>
          <w:rFonts w:ascii="Times New Roman" w:hAnsi="Times New Roman" w:cs="Times New Roman"/>
          <w:sz w:val="24"/>
          <w:szCs w:val="24"/>
        </w:rPr>
        <w:t xml:space="preserve"> yang</w:t>
      </w:r>
      <w:r w:rsidRPr="002B5D3F">
        <w:rPr>
          <w:rFonts w:ascii="Times New Roman" w:hAnsi="Times New Roman" w:cs="Times New Roman"/>
          <w:sz w:val="24"/>
          <w:szCs w:val="24"/>
        </w:rPr>
        <w:t xml:space="preserve"> melanggar </w:t>
      </w:r>
      <w:r w:rsidR="0016032E" w:rsidRPr="002B5D3F">
        <w:rPr>
          <w:rFonts w:ascii="Times New Roman" w:hAnsi="Times New Roman" w:cs="Times New Roman"/>
          <w:sz w:val="24"/>
          <w:szCs w:val="24"/>
        </w:rPr>
        <w:t>per</w:t>
      </w:r>
      <w:r w:rsidRPr="002B5D3F">
        <w:rPr>
          <w:rFonts w:ascii="Times New Roman" w:hAnsi="Times New Roman" w:cs="Times New Roman"/>
          <w:sz w:val="24"/>
          <w:szCs w:val="24"/>
        </w:rPr>
        <w:t>undang-undang</w:t>
      </w:r>
      <w:r w:rsidR="0016032E" w:rsidRPr="002B5D3F">
        <w:rPr>
          <w:rFonts w:ascii="Times New Roman" w:hAnsi="Times New Roman" w:cs="Times New Roman"/>
          <w:sz w:val="24"/>
          <w:szCs w:val="24"/>
        </w:rPr>
        <w:t>an yang berlaku</w:t>
      </w:r>
    </w:p>
    <w:p w:rsidR="002B5D3F" w:rsidRDefault="009710F6" w:rsidP="00A17FD9">
      <w:pPr>
        <w:pStyle w:val="ListParagraph"/>
        <w:numPr>
          <w:ilvl w:val="0"/>
          <w:numId w:val="18"/>
        </w:numPr>
        <w:tabs>
          <w:tab w:val="left" w:pos="284"/>
          <w:tab w:val="left" w:pos="993"/>
        </w:tabs>
        <w:spacing w:line="480" w:lineRule="auto"/>
        <w:ind w:hanging="731"/>
        <w:jc w:val="both"/>
        <w:rPr>
          <w:rFonts w:ascii="Times New Roman" w:hAnsi="Times New Roman" w:cs="Times New Roman"/>
          <w:sz w:val="24"/>
          <w:szCs w:val="24"/>
        </w:rPr>
      </w:pPr>
      <w:r w:rsidRPr="002B5D3F">
        <w:rPr>
          <w:rFonts w:ascii="Times New Roman" w:hAnsi="Times New Roman" w:cs="Times New Roman"/>
          <w:sz w:val="24"/>
          <w:szCs w:val="24"/>
        </w:rPr>
        <w:t>Perbuatan melanggar hak-hak orang lain</w:t>
      </w:r>
      <w:r w:rsidR="0016032E" w:rsidRPr="002B5D3F">
        <w:rPr>
          <w:rFonts w:ascii="Times New Roman" w:hAnsi="Times New Roman" w:cs="Times New Roman"/>
          <w:sz w:val="24"/>
          <w:szCs w:val="24"/>
        </w:rPr>
        <w:t xml:space="preserve"> yang dijamin oleh hukum</w:t>
      </w:r>
    </w:p>
    <w:p w:rsidR="002B5D3F" w:rsidRDefault="009710F6" w:rsidP="00A17FD9">
      <w:pPr>
        <w:pStyle w:val="ListParagraph"/>
        <w:numPr>
          <w:ilvl w:val="0"/>
          <w:numId w:val="18"/>
        </w:numPr>
        <w:tabs>
          <w:tab w:val="left" w:pos="284"/>
          <w:tab w:val="left" w:pos="993"/>
        </w:tabs>
        <w:spacing w:line="480" w:lineRule="auto"/>
        <w:ind w:hanging="731"/>
        <w:jc w:val="both"/>
        <w:rPr>
          <w:rFonts w:ascii="Times New Roman" w:hAnsi="Times New Roman" w:cs="Times New Roman"/>
          <w:sz w:val="24"/>
          <w:szCs w:val="24"/>
        </w:rPr>
      </w:pPr>
      <w:r w:rsidRPr="002B5D3F">
        <w:rPr>
          <w:rFonts w:ascii="Times New Roman" w:hAnsi="Times New Roman" w:cs="Times New Roman"/>
          <w:sz w:val="24"/>
          <w:szCs w:val="24"/>
        </w:rPr>
        <w:t>Perbuatan yang berten</w:t>
      </w:r>
      <w:r w:rsidR="0016032E" w:rsidRPr="002B5D3F">
        <w:rPr>
          <w:rFonts w:ascii="Times New Roman" w:hAnsi="Times New Roman" w:cs="Times New Roman"/>
          <w:sz w:val="24"/>
          <w:szCs w:val="24"/>
        </w:rPr>
        <w:t>tangan dengan kewajiban hukum</w:t>
      </w:r>
      <w:r w:rsidRPr="002B5D3F">
        <w:rPr>
          <w:rFonts w:ascii="Times New Roman" w:hAnsi="Times New Roman" w:cs="Times New Roman"/>
          <w:sz w:val="24"/>
          <w:szCs w:val="24"/>
        </w:rPr>
        <w:t xml:space="preserve"> pelaku</w:t>
      </w:r>
    </w:p>
    <w:p w:rsidR="002B5D3F" w:rsidRDefault="009710F6" w:rsidP="00A17FD9">
      <w:pPr>
        <w:pStyle w:val="ListParagraph"/>
        <w:numPr>
          <w:ilvl w:val="0"/>
          <w:numId w:val="18"/>
        </w:numPr>
        <w:tabs>
          <w:tab w:val="left" w:pos="284"/>
          <w:tab w:val="left" w:pos="993"/>
        </w:tabs>
        <w:spacing w:line="480" w:lineRule="auto"/>
        <w:ind w:hanging="731"/>
        <w:jc w:val="both"/>
        <w:rPr>
          <w:rFonts w:ascii="Times New Roman" w:hAnsi="Times New Roman" w:cs="Times New Roman"/>
          <w:sz w:val="24"/>
          <w:szCs w:val="24"/>
        </w:rPr>
      </w:pPr>
      <w:r w:rsidRPr="002B5D3F">
        <w:rPr>
          <w:rFonts w:ascii="Times New Roman" w:hAnsi="Times New Roman" w:cs="Times New Roman"/>
          <w:sz w:val="24"/>
          <w:szCs w:val="24"/>
        </w:rPr>
        <w:t>Perbuatan yang bertentangan dengan kesusilaan</w:t>
      </w:r>
      <w:r w:rsidR="0016032E" w:rsidRPr="002B5D3F">
        <w:rPr>
          <w:rFonts w:ascii="Times New Roman" w:hAnsi="Times New Roman" w:cs="Times New Roman"/>
          <w:sz w:val="24"/>
          <w:szCs w:val="24"/>
        </w:rPr>
        <w:t xml:space="preserve"> (</w:t>
      </w:r>
      <w:r w:rsidR="0016032E" w:rsidRPr="002B5D3F">
        <w:rPr>
          <w:rFonts w:ascii="Times New Roman" w:hAnsi="Times New Roman" w:cs="Times New Roman"/>
          <w:i/>
          <w:sz w:val="24"/>
          <w:szCs w:val="24"/>
        </w:rPr>
        <w:t>geode zeden</w:t>
      </w:r>
      <w:r w:rsidR="0016032E" w:rsidRPr="002B5D3F">
        <w:rPr>
          <w:rFonts w:ascii="Times New Roman" w:hAnsi="Times New Roman" w:cs="Times New Roman"/>
          <w:sz w:val="24"/>
          <w:szCs w:val="24"/>
        </w:rPr>
        <w:t>)</w:t>
      </w:r>
    </w:p>
    <w:p w:rsidR="0016032E" w:rsidRPr="002B5D3F" w:rsidRDefault="0016032E" w:rsidP="00A17FD9">
      <w:pPr>
        <w:pStyle w:val="ListParagraph"/>
        <w:numPr>
          <w:ilvl w:val="0"/>
          <w:numId w:val="18"/>
        </w:numPr>
        <w:tabs>
          <w:tab w:val="left" w:pos="284"/>
          <w:tab w:val="left" w:pos="993"/>
        </w:tabs>
        <w:spacing w:line="480" w:lineRule="auto"/>
        <w:ind w:left="993" w:hanging="284"/>
        <w:jc w:val="both"/>
        <w:rPr>
          <w:rFonts w:ascii="Times New Roman" w:hAnsi="Times New Roman" w:cs="Times New Roman"/>
          <w:sz w:val="24"/>
          <w:szCs w:val="24"/>
        </w:rPr>
      </w:pPr>
      <w:r w:rsidRPr="002B5D3F">
        <w:rPr>
          <w:rFonts w:ascii="Times New Roman" w:hAnsi="Times New Roman" w:cs="Times New Roman"/>
          <w:sz w:val="24"/>
          <w:szCs w:val="24"/>
        </w:rPr>
        <w:t>Perbuatan yang bertentang</w:t>
      </w:r>
      <w:r w:rsidR="002B5D3F">
        <w:rPr>
          <w:rFonts w:ascii="Times New Roman" w:hAnsi="Times New Roman" w:cs="Times New Roman"/>
          <w:sz w:val="24"/>
          <w:szCs w:val="24"/>
        </w:rPr>
        <w:t xml:space="preserve">an dengan sikap yang baik dalam </w:t>
      </w:r>
      <w:r w:rsidRPr="002B5D3F">
        <w:rPr>
          <w:rFonts w:ascii="Times New Roman" w:hAnsi="Times New Roman" w:cs="Times New Roman"/>
          <w:sz w:val="24"/>
          <w:szCs w:val="24"/>
        </w:rPr>
        <w:t>bermasyarakat untuk memperhatikan kepentingan orang lain.</w:t>
      </w:r>
    </w:p>
    <w:p w:rsidR="002B5D3F" w:rsidRDefault="00B84D80" w:rsidP="00A17FD9">
      <w:pPr>
        <w:pStyle w:val="ListParagraph"/>
        <w:numPr>
          <w:ilvl w:val="0"/>
          <w:numId w:val="85"/>
        </w:numPr>
        <w:tabs>
          <w:tab w:val="left" w:pos="1134"/>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Adanya kesalahan</w:t>
      </w:r>
    </w:p>
    <w:p w:rsidR="002B5D3F" w:rsidRDefault="00B84D80" w:rsidP="002B5D3F">
      <w:pPr>
        <w:pStyle w:val="ListParagraph"/>
        <w:tabs>
          <w:tab w:val="left" w:pos="1134"/>
        </w:tabs>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Agar suatu perbuatan melanggar hukum dapat dikenakan Pasal 1365 KUH</w:t>
      </w:r>
      <w:r w:rsidR="0016032E" w:rsidRPr="002B5D3F">
        <w:rPr>
          <w:rFonts w:ascii="Times New Roman" w:hAnsi="Times New Roman" w:cs="Times New Roman"/>
          <w:sz w:val="24"/>
          <w:szCs w:val="24"/>
        </w:rPr>
        <w:t xml:space="preserve"> </w:t>
      </w:r>
      <w:r w:rsidRPr="002B5D3F">
        <w:rPr>
          <w:rFonts w:ascii="Times New Roman" w:hAnsi="Times New Roman" w:cs="Times New Roman"/>
          <w:sz w:val="24"/>
          <w:szCs w:val="24"/>
        </w:rPr>
        <w:t xml:space="preserve">Perdata, didalam undang-undang dan yurisprudensi memiliki syarat agar pelaku mengandung unsur kesalahan </w:t>
      </w:r>
      <w:r w:rsidR="00B21CD9" w:rsidRPr="002B5D3F">
        <w:rPr>
          <w:rFonts w:ascii="Times New Roman" w:hAnsi="Times New Roman" w:cs="Times New Roman"/>
          <w:sz w:val="24"/>
          <w:szCs w:val="24"/>
        </w:rPr>
        <w:t>(</w:t>
      </w:r>
      <w:r w:rsidR="00B21CD9" w:rsidRPr="002B5D3F">
        <w:rPr>
          <w:rFonts w:ascii="Times New Roman" w:hAnsi="Times New Roman" w:cs="Times New Roman"/>
          <w:i/>
          <w:sz w:val="24"/>
          <w:szCs w:val="24"/>
        </w:rPr>
        <w:t>schuldelement</w:t>
      </w:r>
      <w:r w:rsidR="00B21CD9" w:rsidRPr="002B5D3F">
        <w:rPr>
          <w:rFonts w:ascii="Times New Roman" w:hAnsi="Times New Roman" w:cs="Times New Roman"/>
          <w:sz w:val="24"/>
          <w:szCs w:val="24"/>
        </w:rPr>
        <w:t xml:space="preserve">) </w:t>
      </w:r>
      <w:r w:rsidRPr="002B5D3F">
        <w:rPr>
          <w:rFonts w:ascii="Times New Roman" w:hAnsi="Times New Roman" w:cs="Times New Roman"/>
          <w:sz w:val="24"/>
          <w:szCs w:val="24"/>
        </w:rPr>
        <w:t>didalam melakukan perbuatan tersebut.</w:t>
      </w:r>
      <w:proofErr w:type="gramEnd"/>
      <w:r w:rsidRPr="002B5D3F">
        <w:rPr>
          <w:rFonts w:ascii="Times New Roman" w:hAnsi="Times New Roman" w:cs="Times New Roman"/>
          <w:sz w:val="24"/>
          <w:szCs w:val="24"/>
        </w:rPr>
        <w:t xml:space="preserve"> Karena tanggung jawab tanpa disertai kesalahan </w:t>
      </w:r>
      <w:r w:rsidR="00ED4A99" w:rsidRPr="002B5D3F">
        <w:rPr>
          <w:rFonts w:ascii="Times New Roman" w:hAnsi="Times New Roman" w:cs="Times New Roman"/>
          <w:sz w:val="24"/>
          <w:szCs w:val="24"/>
        </w:rPr>
        <w:t>(</w:t>
      </w:r>
      <w:r w:rsidR="00ED4A99" w:rsidRPr="002B5D3F">
        <w:rPr>
          <w:rFonts w:ascii="Times New Roman" w:hAnsi="Times New Roman" w:cs="Times New Roman"/>
          <w:i/>
          <w:sz w:val="24"/>
          <w:szCs w:val="24"/>
        </w:rPr>
        <w:t>strict liability</w:t>
      </w:r>
      <w:r w:rsidR="00ED4A99" w:rsidRPr="002B5D3F">
        <w:rPr>
          <w:rFonts w:ascii="Times New Roman" w:hAnsi="Times New Roman" w:cs="Times New Roman"/>
          <w:sz w:val="24"/>
          <w:szCs w:val="24"/>
        </w:rPr>
        <w:t xml:space="preserve">) </w:t>
      </w:r>
      <w:r w:rsidRPr="002B5D3F">
        <w:rPr>
          <w:rFonts w:ascii="Times New Roman" w:hAnsi="Times New Roman" w:cs="Times New Roman"/>
          <w:sz w:val="24"/>
          <w:szCs w:val="24"/>
        </w:rPr>
        <w:t xml:space="preserve">tidak termasuk </w:t>
      </w:r>
      <w:r w:rsidR="00ED4A99" w:rsidRPr="002B5D3F">
        <w:rPr>
          <w:rFonts w:ascii="Times New Roman" w:hAnsi="Times New Roman" w:cs="Times New Roman"/>
          <w:sz w:val="24"/>
          <w:szCs w:val="24"/>
        </w:rPr>
        <w:t xml:space="preserve">tanggung jawab </w:t>
      </w:r>
      <w:r w:rsidRPr="002B5D3F">
        <w:rPr>
          <w:rFonts w:ascii="Times New Roman" w:hAnsi="Times New Roman" w:cs="Times New Roman"/>
          <w:sz w:val="24"/>
          <w:szCs w:val="24"/>
        </w:rPr>
        <w:t>didalam Pasal 1365 KUH</w:t>
      </w:r>
      <w:r w:rsidR="00ED4A99" w:rsidRPr="002B5D3F">
        <w:rPr>
          <w:rFonts w:ascii="Times New Roman" w:hAnsi="Times New Roman" w:cs="Times New Roman"/>
          <w:sz w:val="24"/>
          <w:szCs w:val="24"/>
        </w:rPr>
        <w:t xml:space="preserve"> </w:t>
      </w:r>
      <w:r w:rsidRPr="002B5D3F">
        <w:rPr>
          <w:rFonts w:ascii="Times New Roman" w:hAnsi="Times New Roman" w:cs="Times New Roman"/>
          <w:sz w:val="24"/>
          <w:szCs w:val="24"/>
        </w:rPr>
        <w:t>Perdata, jika dalam kasus-kasus tertentu diberlakukan suatu tanggung jawab tanpa didasari adanya unsur kesalahan, maka hal tersebut tidak didasari oleh Pasal 1365 KUHPerdata, melainkan bisa didasarkan atas undang-undang yang lain.</w:t>
      </w:r>
      <w:r w:rsidR="00ED4A99" w:rsidRPr="002B5D3F">
        <w:rPr>
          <w:rFonts w:ascii="Times New Roman" w:hAnsi="Times New Roman" w:cs="Times New Roman"/>
          <w:sz w:val="24"/>
          <w:szCs w:val="24"/>
        </w:rPr>
        <w:t xml:space="preserve"> Karena didalam Pasal 1365 KUH Perdata mensyaratkan unsur “kesalahan” (</w:t>
      </w:r>
      <w:r w:rsidR="00ED4A99" w:rsidRPr="002B5D3F">
        <w:rPr>
          <w:rFonts w:ascii="Times New Roman" w:hAnsi="Times New Roman" w:cs="Times New Roman"/>
          <w:i/>
          <w:sz w:val="24"/>
          <w:szCs w:val="24"/>
        </w:rPr>
        <w:t>schuld</w:t>
      </w:r>
      <w:r w:rsidR="00ED4A99" w:rsidRPr="002B5D3F">
        <w:rPr>
          <w:rFonts w:ascii="Times New Roman" w:hAnsi="Times New Roman" w:cs="Times New Roman"/>
          <w:sz w:val="24"/>
          <w:szCs w:val="24"/>
        </w:rPr>
        <w:t xml:space="preserve">) dalam suatu perbuatan melanggar hukum, suatu tindakan dikatakan mengandung unsur kesalahan yang dapat diminta pertanggungjawaban secara hukum apabila memenuhi unsur-unsur seperti adanya unsur kesengajaan, adanya unsur kealpaan </w:t>
      </w:r>
      <w:r w:rsidR="00ED4A99" w:rsidRPr="002B5D3F">
        <w:rPr>
          <w:rFonts w:ascii="Times New Roman" w:hAnsi="Times New Roman" w:cs="Times New Roman"/>
          <w:sz w:val="24"/>
          <w:szCs w:val="24"/>
        </w:rPr>
        <w:lastRenderedPageBreak/>
        <w:t>(</w:t>
      </w:r>
      <w:r w:rsidR="00ED4A99" w:rsidRPr="002B5D3F">
        <w:rPr>
          <w:rFonts w:ascii="Times New Roman" w:hAnsi="Times New Roman" w:cs="Times New Roman"/>
          <w:i/>
          <w:sz w:val="24"/>
          <w:szCs w:val="24"/>
        </w:rPr>
        <w:t>negligence, culpa</w:t>
      </w:r>
      <w:r w:rsidR="00ED4A99" w:rsidRPr="002B5D3F">
        <w:rPr>
          <w:rFonts w:ascii="Times New Roman" w:hAnsi="Times New Roman" w:cs="Times New Roman"/>
          <w:sz w:val="24"/>
          <w:szCs w:val="24"/>
        </w:rPr>
        <w:t xml:space="preserve">) dan tidak ada alasan pembenar atau alasan pemaaf seperti keadaan </w:t>
      </w:r>
      <w:r w:rsidR="00ED4A99" w:rsidRPr="002B5D3F">
        <w:rPr>
          <w:rFonts w:ascii="Times New Roman" w:hAnsi="Times New Roman" w:cs="Times New Roman"/>
          <w:i/>
          <w:sz w:val="24"/>
          <w:szCs w:val="24"/>
        </w:rPr>
        <w:t>overmacht</w:t>
      </w:r>
      <w:r w:rsidR="00ED4A99" w:rsidRPr="002B5D3F">
        <w:rPr>
          <w:rFonts w:ascii="Times New Roman" w:hAnsi="Times New Roman" w:cs="Times New Roman"/>
          <w:sz w:val="24"/>
          <w:szCs w:val="24"/>
        </w:rPr>
        <w:t>, membela diri, tidak waras, dan lain sebagainya.</w:t>
      </w:r>
    </w:p>
    <w:p w:rsidR="002B5D3F" w:rsidRDefault="00AA090C" w:rsidP="002B5D3F">
      <w:pPr>
        <w:pStyle w:val="ListParagraph"/>
        <w:tabs>
          <w:tab w:val="left" w:pos="1134"/>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Dalam hal ini timbul pertanyaan apakah perlu dipersyaratkan unsur “kesalahan” disamping unsur “melanggar hukum” dalam suatu perbuatan melanggar hukum, apakah tidak cukup hanya dengan unsur “melanggar hukum” saja. Menurut Munir Fuady berkembang 3 (tiga) aliran yakni sebagai berikut:</w:t>
      </w:r>
    </w:p>
    <w:p w:rsidR="002B5D3F" w:rsidRDefault="00AA090C" w:rsidP="00A17FD9">
      <w:pPr>
        <w:pStyle w:val="ListParagraph"/>
        <w:numPr>
          <w:ilvl w:val="0"/>
          <w:numId w:val="86"/>
        </w:numPr>
        <w:tabs>
          <w:tab w:val="left" w:pos="1134"/>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Aliran yang menyatakan cukup hanya unsur melanggar hukum saja</w:t>
      </w:r>
    </w:p>
    <w:p w:rsidR="002B5D3F" w:rsidRPr="002B5D3F" w:rsidRDefault="00AA090C" w:rsidP="002B5D3F">
      <w:pPr>
        <w:pStyle w:val="ListParagraph"/>
        <w:tabs>
          <w:tab w:val="left" w:pos="1134"/>
        </w:tabs>
        <w:spacing w:line="480" w:lineRule="auto"/>
        <w:ind w:left="1080"/>
        <w:jc w:val="both"/>
        <w:rPr>
          <w:rFonts w:ascii="Times New Roman" w:hAnsi="Times New Roman" w:cs="Times New Roman"/>
          <w:sz w:val="24"/>
          <w:szCs w:val="24"/>
        </w:rPr>
      </w:pPr>
      <w:proofErr w:type="gramStart"/>
      <w:r w:rsidRPr="002B5D3F">
        <w:rPr>
          <w:rFonts w:ascii="Times New Roman" w:hAnsi="Times New Roman" w:cs="Times New Roman"/>
          <w:sz w:val="24"/>
          <w:szCs w:val="24"/>
        </w:rPr>
        <w:t xml:space="preserve">Aliran ini dianut oleh Van Oven dari negeri Belanda yang menyatakan bahwa dengan unsur melanggar hukum terutama dalam artinya yang luas, sudah termasuk unsur kesalahan didalamnya, sehingga tidak perlu lagi </w:t>
      </w:r>
      <w:r w:rsidR="00F54F0C" w:rsidRPr="002B5D3F">
        <w:rPr>
          <w:rFonts w:ascii="Times New Roman" w:hAnsi="Times New Roman" w:cs="Times New Roman"/>
          <w:sz w:val="24"/>
          <w:szCs w:val="24"/>
        </w:rPr>
        <w:t>unsur kesalahan terhadap suatu perbuatan melanggar hukum.</w:t>
      </w:r>
      <w:proofErr w:type="gramEnd"/>
      <w:r w:rsidR="00F54F0C">
        <w:rPr>
          <w:rStyle w:val="FootnoteReference"/>
          <w:rFonts w:ascii="Times New Roman" w:hAnsi="Times New Roman" w:cs="Times New Roman"/>
          <w:sz w:val="24"/>
          <w:szCs w:val="24"/>
        </w:rPr>
        <w:footnoteReference w:id="66"/>
      </w:r>
    </w:p>
    <w:p w:rsidR="002B5D3F" w:rsidRDefault="00F54F0C" w:rsidP="00A17FD9">
      <w:pPr>
        <w:pStyle w:val="ListParagraph"/>
        <w:numPr>
          <w:ilvl w:val="0"/>
          <w:numId w:val="86"/>
        </w:numPr>
        <w:tabs>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Aliran yang menyatakan cukup hanya unsur kesalahan saja</w:t>
      </w:r>
    </w:p>
    <w:p w:rsidR="002B5D3F" w:rsidRDefault="00F54F0C" w:rsidP="002B5D3F">
      <w:pPr>
        <w:pStyle w:val="ListParagraph"/>
        <w:tabs>
          <w:tab w:val="left" w:pos="1418"/>
        </w:tabs>
        <w:spacing w:line="480" w:lineRule="auto"/>
        <w:ind w:left="1080"/>
        <w:jc w:val="both"/>
        <w:rPr>
          <w:rFonts w:ascii="Times New Roman" w:hAnsi="Times New Roman" w:cs="Times New Roman"/>
          <w:sz w:val="24"/>
          <w:szCs w:val="24"/>
        </w:rPr>
      </w:pPr>
      <w:proofErr w:type="gramStart"/>
      <w:r w:rsidRPr="002B5D3F">
        <w:rPr>
          <w:rFonts w:ascii="Times New Roman" w:hAnsi="Times New Roman" w:cs="Times New Roman"/>
          <w:sz w:val="24"/>
          <w:szCs w:val="24"/>
        </w:rPr>
        <w:t>Aliran ini dianut oleh Van Goudever dari negeri Belanda yang menyatakan sebaliknya bahwa dengan unsur kesalahan sudah mencakup juga unsur perbuatan melanggar hukum didalamnya, sehingga tidak perlu lagi unsur melanggar hukum terhadap perbuatan melanggar hukum.</w:t>
      </w:r>
      <w:proofErr w:type="gramEnd"/>
      <w:r>
        <w:rPr>
          <w:rStyle w:val="FootnoteReference"/>
          <w:rFonts w:ascii="Times New Roman" w:hAnsi="Times New Roman" w:cs="Times New Roman"/>
          <w:sz w:val="24"/>
          <w:szCs w:val="24"/>
        </w:rPr>
        <w:footnoteReference w:id="67"/>
      </w:r>
    </w:p>
    <w:p w:rsidR="002B5D3F" w:rsidRDefault="002B5D3F" w:rsidP="002B5D3F">
      <w:pPr>
        <w:pStyle w:val="ListParagraph"/>
        <w:tabs>
          <w:tab w:val="left" w:pos="1418"/>
        </w:tabs>
        <w:spacing w:line="480" w:lineRule="auto"/>
        <w:ind w:left="1080"/>
        <w:jc w:val="both"/>
        <w:rPr>
          <w:rFonts w:ascii="Times New Roman" w:hAnsi="Times New Roman" w:cs="Times New Roman"/>
          <w:sz w:val="24"/>
          <w:szCs w:val="24"/>
        </w:rPr>
      </w:pPr>
    </w:p>
    <w:p w:rsidR="002B5D3F" w:rsidRPr="002B5D3F" w:rsidRDefault="002B5D3F" w:rsidP="002B5D3F">
      <w:pPr>
        <w:pStyle w:val="ListParagraph"/>
        <w:tabs>
          <w:tab w:val="left" w:pos="1418"/>
        </w:tabs>
        <w:spacing w:line="480" w:lineRule="auto"/>
        <w:ind w:left="1080"/>
        <w:jc w:val="both"/>
        <w:rPr>
          <w:rFonts w:ascii="Times New Roman" w:hAnsi="Times New Roman" w:cs="Times New Roman"/>
          <w:sz w:val="24"/>
          <w:szCs w:val="24"/>
        </w:rPr>
      </w:pPr>
    </w:p>
    <w:p w:rsidR="002B5D3F" w:rsidRDefault="00F54F0C" w:rsidP="00A17FD9">
      <w:pPr>
        <w:pStyle w:val="ListParagraph"/>
        <w:numPr>
          <w:ilvl w:val="0"/>
          <w:numId w:val="86"/>
        </w:numPr>
        <w:tabs>
          <w:tab w:val="left" w:pos="1418"/>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lastRenderedPageBreak/>
        <w:t>Aliran yang menyatakan diperlukan, baik unsur melanggar hukum maupun unsur kesalahan</w:t>
      </w:r>
    </w:p>
    <w:p w:rsidR="00E07E5B" w:rsidRPr="002B5D3F" w:rsidRDefault="00F54F0C" w:rsidP="002B5D3F">
      <w:pPr>
        <w:pStyle w:val="ListParagraph"/>
        <w:tabs>
          <w:tab w:val="left" w:pos="1418"/>
        </w:tabs>
        <w:spacing w:line="480" w:lineRule="auto"/>
        <w:ind w:left="1080"/>
        <w:jc w:val="both"/>
        <w:rPr>
          <w:rFonts w:ascii="Times New Roman" w:hAnsi="Times New Roman" w:cs="Times New Roman"/>
          <w:sz w:val="24"/>
          <w:szCs w:val="24"/>
        </w:rPr>
      </w:pPr>
      <w:r w:rsidRPr="002B5D3F">
        <w:rPr>
          <w:rFonts w:ascii="Times New Roman" w:hAnsi="Times New Roman" w:cs="Times New Roman"/>
          <w:sz w:val="24"/>
          <w:szCs w:val="24"/>
        </w:rPr>
        <w:t xml:space="preserve">Aliran ini dianut oleh </w:t>
      </w:r>
      <w:proofErr w:type="gramStart"/>
      <w:r w:rsidRPr="002B5D3F">
        <w:rPr>
          <w:rFonts w:ascii="Times New Roman" w:hAnsi="Times New Roman" w:cs="Times New Roman"/>
          <w:sz w:val="24"/>
          <w:szCs w:val="24"/>
        </w:rPr>
        <w:t>Meyers</w:t>
      </w:r>
      <w:proofErr w:type="gramEnd"/>
      <w:r w:rsidRPr="002B5D3F">
        <w:rPr>
          <w:rFonts w:ascii="Times New Roman" w:hAnsi="Times New Roman" w:cs="Times New Roman"/>
          <w:sz w:val="24"/>
          <w:szCs w:val="24"/>
        </w:rPr>
        <w:t xml:space="preserve"> dari negeri Belanda yang menyatakan bahwa suatu perbuatan melanggar hukum harus mensyaratkan unsur melanggar hukum dan unsur kesalahan sekaligus, karena menurut Meyers didalam unsur melanggar hukum saja belum tentu mencakup unsur kesalahan.</w:t>
      </w:r>
      <w:r>
        <w:rPr>
          <w:rStyle w:val="FootnoteReference"/>
          <w:rFonts w:ascii="Times New Roman" w:hAnsi="Times New Roman" w:cs="Times New Roman"/>
          <w:sz w:val="24"/>
          <w:szCs w:val="24"/>
        </w:rPr>
        <w:footnoteReference w:id="68"/>
      </w:r>
    </w:p>
    <w:p w:rsidR="002B5D3F" w:rsidRDefault="00B84D80" w:rsidP="00A17FD9">
      <w:pPr>
        <w:pStyle w:val="ListParagraph"/>
        <w:numPr>
          <w:ilvl w:val="0"/>
          <w:numId w:val="85"/>
        </w:numPr>
        <w:tabs>
          <w:tab w:val="left" w:pos="1134"/>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Adanya kerugian</w:t>
      </w:r>
    </w:p>
    <w:p w:rsidR="002B5D3F" w:rsidRDefault="000D4B0E" w:rsidP="002B5D3F">
      <w:pPr>
        <w:pStyle w:val="ListParagraph"/>
        <w:tabs>
          <w:tab w:val="left" w:pos="1134"/>
        </w:tabs>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 xml:space="preserve">Adanya kerugian </w:t>
      </w:r>
      <w:r w:rsidRPr="002B5D3F">
        <w:rPr>
          <w:rFonts w:ascii="Times New Roman" w:hAnsi="Times New Roman" w:cs="Times New Roman"/>
          <w:i/>
          <w:sz w:val="24"/>
          <w:szCs w:val="24"/>
        </w:rPr>
        <w:t>(schade)</w:t>
      </w:r>
      <w:r w:rsidRPr="002B5D3F">
        <w:rPr>
          <w:rFonts w:ascii="Times New Roman" w:hAnsi="Times New Roman" w:cs="Times New Roman"/>
          <w:sz w:val="24"/>
          <w:szCs w:val="24"/>
        </w:rPr>
        <w:t xml:space="preserve"> bagi korban merupakan syarat supaya gugatan berdasarkan Pasal 1365 KUH Perdata dapat diajukan.</w:t>
      </w:r>
      <w:proofErr w:type="gramEnd"/>
      <w:r w:rsidRPr="002B5D3F">
        <w:rPr>
          <w:rFonts w:ascii="Times New Roman" w:hAnsi="Times New Roman" w:cs="Times New Roman"/>
          <w:sz w:val="24"/>
          <w:szCs w:val="24"/>
        </w:rPr>
        <w:t xml:space="preserve"> </w:t>
      </w:r>
      <w:r w:rsidR="009E393C" w:rsidRPr="002B5D3F">
        <w:rPr>
          <w:rFonts w:ascii="Times New Roman" w:hAnsi="Times New Roman" w:cs="Times New Roman"/>
          <w:sz w:val="24"/>
          <w:szCs w:val="24"/>
        </w:rPr>
        <w:t>Kerugian yang ditimbulkan dari perbuatan melanggar hukum dibagi menjadi 2 (dua), yaitu:</w:t>
      </w:r>
    </w:p>
    <w:p w:rsidR="002B5D3F" w:rsidRDefault="009E393C" w:rsidP="00A17FD9">
      <w:pPr>
        <w:pStyle w:val="ListParagraph"/>
        <w:numPr>
          <w:ilvl w:val="0"/>
          <w:numId w:val="15"/>
        </w:numPr>
        <w:tabs>
          <w:tab w:val="left" w:pos="1134"/>
        </w:tabs>
        <w:spacing w:line="480" w:lineRule="auto"/>
        <w:ind w:left="1134" w:hanging="425"/>
        <w:jc w:val="both"/>
        <w:rPr>
          <w:rFonts w:ascii="Times New Roman" w:hAnsi="Times New Roman" w:cs="Times New Roman"/>
          <w:sz w:val="24"/>
          <w:szCs w:val="24"/>
        </w:rPr>
      </w:pPr>
      <w:r w:rsidRPr="002B5D3F">
        <w:rPr>
          <w:rFonts w:ascii="Times New Roman" w:hAnsi="Times New Roman" w:cs="Times New Roman"/>
          <w:sz w:val="24"/>
          <w:szCs w:val="24"/>
        </w:rPr>
        <w:t>Kerugian materiil, yaitu kerugian yang secara nyata diderita dan keuntungan yang harusnya didapatkan.</w:t>
      </w:r>
    </w:p>
    <w:p w:rsidR="002B5D3F" w:rsidRDefault="009E393C" w:rsidP="00A17FD9">
      <w:pPr>
        <w:pStyle w:val="ListParagraph"/>
        <w:numPr>
          <w:ilvl w:val="0"/>
          <w:numId w:val="15"/>
        </w:numPr>
        <w:tabs>
          <w:tab w:val="left" w:pos="1134"/>
        </w:tabs>
        <w:spacing w:line="480" w:lineRule="auto"/>
        <w:ind w:left="1134" w:hanging="425"/>
        <w:jc w:val="both"/>
        <w:rPr>
          <w:rFonts w:ascii="Times New Roman" w:hAnsi="Times New Roman" w:cs="Times New Roman"/>
          <w:sz w:val="24"/>
          <w:szCs w:val="24"/>
        </w:rPr>
      </w:pPr>
      <w:r w:rsidRPr="002B5D3F">
        <w:rPr>
          <w:rFonts w:ascii="Times New Roman" w:hAnsi="Times New Roman" w:cs="Times New Roman"/>
          <w:sz w:val="24"/>
          <w:szCs w:val="24"/>
        </w:rPr>
        <w:t xml:space="preserve">Kerugian immateriil, yaitu hilangnya manfaat atau keuntungan yang mungkin </w:t>
      </w:r>
      <w:proofErr w:type="gramStart"/>
      <w:r w:rsidRPr="002B5D3F">
        <w:rPr>
          <w:rFonts w:ascii="Times New Roman" w:hAnsi="Times New Roman" w:cs="Times New Roman"/>
          <w:sz w:val="24"/>
          <w:szCs w:val="24"/>
        </w:rPr>
        <w:t>akan</w:t>
      </w:r>
      <w:proofErr w:type="gramEnd"/>
      <w:r w:rsidRPr="002B5D3F">
        <w:rPr>
          <w:rFonts w:ascii="Times New Roman" w:hAnsi="Times New Roman" w:cs="Times New Roman"/>
          <w:sz w:val="24"/>
          <w:szCs w:val="24"/>
        </w:rPr>
        <w:t xml:space="preserve"> diterima dikemudian hari. Perhitungan besaran dari kerugian immateriil diserahkan kepada hakim yang memutus.</w:t>
      </w:r>
    </w:p>
    <w:p w:rsidR="000D4B0E" w:rsidRPr="002B5D3F" w:rsidRDefault="000D4B0E" w:rsidP="002B5D3F">
      <w:pPr>
        <w:tabs>
          <w:tab w:val="left" w:pos="1134"/>
        </w:tabs>
        <w:spacing w:line="480" w:lineRule="auto"/>
        <w:ind w:left="709"/>
        <w:jc w:val="both"/>
        <w:rPr>
          <w:rFonts w:ascii="Times New Roman" w:hAnsi="Times New Roman" w:cs="Times New Roman"/>
          <w:sz w:val="24"/>
          <w:szCs w:val="24"/>
        </w:rPr>
      </w:pPr>
      <w:proofErr w:type="gramStart"/>
      <w:r w:rsidRPr="002B5D3F">
        <w:rPr>
          <w:rFonts w:ascii="Times New Roman" w:hAnsi="Times New Roman" w:cs="Times New Roman"/>
          <w:sz w:val="24"/>
          <w:szCs w:val="24"/>
        </w:rPr>
        <w:t>Kerugian karena wanprestasi berbeda dengan kerugian karena perbuatan melanggar hukum.</w:t>
      </w:r>
      <w:proofErr w:type="gramEnd"/>
      <w:r w:rsidRPr="002B5D3F">
        <w:rPr>
          <w:rFonts w:ascii="Times New Roman" w:hAnsi="Times New Roman" w:cs="Times New Roman"/>
          <w:sz w:val="24"/>
          <w:szCs w:val="24"/>
        </w:rPr>
        <w:t xml:space="preserve"> Kerugian karena wanprestasi hanya mengenal kerugian secara materiil, sedangkan kerugian karena perbuatan melanggar hukum selain kerugian secara materiil juga mengalami kerugian imateriil yang </w:t>
      </w:r>
      <w:proofErr w:type="gramStart"/>
      <w:r w:rsidRPr="002B5D3F">
        <w:rPr>
          <w:rFonts w:ascii="Times New Roman" w:hAnsi="Times New Roman" w:cs="Times New Roman"/>
          <w:sz w:val="24"/>
          <w:szCs w:val="24"/>
        </w:rPr>
        <w:t>akan</w:t>
      </w:r>
      <w:proofErr w:type="gramEnd"/>
      <w:r w:rsidRPr="002B5D3F">
        <w:rPr>
          <w:rFonts w:ascii="Times New Roman" w:hAnsi="Times New Roman" w:cs="Times New Roman"/>
          <w:sz w:val="24"/>
          <w:szCs w:val="24"/>
        </w:rPr>
        <w:t xml:space="preserve"> dinilai dengan uang.</w:t>
      </w:r>
    </w:p>
    <w:p w:rsidR="002B5D3F" w:rsidRDefault="00B84D80" w:rsidP="00A17FD9">
      <w:pPr>
        <w:pStyle w:val="ListParagraph"/>
        <w:numPr>
          <w:ilvl w:val="0"/>
          <w:numId w:val="85"/>
        </w:numPr>
        <w:tabs>
          <w:tab w:val="left" w:pos="1134"/>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lastRenderedPageBreak/>
        <w:t>Adanya hubungan kausal antara perbuatan dengan kerugian</w:t>
      </w:r>
    </w:p>
    <w:p w:rsidR="002B5D3F" w:rsidRDefault="000D4B0E" w:rsidP="002B5D3F">
      <w:pPr>
        <w:pStyle w:val="ListParagraph"/>
        <w:tabs>
          <w:tab w:val="left" w:pos="1134"/>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Menurut Munir Fuady</w:t>
      </w:r>
      <w:r w:rsidR="004342AB" w:rsidRPr="002B5D3F">
        <w:rPr>
          <w:rFonts w:ascii="Times New Roman" w:hAnsi="Times New Roman" w:cs="Times New Roman"/>
          <w:sz w:val="24"/>
          <w:szCs w:val="24"/>
        </w:rPr>
        <w:t>, untuk hubungan sebab akibat ada 2 (dua) macam teori, yaitu teori hubungan faktual dan teori penyebab kira-kira, berikut penjelasannya:</w:t>
      </w:r>
      <w:r w:rsidR="004342AB">
        <w:rPr>
          <w:rStyle w:val="FootnoteReference"/>
          <w:rFonts w:ascii="Times New Roman" w:hAnsi="Times New Roman" w:cs="Times New Roman"/>
          <w:sz w:val="24"/>
          <w:szCs w:val="24"/>
        </w:rPr>
        <w:footnoteReference w:id="69"/>
      </w:r>
    </w:p>
    <w:p w:rsidR="002B5D3F" w:rsidRDefault="004342AB" w:rsidP="00A17FD9">
      <w:pPr>
        <w:pStyle w:val="ListParagraph"/>
        <w:numPr>
          <w:ilvl w:val="0"/>
          <w:numId w:val="87"/>
        </w:numPr>
        <w:tabs>
          <w:tab w:val="left" w:pos="1134"/>
        </w:tabs>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Teori hubungan faktual (</w:t>
      </w:r>
      <w:r w:rsidRPr="002B5D3F">
        <w:rPr>
          <w:rFonts w:ascii="Times New Roman" w:hAnsi="Times New Roman" w:cs="Times New Roman"/>
          <w:i/>
          <w:sz w:val="24"/>
          <w:szCs w:val="24"/>
        </w:rPr>
        <w:t>causation in fact</w:t>
      </w:r>
      <w:r w:rsidRPr="002B5D3F">
        <w:rPr>
          <w:rFonts w:ascii="Times New Roman" w:hAnsi="Times New Roman" w:cs="Times New Roman"/>
          <w:sz w:val="24"/>
          <w:szCs w:val="24"/>
        </w:rPr>
        <w:t xml:space="preserve">) hanya merupakan masalah “fakta” atau </w:t>
      </w:r>
      <w:proofErr w:type="gramStart"/>
      <w:r w:rsidRPr="002B5D3F">
        <w:rPr>
          <w:rFonts w:ascii="Times New Roman" w:hAnsi="Times New Roman" w:cs="Times New Roman"/>
          <w:sz w:val="24"/>
          <w:szCs w:val="24"/>
        </w:rPr>
        <w:t>apa</w:t>
      </w:r>
      <w:proofErr w:type="gramEnd"/>
      <w:r w:rsidRPr="002B5D3F">
        <w:rPr>
          <w:rFonts w:ascii="Times New Roman" w:hAnsi="Times New Roman" w:cs="Times New Roman"/>
          <w:sz w:val="24"/>
          <w:szCs w:val="24"/>
        </w:rPr>
        <w:t xml:space="preserve"> yang secara faktual terjadi. Setiap penyebab yang menimbulkan kerugian dapat merupakan penyebab faktual, asalkan kerugian tidak pernah terdapat tanpa penyebabnya. Dalam perbuatan melanggar hukum, sebab akibat jenis ini sering disebut dengan “</w:t>
      </w:r>
      <w:r w:rsidRPr="002B5D3F">
        <w:rPr>
          <w:rFonts w:ascii="Times New Roman" w:hAnsi="Times New Roman" w:cs="Times New Roman"/>
          <w:i/>
          <w:sz w:val="24"/>
          <w:szCs w:val="24"/>
        </w:rPr>
        <w:t>but for</w:t>
      </w:r>
      <w:r w:rsidRPr="002B5D3F">
        <w:rPr>
          <w:rFonts w:ascii="Times New Roman" w:hAnsi="Times New Roman" w:cs="Times New Roman"/>
          <w:sz w:val="24"/>
          <w:szCs w:val="24"/>
        </w:rPr>
        <w:t>” atau “</w:t>
      </w:r>
      <w:r w:rsidRPr="002B5D3F">
        <w:rPr>
          <w:rFonts w:ascii="Times New Roman" w:hAnsi="Times New Roman" w:cs="Times New Roman"/>
          <w:i/>
          <w:sz w:val="24"/>
          <w:szCs w:val="24"/>
        </w:rPr>
        <w:t>sine qua non</w:t>
      </w:r>
      <w:r w:rsidRPr="002B5D3F">
        <w:rPr>
          <w:rFonts w:ascii="Times New Roman" w:hAnsi="Times New Roman" w:cs="Times New Roman"/>
          <w:sz w:val="24"/>
          <w:szCs w:val="24"/>
        </w:rPr>
        <w:t>”.</w:t>
      </w:r>
    </w:p>
    <w:p w:rsidR="004342AB" w:rsidRPr="002B5D3F" w:rsidRDefault="004342AB" w:rsidP="002B5D3F">
      <w:pPr>
        <w:pStyle w:val="ListParagraph"/>
        <w:tabs>
          <w:tab w:val="left" w:pos="1134"/>
        </w:tabs>
        <w:spacing w:line="480" w:lineRule="auto"/>
        <w:ind w:left="1080"/>
        <w:jc w:val="both"/>
        <w:rPr>
          <w:rFonts w:ascii="Times New Roman" w:hAnsi="Times New Roman" w:cs="Times New Roman"/>
          <w:sz w:val="24"/>
          <w:szCs w:val="24"/>
        </w:rPr>
      </w:pPr>
      <w:proofErr w:type="gramStart"/>
      <w:r w:rsidRPr="002B5D3F">
        <w:rPr>
          <w:rFonts w:ascii="Times New Roman" w:hAnsi="Times New Roman" w:cs="Times New Roman"/>
          <w:sz w:val="24"/>
          <w:szCs w:val="24"/>
        </w:rPr>
        <w:t>Selanjutnya, supaya lebih praktis dan tercapainya elemen-elemen kepastian hukum dan hukum yang lebih adil, maka diciptakan konsep “sebab kira-kira” (</w:t>
      </w:r>
      <w:r w:rsidRPr="002B5D3F">
        <w:rPr>
          <w:rFonts w:ascii="Times New Roman" w:hAnsi="Times New Roman" w:cs="Times New Roman"/>
          <w:i/>
          <w:sz w:val="24"/>
          <w:szCs w:val="24"/>
        </w:rPr>
        <w:t>proximate cause</w:t>
      </w:r>
      <w:r w:rsidRPr="002B5D3F">
        <w:rPr>
          <w:rFonts w:ascii="Times New Roman" w:hAnsi="Times New Roman" w:cs="Times New Roman"/>
          <w:sz w:val="24"/>
          <w:szCs w:val="24"/>
        </w:rPr>
        <w:t>).</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i/>
          <w:sz w:val="24"/>
          <w:szCs w:val="24"/>
        </w:rPr>
        <w:t>Proximate cause</w:t>
      </w:r>
      <w:r w:rsidRPr="002B5D3F">
        <w:rPr>
          <w:rFonts w:ascii="Times New Roman" w:hAnsi="Times New Roman" w:cs="Times New Roman"/>
          <w:sz w:val="24"/>
          <w:szCs w:val="24"/>
        </w:rPr>
        <w:t xml:space="preserve"> adalah bagian yang paling membingungkan dan banyak pertentangan pendapat dalam hukum perbuatan melanggar hukum.</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 xml:space="preserve">Penyebab jenis ini bisa disebut dengan </w:t>
      </w:r>
      <w:r w:rsidRPr="002B5D3F">
        <w:rPr>
          <w:rFonts w:ascii="Times New Roman" w:hAnsi="Times New Roman" w:cs="Times New Roman"/>
          <w:i/>
          <w:sz w:val="24"/>
          <w:szCs w:val="24"/>
        </w:rPr>
        <w:t>legal cause</w:t>
      </w:r>
      <w:r w:rsidRPr="002B5D3F">
        <w:rPr>
          <w:rFonts w:ascii="Times New Roman" w:hAnsi="Times New Roman" w:cs="Times New Roman"/>
          <w:sz w:val="24"/>
          <w:szCs w:val="24"/>
        </w:rPr>
        <w:t>.</w:t>
      </w:r>
      <w:proofErr w:type="gramEnd"/>
    </w:p>
    <w:p w:rsidR="00EB5E3F" w:rsidRDefault="00EB5E3F" w:rsidP="00A17FD9">
      <w:pPr>
        <w:pStyle w:val="Heading2"/>
        <w:numPr>
          <w:ilvl w:val="0"/>
          <w:numId w:val="45"/>
        </w:numPr>
        <w:tabs>
          <w:tab w:val="left" w:pos="709"/>
          <w:tab w:val="left" w:pos="1418"/>
          <w:tab w:val="left" w:pos="1701"/>
        </w:tabs>
      </w:pPr>
      <w:bookmarkStart w:id="48" w:name="_Toc136983969"/>
      <w:r>
        <w:t>Perkembangan Hukum Jaminan</w:t>
      </w:r>
      <w:bookmarkEnd w:id="48"/>
    </w:p>
    <w:p w:rsidR="001F7A28" w:rsidRDefault="001F7A28" w:rsidP="002B5D3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Pemulihan ekonomi (</w:t>
      </w:r>
      <w:r>
        <w:rPr>
          <w:rFonts w:ascii="Times New Roman" w:hAnsi="Times New Roman" w:cs="Times New Roman"/>
          <w:i/>
          <w:sz w:val="24"/>
          <w:szCs w:val="24"/>
        </w:rPr>
        <w:t>economic recovery</w:t>
      </w:r>
      <w:r>
        <w:rPr>
          <w:rFonts w:ascii="Times New Roman" w:hAnsi="Times New Roman" w:cs="Times New Roman"/>
          <w:sz w:val="24"/>
          <w:szCs w:val="24"/>
        </w:rPr>
        <w:t>) sebagai akibat dari krisis ekonomi yang melanda Indonesia memerlukan adanya perangkat hukum yang kuat, termasuk salah satunya adalah hukum jaminan.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Keberadaan hukum jaminan sangat penting pada era pembangunan dan pemulihan </w:t>
      </w:r>
      <w:r>
        <w:rPr>
          <w:rFonts w:ascii="Times New Roman" w:hAnsi="Times New Roman" w:cs="Times New Roman"/>
          <w:sz w:val="24"/>
          <w:szCs w:val="24"/>
        </w:rPr>
        <w:lastRenderedPageBreak/>
        <w:t>ekonomi yang sedang dilaksanakan di Indonesia.</w:t>
      </w:r>
      <w:proofErr w:type="gramEnd"/>
      <w:r>
        <w:rPr>
          <w:rFonts w:ascii="Times New Roman" w:hAnsi="Times New Roman" w:cs="Times New Roman"/>
          <w:sz w:val="24"/>
          <w:szCs w:val="24"/>
        </w:rPr>
        <w:t xml:space="preserve"> Hak-hak jaminan dalam praktik umumnya bersifat</w:t>
      </w:r>
      <w:r w:rsidR="0024379D">
        <w:rPr>
          <w:rFonts w:ascii="Times New Roman" w:hAnsi="Times New Roman" w:cs="Times New Roman"/>
          <w:sz w:val="24"/>
          <w:szCs w:val="24"/>
        </w:rPr>
        <w:t>:</w:t>
      </w:r>
      <w:r w:rsidR="0063608F">
        <w:rPr>
          <w:rStyle w:val="FootnoteReference"/>
          <w:rFonts w:ascii="Times New Roman" w:hAnsi="Times New Roman" w:cs="Times New Roman"/>
          <w:sz w:val="24"/>
          <w:szCs w:val="24"/>
        </w:rPr>
        <w:footnoteReference w:id="70"/>
      </w:r>
    </w:p>
    <w:p w:rsidR="0024379D" w:rsidRDefault="0024379D" w:rsidP="00A17FD9">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Sifat hak kebendaan memberikan kekuasaan langsung terhadap bendanya. Tujuan pemberian hak jaminan khusus yang bersifat kebendaan itu adalah untuk memberikan hak </w:t>
      </w:r>
      <w:r>
        <w:rPr>
          <w:rFonts w:ascii="Times New Roman" w:hAnsi="Times New Roman" w:cs="Times New Roman"/>
          <w:i/>
          <w:sz w:val="24"/>
          <w:szCs w:val="24"/>
        </w:rPr>
        <w:t>verhaal</w:t>
      </w:r>
      <w:r>
        <w:rPr>
          <w:rFonts w:ascii="Times New Roman" w:hAnsi="Times New Roman" w:cs="Times New Roman"/>
          <w:sz w:val="24"/>
          <w:szCs w:val="24"/>
        </w:rPr>
        <w:t xml:space="preserve"> (hak meminta pemenuhan piutang) kepada debitur manakala terjadi wanprestasi. Ciri-ciri dari sifat kebendaan pada hak jaminan adalah dapat dipertahankan dari siapapun dan senantiasa mengikuti bendanya (</w:t>
      </w:r>
      <w:r>
        <w:rPr>
          <w:rFonts w:ascii="Times New Roman" w:hAnsi="Times New Roman" w:cs="Times New Roman"/>
          <w:i/>
          <w:sz w:val="24"/>
          <w:szCs w:val="24"/>
        </w:rPr>
        <w:t>droit de suite, zaakgevolg</w:t>
      </w:r>
      <w:r>
        <w:rPr>
          <w:rFonts w:ascii="Times New Roman" w:hAnsi="Times New Roman" w:cs="Times New Roman"/>
          <w:sz w:val="24"/>
          <w:szCs w:val="24"/>
        </w:rPr>
        <w:t>).</w:t>
      </w:r>
    </w:p>
    <w:p w:rsidR="0024379D" w:rsidRDefault="0024379D" w:rsidP="00A17FD9">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Bersifat perorangan menimbulkan hubungan langsung antara perorangan yang satu terhadap yang lain. Jaminan yang bersifat perorangan memberikan hak </w:t>
      </w:r>
      <w:r>
        <w:rPr>
          <w:rFonts w:ascii="Times New Roman" w:hAnsi="Times New Roman" w:cs="Times New Roman"/>
          <w:i/>
          <w:sz w:val="24"/>
          <w:szCs w:val="24"/>
        </w:rPr>
        <w:t>verhaal</w:t>
      </w:r>
      <w:r>
        <w:rPr>
          <w:rFonts w:ascii="Times New Roman" w:hAnsi="Times New Roman" w:cs="Times New Roman"/>
          <w:sz w:val="24"/>
          <w:szCs w:val="24"/>
        </w:rPr>
        <w:t xml:space="preserve"> kepada kreditur terhadap perorangan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selaku penjamin manakala debitur wanprestasi. Dengan catatan, pihak penjamin dapat terlebih dahulu meminta agar kreditur mengajukan tuntutan terhadap harta kekayaan debitur.</w:t>
      </w:r>
    </w:p>
    <w:p w:rsidR="002B5D3F" w:rsidRDefault="0024379D" w:rsidP="002B5D3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Sampai saat ini hukum jaminan di Indonesia masih bersifat dualisme, yakni di satu sisi diatur dengan produk hukum barat, yaitu jaminan atas benda bergerak berupa gadai yang diatur dalam KUH Perdata.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hak jaminan lainnya atas benda bergerak yang dilakukan tanpa menguasai bendanya telah diatur dalam Undang-Undang Fidusia No. 42 Tahun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Fidusia merupakan nasionalisasi dari lembaga jaminan dalam hukum barat yang lahir dari praktik di masyarakat menjadi hak jaminan Indonesia.</w:t>
      </w:r>
      <w:proofErr w:type="gramEnd"/>
      <w:r w:rsidR="00CE729F">
        <w:rPr>
          <w:rFonts w:ascii="Times New Roman" w:hAnsi="Times New Roman" w:cs="Times New Roman"/>
          <w:sz w:val="24"/>
          <w:szCs w:val="24"/>
        </w:rPr>
        <w:t xml:space="preserve"> </w:t>
      </w:r>
      <w:proofErr w:type="gramStart"/>
      <w:r w:rsidR="00CE729F">
        <w:rPr>
          <w:rFonts w:ascii="Times New Roman" w:hAnsi="Times New Roman" w:cs="Times New Roman"/>
          <w:sz w:val="24"/>
          <w:szCs w:val="24"/>
        </w:rPr>
        <w:t xml:space="preserve">Seperti yang diketahui pada mulanya lembaga </w:t>
      </w:r>
      <w:r w:rsidR="00CE729F">
        <w:rPr>
          <w:rFonts w:ascii="Times New Roman" w:hAnsi="Times New Roman" w:cs="Times New Roman"/>
          <w:sz w:val="24"/>
          <w:szCs w:val="24"/>
        </w:rPr>
        <w:lastRenderedPageBreak/>
        <w:t>jaminan fidusia diatur dalam yurisprudensi baik di Belanda maupun di Indonesia untuk memenuhi kebutuhan masyarakat terhadap hak jaminan atas benda bergerak yang dilakukan tanpa menguasai bendanya.</w:t>
      </w:r>
      <w:proofErr w:type="gramEnd"/>
      <w:r w:rsidR="00CE2306">
        <w:rPr>
          <w:rFonts w:ascii="Times New Roman" w:hAnsi="Times New Roman" w:cs="Times New Roman"/>
          <w:sz w:val="24"/>
          <w:szCs w:val="24"/>
        </w:rPr>
        <w:t xml:space="preserve"> Terdapat jenis-jenis lembaga jaminan yang diklasifikasikan dalam beberapa kelompok:</w:t>
      </w:r>
    </w:p>
    <w:p w:rsidR="002B5D3F" w:rsidRDefault="00CE2306" w:rsidP="00A17FD9">
      <w:pPr>
        <w:pStyle w:val="ListParagraph"/>
        <w:numPr>
          <w:ilvl w:val="0"/>
          <w:numId w:val="88"/>
        </w:numPr>
        <w:spacing w:line="480" w:lineRule="auto"/>
        <w:jc w:val="both"/>
        <w:rPr>
          <w:rFonts w:ascii="Times New Roman" w:hAnsi="Times New Roman" w:cs="Times New Roman"/>
          <w:sz w:val="24"/>
          <w:szCs w:val="24"/>
        </w:rPr>
      </w:pPr>
      <w:r w:rsidRPr="002B5D3F">
        <w:rPr>
          <w:rFonts w:ascii="Times New Roman" w:hAnsi="Times New Roman" w:cs="Times New Roman"/>
          <w:sz w:val="24"/>
          <w:szCs w:val="24"/>
        </w:rPr>
        <w:t>Jaminan umum dan jaminan khusus</w:t>
      </w:r>
    </w:p>
    <w:p w:rsidR="002B5D3F" w:rsidRDefault="00CE2306" w:rsidP="002B5D3F">
      <w:pPr>
        <w:pStyle w:val="ListParagraph"/>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Jaminan umum adalah jaminan yang ditentukan oleh undang-undang.</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 xml:space="preserve">Tanpa diperjanjikan sebelumnya oleh para pihak (kreditur dan debitur), secara otomatis kreditur sudah mempunyai hak </w:t>
      </w:r>
      <w:r w:rsidRPr="002B5D3F">
        <w:rPr>
          <w:rFonts w:ascii="Times New Roman" w:hAnsi="Times New Roman" w:cs="Times New Roman"/>
          <w:i/>
          <w:sz w:val="24"/>
          <w:szCs w:val="24"/>
        </w:rPr>
        <w:t>verhaal</w:t>
      </w:r>
      <w:r w:rsidRPr="002B5D3F">
        <w:rPr>
          <w:rFonts w:ascii="Times New Roman" w:hAnsi="Times New Roman" w:cs="Times New Roman"/>
          <w:sz w:val="24"/>
          <w:szCs w:val="24"/>
        </w:rPr>
        <w:t xml:space="preserve"> atas benda-benda milik debitur.</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Jaminan umum tertuju pada semua benda milik debitur, yaitu benda bergerak maupun tidak bergerak.</w:t>
      </w:r>
      <w:proofErr w:type="gramEnd"/>
      <w:r w:rsidRPr="002B5D3F">
        <w:rPr>
          <w:rFonts w:ascii="Times New Roman" w:hAnsi="Times New Roman" w:cs="Times New Roman"/>
          <w:sz w:val="24"/>
          <w:szCs w:val="24"/>
        </w:rPr>
        <w:t xml:space="preserve"> Terhadap jaminan umum ini, para kreditur berkedudukan sebagai kreditur konkuren (persaingan), yang artinya kedudukan para kreditur adalah </w:t>
      </w:r>
      <w:proofErr w:type="gramStart"/>
      <w:r w:rsidRPr="002B5D3F">
        <w:rPr>
          <w:rFonts w:ascii="Times New Roman" w:hAnsi="Times New Roman" w:cs="Times New Roman"/>
          <w:sz w:val="24"/>
          <w:szCs w:val="24"/>
        </w:rPr>
        <w:t>sama</w:t>
      </w:r>
      <w:proofErr w:type="gramEnd"/>
      <w:r w:rsidRPr="002B5D3F">
        <w:rPr>
          <w:rFonts w:ascii="Times New Roman" w:hAnsi="Times New Roman" w:cs="Times New Roman"/>
          <w:sz w:val="24"/>
          <w:szCs w:val="24"/>
        </w:rPr>
        <w:t xml:space="preserve">, tidak ada yang lebih diutamakan di antara kreditur yang satu dengan yang lain. </w:t>
      </w:r>
      <w:proofErr w:type="gramStart"/>
      <w:r w:rsidRPr="002B5D3F">
        <w:rPr>
          <w:rFonts w:ascii="Times New Roman" w:hAnsi="Times New Roman" w:cs="Times New Roman"/>
          <w:sz w:val="24"/>
          <w:szCs w:val="24"/>
        </w:rPr>
        <w:t>Apabila debitur wanprestasi, maka semua benda milik debitur dijual lelang dan dibagi di antara para kreditur seimbang dengan jumlah piutang masing-masing kreditur.</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Jaminan umum ini diatur dalam Pasal 1131 dan 1132 KUH Perdata.</w:t>
      </w:r>
      <w:proofErr w:type="gramEnd"/>
    </w:p>
    <w:p w:rsidR="00CE2306" w:rsidRDefault="00CE2306" w:rsidP="002B5D3F">
      <w:pPr>
        <w:pStyle w:val="ListParagraph"/>
        <w:spacing w:line="480" w:lineRule="auto"/>
        <w:jc w:val="both"/>
        <w:rPr>
          <w:rFonts w:ascii="Times New Roman" w:hAnsi="Times New Roman" w:cs="Times New Roman"/>
          <w:sz w:val="24"/>
          <w:szCs w:val="24"/>
        </w:rPr>
      </w:pPr>
      <w:r w:rsidRPr="00C61C01">
        <w:rPr>
          <w:rFonts w:ascii="Times New Roman" w:hAnsi="Times New Roman" w:cs="Times New Roman"/>
          <w:sz w:val="24"/>
          <w:szCs w:val="24"/>
        </w:rPr>
        <w:t xml:space="preserve">Selanjutnya jaminan khusus adalah jaminan yang timbul karena diperjanjikan secara khusus oleh para </w:t>
      </w:r>
      <w:proofErr w:type="gramStart"/>
      <w:r w:rsidRPr="00C61C01">
        <w:rPr>
          <w:rFonts w:ascii="Times New Roman" w:hAnsi="Times New Roman" w:cs="Times New Roman"/>
          <w:sz w:val="24"/>
          <w:szCs w:val="24"/>
        </w:rPr>
        <w:t>pihak  (</w:t>
      </w:r>
      <w:proofErr w:type="gramEnd"/>
      <w:r w:rsidRPr="00C61C01">
        <w:rPr>
          <w:rFonts w:ascii="Times New Roman" w:hAnsi="Times New Roman" w:cs="Times New Roman"/>
          <w:sz w:val="24"/>
          <w:szCs w:val="24"/>
        </w:rPr>
        <w:t xml:space="preserve">kreditur dan debitur). </w:t>
      </w:r>
      <w:proofErr w:type="gramStart"/>
      <w:r w:rsidRPr="00C61C01">
        <w:rPr>
          <w:rFonts w:ascii="Times New Roman" w:hAnsi="Times New Roman" w:cs="Times New Roman"/>
          <w:sz w:val="24"/>
          <w:szCs w:val="24"/>
        </w:rPr>
        <w:t>Penyediaan jaminan khusus itu dikehendaki oleh kreditur karena jaminan umum kurang memberikan rasa aman.</w:t>
      </w:r>
      <w:proofErr w:type="gramEnd"/>
      <w:r w:rsidRPr="00C61C01">
        <w:rPr>
          <w:rFonts w:ascii="Times New Roman" w:hAnsi="Times New Roman" w:cs="Times New Roman"/>
          <w:sz w:val="24"/>
          <w:szCs w:val="24"/>
        </w:rPr>
        <w:t xml:space="preserve"> </w:t>
      </w:r>
      <w:proofErr w:type="gramStart"/>
      <w:r w:rsidRPr="00C61C01">
        <w:rPr>
          <w:rFonts w:ascii="Times New Roman" w:hAnsi="Times New Roman" w:cs="Times New Roman"/>
          <w:sz w:val="24"/>
          <w:szCs w:val="24"/>
        </w:rPr>
        <w:t xml:space="preserve">Jaminan khusus hanya tertuju pada </w:t>
      </w:r>
      <w:r w:rsidR="00C61C01" w:rsidRPr="00C61C01">
        <w:rPr>
          <w:rFonts w:ascii="Times New Roman" w:hAnsi="Times New Roman" w:cs="Times New Roman"/>
          <w:sz w:val="24"/>
          <w:szCs w:val="24"/>
        </w:rPr>
        <w:t xml:space="preserve">benda-benda khusus milik debitur (asas </w:t>
      </w:r>
      <w:r w:rsidR="00C61C01" w:rsidRPr="00C61C01">
        <w:rPr>
          <w:rFonts w:ascii="Times New Roman" w:hAnsi="Times New Roman" w:cs="Times New Roman"/>
          <w:i/>
          <w:sz w:val="24"/>
          <w:szCs w:val="24"/>
        </w:rPr>
        <w:t>spesialitas</w:t>
      </w:r>
      <w:r w:rsidR="00C61C01" w:rsidRPr="00C61C01">
        <w:rPr>
          <w:rFonts w:ascii="Times New Roman" w:hAnsi="Times New Roman" w:cs="Times New Roman"/>
          <w:sz w:val="24"/>
          <w:szCs w:val="24"/>
        </w:rPr>
        <w:t xml:space="preserve">), dan hanya berlaku </w:t>
      </w:r>
      <w:r w:rsidR="00C61C01" w:rsidRPr="00C61C01">
        <w:rPr>
          <w:rFonts w:ascii="Times New Roman" w:hAnsi="Times New Roman" w:cs="Times New Roman"/>
          <w:sz w:val="24"/>
          <w:szCs w:val="24"/>
        </w:rPr>
        <w:lastRenderedPageBreak/>
        <w:t>bagi kreditur tertentu.</w:t>
      </w:r>
      <w:proofErr w:type="gramEnd"/>
      <w:r w:rsidR="00C61C01" w:rsidRPr="00C61C01">
        <w:rPr>
          <w:rFonts w:ascii="Times New Roman" w:hAnsi="Times New Roman" w:cs="Times New Roman"/>
          <w:sz w:val="24"/>
          <w:szCs w:val="24"/>
        </w:rPr>
        <w:t xml:space="preserve"> </w:t>
      </w:r>
      <w:proofErr w:type="gramStart"/>
      <w:r w:rsidR="00C61C01" w:rsidRPr="00C61C01">
        <w:rPr>
          <w:rFonts w:ascii="Times New Roman" w:hAnsi="Times New Roman" w:cs="Times New Roman"/>
          <w:sz w:val="24"/>
          <w:szCs w:val="24"/>
        </w:rPr>
        <w:t>Ka</w:t>
      </w:r>
      <w:r w:rsidR="00C61C01">
        <w:rPr>
          <w:rFonts w:ascii="Times New Roman" w:hAnsi="Times New Roman" w:cs="Times New Roman"/>
          <w:sz w:val="24"/>
          <w:szCs w:val="24"/>
        </w:rPr>
        <w:t xml:space="preserve">rena diperjanjikan secara khusus, maka kreditur pemegang hak jaminan khusus mempunyai kedudukan </w:t>
      </w:r>
      <w:r w:rsidR="00C61C01">
        <w:rPr>
          <w:rFonts w:ascii="Times New Roman" w:hAnsi="Times New Roman" w:cs="Times New Roman"/>
          <w:i/>
          <w:sz w:val="24"/>
          <w:szCs w:val="24"/>
        </w:rPr>
        <w:t xml:space="preserve">preferensi </w:t>
      </w:r>
      <w:r w:rsidR="00C61C01">
        <w:rPr>
          <w:rFonts w:ascii="Times New Roman" w:hAnsi="Times New Roman" w:cs="Times New Roman"/>
          <w:sz w:val="24"/>
          <w:szCs w:val="24"/>
        </w:rPr>
        <w:t>(</w:t>
      </w:r>
      <w:r w:rsidR="00C61C01">
        <w:rPr>
          <w:rFonts w:ascii="Times New Roman" w:hAnsi="Times New Roman" w:cs="Times New Roman"/>
          <w:i/>
          <w:sz w:val="24"/>
          <w:szCs w:val="24"/>
        </w:rPr>
        <w:t>separatis</w:t>
      </w:r>
      <w:r w:rsidR="00C61C01">
        <w:rPr>
          <w:rFonts w:ascii="Times New Roman" w:hAnsi="Times New Roman" w:cs="Times New Roman"/>
          <w:sz w:val="24"/>
          <w:szCs w:val="24"/>
        </w:rPr>
        <w:t>).</w:t>
      </w:r>
      <w:proofErr w:type="gramEnd"/>
      <w:r w:rsidR="00C61C01">
        <w:rPr>
          <w:rFonts w:ascii="Times New Roman" w:hAnsi="Times New Roman" w:cs="Times New Roman"/>
          <w:sz w:val="24"/>
          <w:szCs w:val="24"/>
        </w:rPr>
        <w:t xml:space="preserve"> </w:t>
      </w:r>
      <w:proofErr w:type="gramStart"/>
      <w:r w:rsidR="00C61C01">
        <w:rPr>
          <w:rFonts w:ascii="Times New Roman" w:hAnsi="Times New Roman" w:cs="Times New Roman"/>
          <w:sz w:val="24"/>
          <w:szCs w:val="24"/>
        </w:rPr>
        <w:t>Artinya pemenuhan hak kreditur khusus itu didahulukan dari kreditur lainnya.</w:t>
      </w:r>
      <w:proofErr w:type="gramEnd"/>
      <w:r w:rsidR="00C61C01">
        <w:rPr>
          <w:rFonts w:ascii="Times New Roman" w:hAnsi="Times New Roman" w:cs="Times New Roman"/>
          <w:sz w:val="24"/>
          <w:szCs w:val="24"/>
        </w:rPr>
        <w:t xml:space="preserve"> </w:t>
      </w:r>
    </w:p>
    <w:p w:rsidR="002B5D3F" w:rsidRDefault="00C61C01" w:rsidP="00A17FD9">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Jaminan kebendaan dan jaminan perorangan</w:t>
      </w:r>
    </w:p>
    <w:p w:rsidR="002B5D3F" w:rsidRDefault="00C61C01" w:rsidP="002B5D3F">
      <w:pPr>
        <w:pStyle w:val="ListParagraph"/>
        <w:spacing w:line="480" w:lineRule="auto"/>
        <w:jc w:val="both"/>
        <w:rPr>
          <w:rFonts w:ascii="Times New Roman" w:hAnsi="Times New Roman" w:cs="Times New Roman"/>
          <w:sz w:val="24"/>
          <w:szCs w:val="24"/>
        </w:rPr>
      </w:pPr>
      <w:proofErr w:type="gramStart"/>
      <w:r w:rsidRPr="002B5D3F">
        <w:rPr>
          <w:rFonts w:ascii="Times New Roman" w:hAnsi="Times New Roman" w:cs="Times New Roman"/>
          <w:sz w:val="24"/>
          <w:szCs w:val="24"/>
        </w:rPr>
        <w:t>Jaminan kebendaan adalah jaminan yang mempunyai hubungan langsung dengan benda tertentu milik debitur.</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Kreditur pemegang jaminan ini mempunyai hak kebendaan dengan ciri-ciri dapat dipertahankan dari siapapun dan senantiasa mengikuti bendanya.</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 xml:space="preserve">Pemegang jaminan kebendaan mempunyai kedudukan prioritas, artinya yang lebih dahulu terjadi diutamakan pemenuhannya (kreditur </w:t>
      </w:r>
      <w:r w:rsidRPr="002B5D3F">
        <w:rPr>
          <w:rFonts w:ascii="Times New Roman" w:hAnsi="Times New Roman" w:cs="Times New Roman"/>
          <w:i/>
          <w:sz w:val="24"/>
          <w:szCs w:val="24"/>
        </w:rPr>
        <w:t>preference</w:t>
      </w:r>
      <w:r w:rsidRPr="002B5D3F">
        <w:rPr>
          <w:rFonts w:ascii="Times New Roman" w:hAnsi="Times New Roman" w:cs="Times New Roman"/>
          <w:sz w:val="24"/>
          <w:szCs w:val="24"/>
        </w:rPr>
        <w:t>).</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 xml:space="preserve">Yang termasuk dalam jenis jaminan ini adalah hak tanggungan atas tanah, hipotik, </w:t>
      </w:r>
      <w:r w:rsidRPr="002B5D3F">
        <w:rPr>
          <w:rFonts w:ascii="Times New Roman" w:hAnsi="Times New Roman" w:cs="Times New Roman"/>
          <w:i/>
          <w:sz w:val="24"/>
          <w:szCs w:val="24"/>
        </w:rPr>
        <w:t>credit-verband</w:t>
      </w:r>
      <w:r w:rsidRPr="002B5D3F">
        <w:rPr>
          <w:rFonts w:ascii="Times New Roman" w:hAnsi="Times New Roman" w:cs="Times New Roman"/>
          <w:sz w:val="24"/>
          <w:szCs w:val="24"/>
        </w:rPr>
        <w:t>, gadai dan fidusia.</w:t>
      </w:r>
      <w:proofErr w:type="gramEnd"/>
      <w:r w:rsidRPr="002B5D3F">
        <w:rPr>
          <w:rFonts w:ascii="Times New Roman" w:hAnsi="Times New Roman" w:cs="Times New Roman"/>
          <w:sz w:val="24"/>
          <w:szCs w:val="24"/>
        </w:rPr>
        <w:t xml:space="preserve"> </w:t>
      </w:r>
      <w:proofErr w:type="gramStart"/>
      <w:r w:rsidRPr="002B5D3F">
        <w:rPr>
          <w:rFonts w:ascii="Times New Roman" w:hAnsi="Times New Roman" w:cs="Times New Roman"/>
          <w:sz w:val="24"/>
          <w:szCs w:val="24"/>
        </w:rPr>
        <w:t xml:space="preserve">Jaminan kebendaan ini terdiri dari </w:t>
      </w:r>
      <w:r w:rsidR="002D634F" w:rsidRPr="002B5D3F">
        <w:rPr>
          <w:rFonts w:ascii="Times New Roman" w:hAnsi="Times New Roman" w:cs="Times New Roman"/>
          <w:sz w:val="24"/>
          <w:szCs w:val="24"/>
        </w:rPr>
        <w:t>jaminan kebendaan atas benda berwujud yang meliputi benda-benda baik bergerak maupun tidak bergerak.</w:t>
      </w:r>
      <w:proofErr w:type="gramEnd"/>
      <w:r w:rsidR="002D634F" w:rsidRPr="002B5D3F">
        <w:rPr>
          <w:rFonts w:ascii="Times New Roman" w:hAnsi="Times New Roman" w:cs="Times New Roman"/>
          <w:sz w:val="24"/>
          <w:szCs w:val="24"/>
        </w:rPr>
        <w:t xml:space="preserve"> </w:t>
      </w:r>
      <w:proofErr w:type="gramStart"/>
      <w:r w:rsidR="002D634F" w:rsidRPr="002B5D3F">
        <w:rPr>
          <w:rFonts w:ascii="Times New Roman" w:hAnsi="Times New Roman" w:cs="Times New Roman"/>
          <w:sz w:val="24"/>
          <w:szCs w:val="24"/>
        </w:rPr>
        <w:t>Sedangkan jaminan kebendaan atas benda tidak berwujud tertuju pada benda-benda yang tidak terlihat wujudnya secara nyata, namun ada dan diakui oleh undang-undang.</w:t>
      </w:r>
      <w:proofErr w:type="gramEnd"/>
      <w:r w:rsidR="002D634F" w:rsidRPr="002B5D3F">
        <w:rPr>
          <w:rFonts w:ascii="Times New Roman" w:hAnsi="Times New Roman" w:cs="Times New Roman"/>
          <w:sz w:val="24"/>
          <w:szCs w:val="24"/>
        </w:rPr>
        <w:t xml:space="preserve"> </w:t>
      </w:r>
      <w:proofErr w:type="gramStart"/>
      <w:r w:rsidR="002D634F" w:rsidRPr="002B5D3F">
        <w:rPr>
          <w:rFonts w:ascii="Times New Roman" w:hAnsi="Times New Roman" w:cs="Times New Roman"/>
          <w:sz w:val="24"/>
          <w:szCs w:val="24"/>
        </w:rPr>
        <w:t>Contohnya piutang atau hak tagih, obligasi, dan surat-surat berharga lainnya.</w:t>
      </w:r>
      <w:proofErr w:type="gramEnd"/>
    </w:p>
    <w:p w:rsidR="002D634F" w:rsidRDefault="002D634F" w:rsidP="002B5D3F">
      <w:pPr>
        <w:pStyle w:val="ListParagraph"/>
        <w:spacing w:line="480" w:lineRule="auto"/>
        <w:jc w:val="both"/>
        <w:rPr>
          <w:rFonts w:ascii="Times New Roman" w:hAnsi="Times New Roman" w:cs="Times New Roman"/>
          <w:sz w:val="24"/>
          <w:szCs w:val="24"/>
        </w:rPr>
      </w:pPr>
      <w:proofErr w:type="gramStart"/>
      <w:r w:rsidRPr="002D634F">
        <w:rPr>
          <w:rFonts w:ascii="Times New Roman" w:hAnsi="Times New Roman" w:cs="Times New Roman"/>
          <w:sz w:val="24"/>
          <w:szCs w:val="24"/>
        </w:rPr>
        <w:t>Jaminan peroran</w:t>
      </w:r>
      <w:r>
        <w:rPr>
          <w:rFonts w:ascii="Times New Roman" w:hAnsi="Times New Roman" w:cs="Times New Roman"/>
          <w:sz w:val="24"/>
          <w:szCs w:val="24"/>
        </w:rPr>
        <w:t>g</w:t>
      </w:r>
      <w:r w:rsidRPr="002D634F">
        <w:rPr>
          <w:rFonts w:ascii="Times New Roman" w:hAnsi="Times New Roman" w:cs="Times New Roman"/>
          <w:sz w:val="24"/>
          <w:szCs w:val="24"/>
        </w:rPr>
        <w:t>an adalah jaminan yang menimbulkan hubungan langsung terhadap perorangan tertentu.</w:t>
      </w:r>
      <w:proofErr w:type="gramEnd"/>
      <w:r w:rsidRPr="002D634F">
        <w:rPr>
          <w:rFonts w:ascii="Times New Roman" w:hAnsi="Times New Roman" w:cs="Times New Roman"/>
          <w:sz w:val="24"/>
          <w:szCs w:val="24"/>
        </w:rPr>
        <w:t xml:space="preserve"> </w:t>
      </w:r>
      <w:proofErr w:type="gramStart"/>
      <w:r w:rsidRPr="002D634F">
        <w:rPr>
          <w:rFonts w:ascii="Times New Roman" w:hAnsi="Times New Roman" w:cs="Times New Roman"/>
          <w:sz w:val="24"/>
          <w:szCs w:val="24"/>
        </w:rPr>
        <w:t xml:space="preserve">Hak yang dimiliki kreditur bersifat relatif yakni berupa </w:t>
      </w:r>
      <w:r>
        <w:rPr>
          <w:rFonts w:ascii="Times New Roman" w:hAnsi="Times New Roman" w:cs="Times New Roman"/>
          <w:sz w:val="24"/>
          <w:szCs w:val="24"/>
        </w:rPr>
        <w:t>hak perorangan (</w:t>
      </w:r>
      <w:r>
        <w:rPr>
          <w:rFonts w:ascii="Times New Roman" w:hAnsi="Times New Roman" w:cs="Times New Roman"/>
          <w:i/>
          <w:sz w:val="24"/>
          <w:szCs w:val="24"/>
        </w:rPr>
        <w:t>persoonlijk recht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Jaminan ini hanya dapat dipertahankan terhadap debitur (perorangan) tertentu dan terhadap kekayaan debitur seumumnya.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Sifat jaminan perorangan adalah </w:t>
      </w:r>
      <w:r>
        <w:rPr>
          <w:rFonts w:ascii="Times New Roman" w:hAnsi="Times New Roman" w:cs="Times New Roman"/>
          <w:sz w:val="24"/>
          <w:szCs w:val="24"/>
        </w:rPr>
        <w:lastRenderedPageBreak/>
        <w:t>mempunyai asas kesamaan kedudukan diantara para kreditur, sehingga tidak dibedakan mana piutang yang lebih dulu terjadi dengan yang belakangan.</w:t>
      </w:r>
      <w:proofErr w:type="gramEnd"/>
    </w:p>
    <w:p w:rsidR="000F4A0E" w:rsidRDefault="002D634F" w:rsidP="00A17FD9">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Jaminan benda bergerak dan jaminan benda tidak bergerak</w:t>
      </w:r>
    </w:p>
    <w:p w:rsidR="00355A25" w:rsidRPr="000F4A0E" w:rsidRDefault="00355A25" w:rsidP="000F4A0E">
      <w:pPr>
        <w:pStyle w:val="ListParagraph"/>
        <w:spacing w:line="480" w:lineRule="auto"/>
        <w:jc w:val="both"/>
        <w:rPr>
          <w:rFonts w:ascii="Times New Roman" w:hAnsi="Times New Roman" w:cs="Times New Roman"/>
          <w:sz w:val="24"/>
          <w:szCs w:val="24"/>
        </w:rPr>
      </w:pPr>
      <w:proofErr w:type="gramStart"/>
      <w:r w:rsidRPr="000F4A0E">
        <w:rPr>
          <w:rFonts w:ascii="Times New Roman" w:hAnsi="Times New Roman" w:cs="Times New Roman"/>
          <w:sz w:val="24"/>
          <w:szCs w:val="24"/>
        </w:rPr>
        <w:t>Pembagian jenis jaminan ini tidak terlepas dari masih dianutnya pembagian benda menjadi benda bergerak (</w:t>
      </w:r>
      <w:r w:rsidRPr="000F4A0E">
        <w:rPr>
          <w:rFonts w:ascii="Times New Roman" w:hAnsi="Times New Roman" w:cs="Times New Roman"/>
          <w:i/>
          <w:sz w:val="24"/>
          <w:szCs w:val="24"/>
        </w:rPr>
        <w:t>roeronde zaken</w:t>
      </w:r>
      <w:r w:rsidRPr="000F4A0E">
        <w:rPr>
          <w:rFonts w:ascii="Times New Roman" w:hAnsi="Times New Roman" w:cs="Times New Roman"/>
          <w:sz w:val="24"/>
          <w:szCs w:val="24"/>
        </w:rPr>
        <w:t>) dan benda tidak bergerak (</w:t>
      </w:r>
      <w:r w:rsidRPr="000F4A0E">
        <w:rPr>
          <w:rFonts w:ascii="Times New Roman" w:hAnsi="Times New Roman" w:cs="Times New Roman"/>
          <w:i/>
          <w:sz w:val="24"/>
          <w:szCs w:val="24"/>
        </w:rPr>
        <w:t>onroeronde zaken</w:t>
      </w:r>
      <w:r w:rsidRPr="000F4A0E">
        <w:rPr>
          <w:rFonts w:ascii="Times New Roman" w:hAnsi="Times New Roman" w:cs="Times New Roman"/>
          <w:sz w:val="24"/>
          <w:szCs w:val="24"/>
        </w:rPr>
        <w:t>) yang diatur dalam Pasal 504 KUH Perdata.</w:t>
      </w:r>
      <w:proofErr w:type="gramEnd"/>
      <w:r w:rsidRPr="000F4A0E">
        <w:rPr>
          <w:rFonts w:ascii="Times New Roman" w:hAnsi="Times New Roman" w:cs="Times New Roman"/>
          <w:sz w:val="24"/>
          <w:szCs w:val="24"/>
        </w:rPr>
        <w:t xml:space="preserve"> </w:t>
      </w:r>
      <w:proofErr w:type="gramStart"/>
      <w:r w:rsidRPr="000F4A0E">
        <w:rPr>
          <w:rFonts w:ascii="Times New Roman" w:hAnsi="Times New Roman" w:cs="Times New Roman"/>
          <w:sz w:val="24"/>
          <w:szCs w:val="24"/>
        </w:rPr>
        <w:t>Jenis pembagian benda yang demikian membawa konsekuensi pada masalah penyerahan, penguasaan, kadaluwarsa, dan pembebanannya atas benda-benda tersebut.</w:t>
      </w:r>
      <w:proofErr w:type="gramEnd"/>
      <w:r w:rsidRPr="000F4A0E">
        <w:rPr>
          <w:rFonts w:ascii="Times New Roman" w:hAnsi="Times New Roman" w:cs="Times New Roman"/>
          <w:sz w:val="24"/>
          <w:szCs w:val="24"/>
        </w:rPr>
        <w:t xml:space="preserve"> </w:t>
      </w:r>
      <w:proofErr w:type="gramStart"/>
      <w:r w:rsidRPr="000F4A0E">
        <w:rPr>
          <w:rFonts w:ascii="Times New Roman" w:hAnsi="Times New Roman" w:cs="Times New Roman"/>
          <w:sz w:val="24"/>
          <w:szCs w:val="24"/>
        </w:rPr>
        <w:t>Jaminan atas benda bergerak adalah jaminan dengan objek benda bergerak baik berwujud maupun tidak berwujud.</w:t>
      </w:r>
      <w:proofErr w:type="gramEnd"/>
      <w:r w:rsidRPr="000F4A0E">
        <w:rPr>
          <w:rFonts w:ascii="Times New Roman" w:hAnsi="Times New Roman" w:cs="Times New Roman"/>
          <w:sz w:val="24"/>
          <w:szCs w:val="24"/>
        </w:rPr>
        <w:t xml:space="preserve"> </w:t>
      </w:r>
      <w:proofErr w:type="gramStart"/>
      <w:r w:rsidRPr="000F4A0E">
        <w:rPr>
          <w:rFonts w:ascii="Times New Roman" w:hAnsi="Times New Roman" w:cs="Times New Roman"/>
          <w:sz w:val="24"/>
          <w:szCs w:val="24"/>
        </w:rPr>
        <w:t>Yang termasuk jaminan benda bergerak adalah gadai dan fidusia.</w:t>
      </w:r>
      <w:proofErr w:type="gramEnd"/>
      <w:r w:rsidRPr="000F4A0E">
        <w:rPr>
          <w:rFonts w:ascii="Times New Roman" w:hAnsi="Times New Roman" w:cs="Times New Roman"/>
          <w:sz w:val="24"/>
          <w:szCs w:val="24"/>
        </w:rPr>
        <w:t xml:space="preserve"> </w:t>
      </w:r>
      <w:proofErr w:type="gramStart"/>
      <w:r w:rsidRPr="000F4A0E">
        <w:rPr>
          <w:rFonts w:ascii="Times New Roman" w:hAnsi="Times New Roman" w:cs="Times New Roman"/>
          <w:sz w:val="24"/>
          <w:szCs w:val="24"/>
        </w:rPr>
        <w:t xml:space="preserve">Sedangkan jaminan atas benda tidak bergerak adalah jaminan yang objeknya benda-benda tidak bergerak yang berwujud dan tidak berwujud seperti hak tanggungan, hipotik, dan </w:t>
      </w:r>
      <w:r w:rsidRPr="000F4A0E">
        <w:rPr>
          <w:rFonts w:ascii="Times New Roman" w:hAnsi="Times New Roman" w:cs="Times New Roman"/>
          <w:i/>
          <w:sz w:val="24"/>
          <w:szCs w:val="24"/>
        </w:rPr>
        <w:t>creditverband</w:t>
      </w:r>
      <w:r w:rsidRPr="000F4A0E">
        <w:rPr>
          <w:rFonts w:ascii="Times New Roman" w:hAnsi="Times New Roman" w:cs="Times New Roman"/>
          <w:sz w:val="24"/>
          <w:szCs w:val="24"/>
        </w:rPr>
        <w:t>.</w:t>
      </w:r>
      <w:proofErr w:type="gramEnd"/>
    </w:p>
    <w:p w:rsidR="000F4A0E" w:rsidRDefault="00EA7AD2" w:rsidP="00A17FD9">
      <w:pPr>
        <w:pStyle w:val="Heading2"/>
        <w:numPr>
          <w:ilvl w:val="0"/>
          <w:numId w:val="45"/>
        </w:numPr>
      </w:pPr>
      <w:bookmarkStart w:id="49" w:name="_Toc136983970"/>
      <w:r w:rsidRPr="00EA7AD2">
        <w:t>Implikasi Hukum Dalam Perbuatan Melanggar Hukum</w:t>
      </w:r>
      <w:bookmarkEnd w:id="49"/>
    </w:p>
    <w:p w:rsidR="006B1A56" w:rsidRDefault="00E07E5B" w:rsidP="006B1A56">
      <w:pPr>
        <w:spacing w:line="480" w:lineRule="auto"/>
        <w:ind w:left="720" w:firstLine="720"/>
        <w:jc w:val="both"/>
        <w:rPr>
          <w:rFonts w:ascii="Times New Roman" w:hAnsi="Times New Roman" w:cs="Times New Roman"/>
          <w:sz w:val="24"/>
          <w:szCs w:val="24"/>
        </w:rPr>
      </w:pPr>
      <w:r w:rsidRPr="006B1A56">
        <w:rPr>
          <w:rFonts w:ascii="Times New Roman" w:hAnsi="Times New Roman" w:cs="Times New Roman"/>
          <w:sz w:val="24"/>
          <w:szCs w:val="24"/>
        </w:rPr>
        <w:t xml:space="preserve">Hukum mengakui hak-hak pribadi maupun tentang hak-hak kebendaan, dan hukum </w:t>
      </w:r>
      <w:proofErr w:type="gramStart"/>
      <w:r w:rsidRPr="006B1A56">
        <w:rPr>
          <w:rFonts w:ascii="Times New Roman" w:hAnsi="Times New Roman" w:cs="Times New Roman"/>
          <w:sz w:val="24"/>
          <w:szCs w:val="24"/>
        </w:rPr>
        <w:t>akan</w:t>
      </w:r>
      <w:proofErr w:type="gramEnd"/>
      <w:r w:rsidRPr="006B1A56">
        <w:rPr>
          <w:rFonts w:ascii="Times New Roman" w:hAnsi="Times New Roman" w:cs="Times New Roman"/>
          <w:sz w:val="24"/>
          <w:szCs w:val="24"/>
        </w:rPr>
        <w:t xml:space="preserve"> melindungi dan memberikan sanksi tegas kepada pihak yang melanggar hak-hak tersebut, dengan cara bertanggungjawab mengganti kerugian kepada pihak yang dirugikan haknya tersebut. </w:t>
      </w:r>
      <w:r w:rsidR="00EA7AD2" w:rsidRPr="006B1A56">
        <w:rPr>
          <w:rFonts w:ascii="Times New Roman" w:hAnsi="Times New Roman" w:cs="Times New Roman"/>
          <w:sz w:val="24"/>
          <w:szCs w:val="24"/>
        </w:rPr>
        <w:t xml:space="preserve">Implikasi hukum merupakan akibat atau dampak yang dilihat dari segi hukum dimasa yang </w:t>
      </w:r>
      <w:proofErr w:type="gramStart"/>
      <w:r w:rsidR="00EA7AD2" w:rsidRPr="006B1A56">
        <w:rPr>
          <w:rFonts w:ascii="Times New Roman" w:hAnsi="Times New Roman" w:cs="Times New Roman"/>
          <w:sz w:val="24"/>
          <w:szCs w:val="24"/>
        </w:rPr>
        <w:t>akan</w:t>
      </w:r>
      <w:proofErr w:type="gramEnd"/>
      <w:r w:rsidR="00EA7AD2" w:rsidRPr="006B1A56">
        <w:rPr>
          <w:rFonts w:ascii="Times New Roman" w:hAnsi="Times New Roman" w:cs="Times New Roman"/>
          <w:sz w:val="24"/>
          <w:szCs w:val="24"/>
        </w:rPr>
        <w:t xml:space="preserve"> datang terhadap suatu perbuatan yang dilakukan oleh subjek hukum. </w:t>
      </w:r>
      <w:proofErr w:type="gramStart"/>
      <w:r w:rsidR="002C5C69" w:rsidRPr="006B1A56">
        <w:rPr>
          <w:rFonts w:ascii="Times New Roman" w:hAnsi="Times New Roman" w:cs="Times New Roman"/>
          <w:sz w:val="24"/>
          <w:szCs w:val="24"/>
        </w:rPr>
        <w:t xml:space="preserve">Kerugian tersebut harus diganti oleh </w:t>
      </w:r>
      <w:r w:rsidR="002C5C69" w:rsidRPr="006B1A56">
        <w:rPr>
          <w:rFonts w:ascii="Times New Roman" w:hAnsi="Times New Roman" w:cs="Times New Roman"/>
          <w:sz w:val="24"/>
          <w:szCs w:val="24"/>
        </w:rPr>
        <w:lastRenderedPageBreak/>
        <w:t>orang-orang yang dibebankan oleh hukum untuk mengganti kerugian tersebut.</w:t>
      </w:r>
      <w:proofErr w:type="gramEnd"/>
      <w:r w:rsidR="002C5C69" w:rsidRPr="006B1A56">
        <w:rPr>
          <w:rFonts w:ascii="Times New Roman" w:hAnsi="Times New Roman" w:cs="Times New Roman"/>
          <w:sz w:val="24"/>
          <w:szCs w:val="24"/>
        </w:rPr>
        <w:t xml:space="preserve"> Bentuk ganti rugi terhadap perbuatan melanggar hukum yang dikenal oleh hukum adalah sebagai berikut:</w:t>
      </w:r>
    </w:p>
    <w:p w:rsidR="006B1A56" w:rsidRDefault="002C5C69" w:rsidP="00A17FD9">
      <w:pPr>
        <w:pStyle w:val="ListParagraph"/>
        <w:numPr>
          <w:ilvl w:val="1"/>
          <w:numId w:val="85"/>
        </w:numPr>
        <w:spacing w:line="480" w:lineRule="auto"/>
        <w:ind w:left="709" w:hanging="283"/>
        <w:jc w:val="both"/>
        <w:rPr>
          <w:rFonts w:ascii="Times New Roman" w:hAnsi="Times New Roman" w:cs="Times New Roman"/>
          <w:sz w:val="24"/>
          <w:szCs w:val="24"/>
        </w:rPr>
      </w:pPr>
      <w:r w:rsidRPr="006B1A56">
        <w:rPr>
          <w:rFonts w:ascii="Times New Roman" w:hAnsi="Times New Roman" w:cs="Times New Roman"/>
          <w:sz w:val="24"/>
          <w:szCs w:val="24"/>
        </w:rPr>
        <w:t>Ganti rugi nominal</w:t>
      </w:r>
    </w:p>
    <w:p w:rsidR="009901C6" w:rsidRPr="006B1A56" w:rsidRDefault="00FD5A01" w:rsidP="00152737">
      <w:pPr>
        <w:pStyle w:val="ListParagraph"/>
        <w:spacing w:line="480" w:lineRule="auto"/>
        <w:ind w:firstLine="720"/>
        <w:jc w:val="both"/>
        <w:rPr>
          <w:rFonts w:ascii="Times New Roman" w:hAnsi="Times New Roman" w:cs="Times New Roman"/>
          <w:sz w:val="24"/>
          <w:szCs w:val="24"/>
        </w:rPr>
      </w:pPr>
      <w:proofErr w:type="gramStart"/>
      <w:r w:rsidRPr="006B1A56">
        <w:rPr>
          <w:rFonts w:ascii="Times New Roman" w:hAnsi="Times New Roman" w:cs="Times New Roman"/>
          <w:sz w:val="24"/>
          <w:szCs w:val="24"/>
        </w:rPr>
        <w:t>Jika adanya perbuatan melanggar hukum yang bersifat serius, seperti perbuatan yang mengandung unsur kesengajaan tetapi tidak menimbulkan kerugian yang nyata bagi korban, maka korban dapat diberikan sejumlah uang dengan besaran tertentu menurut rasa keadilan tanpa menghitung berapa sebenarnya kerugian tersebut.</w:t>
      </w:r>
      <w:proofErr w:type="gramEnd"/>
    </w:p>
    <w:p w:rsidR="000F4A0E" w:rsidRDefault="000F4A0E" w:rsidP="00A17FD9">
      <w:pPr>
        <w:pStyle w:val="ListParagraph"/>
        <w:numPr>
          <w:ilvl w:val="1"/>
          <w:numId w:val="85"/>
        </w:numPr>
        <w:tabs>
          <w:tab w:val="left" w:pos="284"/>
          <w:tab w:val="left" w:pos="709"/>
          <w:tab w:val="left" w:pos="1701"/>
        </w:tabs>
        <w:spacing w:line="480" w:lineRule="auto"/>
        <w:ind w:hanging="1014"/>
        <w:jc w:val="both"/>
        <w:rPr>
          <w:rFonts w:ascii="Times New Roman" w:hAnsi="Times New Roman" w:cs="Times New Roman"/>
          <w:sz w:val="24"/>
          <w:szCs w:val="24"/>
        </w:rPr>
      </w:pPr>
      <w:r>
        <w:rPr>
          <w:rFonts w:ascii="Times New Roman" w:hAnsi="Times New Roman" w:cs="Times New Roman"/>
          <w:sz w:val="24"/>
          <w:szCs w:val="24"/>
        </w:rPr>
        <w:t>Ganti rugi kompensasi</w:t>
      </w:r>
    </w:p>
    <w:p w:rsidR="00FD5A01" w:rsidRPr="000F4A0E" w:rsidRDefault="00152737" w:rsidP="00152737">
      <w:pPr>
        <w:pStyle w:val="ListParagraph"/>
        <w:tabs>
          <w:tab w:val="left" w:pos="284"/>
          <w:tab w:val="left" w:pos="567"/>
          <w:tab w:val="left" w:pos="709"/>
          <w:tab w:val="left" w:pos="1418"/>
          <w:tab w:val="left" w:pos="170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proofErr w:type="gramStart"/>
      <w:r w:rsidR="00FD5A01" w:rsidRPr="000F4A0E">
        <w:rPr>
          <w:rFonts w:ascii="Times New Roman" w:hAnsi="Times New Roman" w:cs="Times New Roman"/>
          <w:sz w:val="24"/>
          <w:szCs w:val="24"/>
        </w:rPr>
        <w:t>Ganti rugi kompensasi merupakan ganti rugi kepada korban atas perbuatan melanggar hukum yang benar-benar dialami oleh korban, misalnya mengalami penderitaan mental, kehilangan keuntungan, mengalami sakit atau penderitaan.</w:t>
      </w:r>
      <w:proofErr w:type="gramEnd"/>
      <w:r w:rsidR="00FD5A01" w:rsidRPr="000F4A0E">
        <w:rPr>
          <w:rFonts w:ascii="Times New Roman" w:hAnsi="Times New Roman" w:cs="Times New Roman"/>
          <w:sz w:val="24"/>
          <w:szCs w:val="24"/>
        </w:rPr>
        <w:t xml:space="preserve"> </w:t>
      </w:r>
      <w:proofErr w:type="gramStart"/>
      <w:r w:rsidR="00FD5A01" w:rsidRPr="000F4A0E">
        <w:rPr>
          <w:rFonts w:ascii="Times New Roman" w:hAnsi="Times New Roman" w:cs="Times New Roman"/>
          <w:sz w:val="24"/>
          <w:szCs w:val="24"/>
        </w:rPr>
        <w:t>Karena itu, ganti rugi semacam ini disebut juga sebagai ganti rugi aktual.</w:t>
      </w:r>
      <w:proofErr w:type="gramEnd"/>
      <w:r w:rsidR="00FD5A01" w:rsidRPr="000F4A0E">
        <w:rPr>
          <w:rFonts w:ascii="Times New Roman" w:hAnsi="Times New Roman" w:cs="Times New Roman"/>
          <w:sz w:val="24"/>
          <w:szCs w:val="24"/>
        </w:rPr>
        <w:t xml:space="preserve"> </w:t>
      </w:r>
      <w:proofErr w:type="gramStart"/>
      <w:r w:rsidR="00FD5A01" w:rsidRPr="000F4A0E">
        <w:rPr>
          <w:rFonts w:ascii="Times New Roman" w:hAnsi="Times New Roman" w:cs="Times New Roman"/>
          <w:sz w:val="24"/>
          <w:szCs w:val="24"/>
        </w:rPr>
        <w:t>Ganti rugi aktual merupakan ganti rugi terhadap kerugian yang benar-benar telah dialami secara nyata.</w:t>
      </w:r>
      <w:proofErr w:type="gramEnd"/>
    </w:p>
    <w:p w:rsidR="000F4A0E" w:rsidRDefault="00FD5A01" w:rsidP="00A17FD9">
      <w:pPr>
        <w:pStyle w:val="ListParagraph"/>
        <w:numPr>
          <w:ilvl w:val="1"/>
          <w:numId w:val="85"/>
        </w:numPr>
        <w:tabs>
          <w:tab w:val="left" w:pos="284"/>
          <w:tab w:val="left" w:pos="709"/>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Ganti rugi penghukuman</w:t>
      </w:r>
    </w:p>
    <w:p w:rsidR="000F4A0E" w:rsidRDefault="00152737" w:rsidP="00152737">
      <w:pPr>
        <w:pStyle w:val="ListParagraph"/>
        <w:tabs>
          <w:tab w:val="left" w:pos="284"/>
          <w:tab w:val="left" w:pos="709"/>
          <w:tab w:val="left" w:pos="1418"/>
          <w:tab w:val="left" w:pos="170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proofErr w:type="gramStart"/>
      <w:r w:rsidR="009901C6" w:rsidRPr="000F4A0E">
        <w:rPr>
          <w:rFonts w:ascii="Times New Roman" w:hAnsi="Times New Roman" w:cs="Times New Roman"/>
          <w:sz w:val="24"/>
          <w:szCs w:val="24"/>
        </w:rPr>
        <w:t>G</w:t>
      </w:r>
      <w:r w:rsidR="00BF2F96" w:rsidRPr="000F4A0E">
        <w:rPr>
          <w:rFonts w:ascii="Times New Roman" w:hAnsi="Times New Roman" w:cs="Times New Roman"/>
          <w:sz w:val="24"/>
          <w:szCs w:val="24"/>
        </w:rPr>
        <w:t>anti rugi penghukuman ini merupakan suatu ganti rugi yang dalam jumlah besar dan melebihi dari jumlah kerugian yang sebenarnya.</w:t>
      </w:r>
      <w:proofErr w:type="gramEnd"/>
      <w:r w:rsidR="00BF2F96" w:rsidRPr="000F4A0E">
        <w:rPr>
          <w:rFonts w:ascii="Times New Roman" w:hAnsi="Times New Roman" w:cs="Times New Roman"/>
          <w:sz w:val="24"/>
          <w:szCs w:val="24"/>
        </w:rPr>
        <w:t xml:space="preserve"> </w:t>
      </w:r>
      <w:proofErr w:type="gramStart"/>
      <w:r w:rsidR="00BF2F96" w:rsidRPr="000F4A0E">
        <w:rPr>
          <w:rFonts w:ascii="Times New Roman" w:hAnsi="Times New Roman" w:cs="Times New Roman"/>
          <w:sz w:val="24"/>
          <w:szCs w:val="24"/>
        </w:rPr>
        <w:t>Besarnya ganti rugi tersebut bermaksud sebagai bentuk hukuman bagi pelaku yang melakukan perbuatan melanggar hukum dengan unsur kesengajaan seperti kasus penganiayaan.</w:t>
      </w:r>
      <w:proofErr w:type="gramEnd"/>
    </w:p>
    <w:p w:rsidR="0063608F" w:rsidRDefault="000F4A0E" w:rsidP="000F4A0E">
      <w:pPr>
        <w:pStyle w:val="ListParagraph"/>
        <w:tabs>
          <w:tab w:val="left" w:pos="284"/>
          <w:tab w:val="left" w:pos="709"/>
          <w:tab w:val="left" w:pos="1418"/>
          <w:tab w:val="left" w:pos="170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00BF2F96">
        <w:rPr>
          <w:rFonts w:ascii="Times New Roman" w:hAnsi="Times New Roman" w:cs="Times New Roman"/>
          <w:sz w:val="24"/>
          <w:szCs w:val="24"/>
        </w:rPr>
        <w:t>Dalam Kitab Undang-Undang Hukum Perdata terdapat 2 (dua) pendekatan yang mengatur kerugian dan ganti rugi dalam perbuatan me</w:t>
      </w:r>
      <w:r w:rsidR="00A62EB4">
        <w:rPr>
          <w:rFonts w:ascii="Times New Roman" w:hAnsi="Times New Roman" w:cs="Times New Roman"/>
          <w:sz w:val="24"/>
          <w:szCs w:val="24"/>
        </w:rPr>
        <w:t>langgar hukum, yakni:</w:t>
      </w:r>
    </w:p>
    <w:p w:rsidR="000F4A0E" w:rsidRDefault="00A62EB4" w:rsidP="00A17FD9">
      <w:pPr>
        <w:pStyle w:val="ListParagraph"/>
        <w:numPr>
          <w:ilvl w:val="0"/>
          <w:numId w:val="89"/>
        </w:numPr>
        <w:tabs>
          <w:tab w:val="left" w:pos="284"/>
          <w:tab w:val="left" w:pos="1134"/>
          <w:tab w:val="left" w:pos="1418"/>
          <w:tab w:val="left" w:pos="1701"/>
        </w:tabs>
        <w:spacing w:line="480" w:lineRule="auto"/>
        <w:jc w:val="both"/>
        <w:rPr>
          <w:rFonts w:ascii="Times New Roman" w:hAnsi="Times New Roman" w:cs="Times New Roman"/>
          <w:sz w:val="24"/>
          <w:szCs w:val="24"/>
        </w:rPr>
      </w:pPr>
      <w:r w:rsidRPr="000F4A0E">
        <w:rPr>
          <w:rFonts w:ascii="Times New Roman" w:hAnsi="Times New Roman" w:cs="Times New Roman"/>
          <w:sz w:val="24"/>
          <w:szCs w:val="24"/>
        </w:rPr>
        <w:t>Ganti rugi secara umum</w:t>
      </w:r>
    </w:p>
    <w:p w:rsidR="000F4A0E" w:rsidRDefault="00A62EB4" w:rsidP="000F4A0E">
      <w:pPr>
        <w:pStyle w:val="ListParagraph"/>
        <w:tabs>
          <w:tab w:val="left" w:pos="284"/>
          <w:tab w:val="left" w:pos="1134"/>
          <w:tab w:val="left" w:pos="1418"/>
          <w:tab w:val="left" w:pos="1701"/>
        </w:tabs>
        <w:spacing w:line="480" w:lineRule="auto"/>
        <w:jc w:val="both"/>
        <w:rPr>
          <w:rFonts w:ascii="Times New Roman" w:hAnsi="Times New Roman" w:cs="Times New Roman"/>
          <w:sz w:val="24"/>
          <w:szCs w:val="24"/>
        </w:rPr>
      </w:pPr>
      <w:proofErr w:type="gramStart"/>
      <w:r w:rsidRPr="000F4A0E">
        <w:rPr>
          <w:rFonts w:ascii="Times New Roman" w:hAnsi="Times New Roman" w:cs="Times New Roman"/>
          <w:sz w:val="24"/>
          <w:szCs w:val="24"/>
        </w:rPr>
        <w:t>Yang dimaksud dengan ganti rugi secara umum adalah ganti rugi yang berlaku dalam semua kasus, baik kasus wanprestasi ataupun kasus yang berkaitan dengan perikatan.</w:t>
      </w:r>
      <w:proofErr w:type="gramEnd"/>
      <w:r w:rsidRPr="000F4A0E">
        <w:rPr>
          <w:rFonts w:ascii="Times New Roman" w:hAnsi="Times New Roman" w:cs="Times New Roman"/>
          <w:sz w:val="24"/>
          <w:szCs w:val="24"/>
        </w:rPr>
        <w:t xml:space="preserve"> Ketentuan ganti rugi secara umum ini diatur didalam Pasal 1243 sampai 1252 KUH Perdata, yaitu:</w:t>
      </w:r>
    </w:p>
    <w:p w:rsidR="000F4A0E" w:rsidRDefault="00A62EB4" w:rsidP="00A17FD9">
      <w:pPr>
        <w:pStyle w:val="ListParagraph"/>
        <w:numPr>
          <w:ilvl w:val="0"/>
          <w:numId w:val="24"/>
        </w:numPr>
        <w:tabs>
          <w:tab w:val="left" w:pos="284"/>
          <w:tab w:val="left" w:pos="1134"/>
          <w:tab w:val="left" w:pos="1418"/>
          <w:tab w:val="left" w:pos="1701"/>
        </w:tabs>
        <w:spacing w:line="480" w:lineRule="auto"/>
        <w:ind w:left="1134" w:hanging="425"/>
        <w:jc w:val="both"/>
        <w:rPr>
          <w:rFonts w:ascii="Times New Roman" w:hAnsi="Times New Roman" w:cs="Times New Roman"/>
          <w:sz w:val="24"/>
          <w:szCs w:val="24"/>
        </w:rPr>
      </w:pPr>
      <w:r w:rsidRPr="000F4A0E">
        <w:rPr>
          <w:rFonts w:ascii="Times New Roman" w:hAnsi="Times New Roman" w:cs="Times New Roman"/>
          <w:sz w:val="24"/>
          <w:szCs w:val="24"/>
        </w:rPr>
        <w:t xml:space="preserve">Biaya merupakan </w:t>
      </w:r>
      <w:r w:rsidRPr="000F4A0E">
        <w:rPr>
          <w:rFonts w:ascii="Times New Roman" w:hAnsi="Times New Roman" w:cs="Times New Roman"/>
          <w:i/>
          <w:sz w:val="24"/>
          <w:szCs w:val="24"/>
        </w:rPr>
        <w:t>cost</w:t>
      </w:r>
      <w:r w:rsidRPr="000F4A0E">
        <w:rPr>
          <w:rFonts w:ascii="Times New Roman" w:hAnsi="Times New Roman" w:cs="Times New Roman"/>
          <w:sz w:val="24"/>
          <w:szCs w:val="24"/>
        </w:rPr>
        <w:t xml:space="preserve"> atau uang, atau apapun yang dapat dinilai dengan uang yang telah dikeluarkan secara nyata oleh pihak yang dirugikan, sebagai akibat dari wanprestasi atau dari tidak dilaksanakannya bentuk perikatan lainnya.</w:t>
      </w:r>
    </w:p>
    <w:p w:rsidR="000F4A0E" w:rsidRDefault="00A62EB4" w:rsidP="00A17FD9">
      <w:pPr>
        <w:pStyle w:val="ListParagraph"/>
        <w:numPr>
          <w:ilvl w:val="0"/>
          <w:numId w:val="24"/>
        </w:numPr>
        <w:tabs>
          <w:tab w:val="left" w:pos="284"/>
          <w:tab w:val="left" w:pos="1134"/>
          <w:tab w:val="left" w:pos="1418"/>
          <w:tab w:val="left" w:pos="1701"/>
        </w:tabs>
        <w:spacing w:line="480" w:lineRule="auto"/>
        <w:ind w:left="1134" w:hanging="425"/>
        <w:jc w:val="both"/>
        <w:rPr>
          <w:rFonts w:ascii="Times New Roman" w:hAnsi="Times New Roman" w:cs="Times New Roman"/>
          <w:sz w:val="24"/>
          <w:szCs w:val="24"/>
        </w:rPr>
      </w:pPr>
      <w:r w:rsidRPr="000F4A0E">
        <w:rPr>
          <w:rFonts w:ascii="Times New Roman" w:hAnsi="Times New Roman" w:cs="Times New Roman"/>
          <w:sz w:val="24"/>
          <w:szCs w:val="24"/>
        </w:rPr>
        <w:t>Rugi atau kerugian, merupakan keadaan berkurangnya nilai kekayaan kreditur sebagai dampak dari wanprestasi atau sebagai akibat dari tidak dilaksanakannya suatu perikatan.</w:t>
      </w:r>
    </w:p>
    <w:p w:rsidR="009901C6" w:rsidRPr="000F4A0E" w:rsidRDefault="00A62EB4" w:rsidP="00A17FD9">
      <w:pPr>
        <w:pStyle w:val="ListParagraph"/>
        <w:numPr>
          <w:ilvl w:val="0"/>
          <w:numId w:val="24"/>
        </w:numPr>
        <w:tabs>
          <w:tab w:val="left" w:pos="284"/>
          <w:tab w:val="left" w:pos="1134"/>
          <w:tab w:val="left" w:pos="1418"/>
          <w:tab w:val="left" w:pos="1701"/>
        </w:tabs>
        <w:spacing w:line="480" w:lineRule="auto"/>
        <w:ind w:left="1134" w:hanging="425"/>
        <w:jc w:val="both"/>
        <w:rPr>
          <w:rFonts w:ascii="Times New Roman" w:hAnsi="Times New Roman" w:cs="Times New Roman"/>
          <w:sz w:val="24"/>
          <w:szCs w:val="24"/>
        </w:rPr>
      </w:pPr>
      <w:r w:rsidRPr="000F4A0E">
        <w:rPr>
          <w:rFonts w:ascii="Times New Roman" w:hAnsi="Times New Roman" w:cs="Times New Roman"/>
          <w:sz w:val="24"/>
          <w:szCs w:val="24"/>
        </w:rPr>
        <w:t>Bunga, merupakan keuntungan yang seharusnya diperoleh, tetapi tidak diperoleh oleh pihak kreditur karena adanya wanprestasi atau dari perikatan yang tidak dilaksanakan.</w:t>
      </w:r>
    </w:p>
    <w:p w:rsidR="000F4A0E" w:rsidRDefault="00B63C5F" w:rsidP="00A17FD9">
      <w:pPr>
        <w:pStyle w:val="ListParagraph"/>
        <w:numPr>
          <w:ilvl w:val="0"/>
          <w:numId w:val="89"/>
        </w:numPr>
        <w:tabs>
          <w:tab w:val="left" w:pos="284"/>
          <w:tab w:val="left" w:pos="1134"/>
          <w:tab w:val="left" w:pos="1418"/>
          <w:tab w:val="left" w:pos="1701"/>
        </w:tabs>
        <w:spacing w:line="480" w:lineRule="auto"/>
        <w:jc w:val="both"/>
        <w:rPr>
          <w:rFonts w:ascii="Times New Roman" w:hAnsi="Times New Roman" w:cs="Times New Roman"/>
          <w:sz w:val="24"/>
          <w:szCs w:val="24"/>
        </w:rPr>
      </w:pPr>
      <w:r w:rsidRPr="000F4A0E">
        <w:rPr>
          <w:rFonts w:ascii="Times New Roman" w:hAnsi="Times New Roman" w:cs="Times New Roman"/>
          <w:sz w:val="24"/>
          <w:szCs w:val="24"/>
        </w:rPr>
        <w:t>Ganti rugi khusu</w:t>
      </w:r>
      <w:r w:rsidR="000F4A0E">
        <w:rPr>
          <w:rFonts w:ascii="Times New Roman" w:hAnsi="Times New Roman" w:cs="Times New Roman"/>
          <w:sz w:val="24"/>
          <w:szCs w:val="24"/>
        </w:rPr>
        <w:t>s</w:t>
      </w:r>
    </w:p>
    <w:p w:rsidR="000F4A0E" w:rsidRDefault="00B63C5F" w:rsidP="000F4A0E">
      <w:pPr>
        <w:pStyle w:val="ListParagraph"/>
        <w:tabs>
          <w:tab w:val="left" w:pos="284"/>
          <w:tab w:val="left" w:pos="1134"/>
          <w:tab w:val="left" w:pos="1418"/>
          <w:tab w:val="left" w:pos="1701"/>
        </w:tabs>
        <w:spacing w:line="480" w:lineRule="auto"/>
        <w:jc w:val="both"/>
        <w:rPr>
          <w:rFonts w:ascii="Times New Roman" w:hAnsi="Times New Roman" w:cs="Times New Roman"/>
          <w:sz w:val="24"/>
          <w:szCs w:val="24"/>
        </w:rPr>
      </w:pPr>
      <w:r w:rsidRPr="000F4A0E">
        <w:rPr>
          <w:rFonts w:ascii="Times New Roman" w:hAnsi="Times New Roman" w:cs="Times New Roman"/>
          <w:sz w:val="24"/>
          <w:szCs w:val="24"/>
        </w:rPr>
        <w:t xml:space="preserve">Ganti rugi khusus diatur dalam </w:t>
      </w:r>
      <w:r w:rsidR="005F1BA6" w:rsidRPr="000F4A0E">
        <w:rPr>
          <w:rFonts w:ascii="Times New Roman" w:hAnsi="Times New Roman" w:cs="Times New Roman"/>
          <w:sz w:val="24"/>
          <w:szCs w:val="24"/>
        </w:rPr>
        <w:t>Pasal 1365 KUHPerdata sampai dengan Pasal 1367 KUHPerdata yan</w:t>
      </w:r>
      <w:r w:rsidRPr="000F4A0E">
        <w:rPr>
          <w:rFonts w:ascii="Times New Roman" w:hAnsi="Times New Roman" w:cs="Times New Roman"/>
          <w:sz w:val="24"/>
          <w:szCs w:val="24"/>
        </w:rPr>
        <w:t>g dapat dilihat sebagai berikut</w:t>
      </w:r>
      <w:r w:rsidR="005F1BA6" w:rsidRPr="000F4A0E">
        <w:rPr>
          <w:rFonts w:ascii="Times New Roman" w:hAnsi="Times New Roman" w:cs="Times New Roman"/>
          <w:sz w:val="24"/>
          <w:szCs w:val="24"/>
        </w:rPr>
        <w:t>:</w:t>
      </w:r>
    </w:p>
    <w:p w:rsidR="000F4A0E" w:rsidRDefault="000F4A0E" w:rsidP="000F4A0E">
      <w:pPr>
        <w:pStyle w:val="ListParagraph"/>
        <w:tabs>
          <w:tab w:val="left" w:pos="284"/>
          <w:tab w:val="left" w:pos="1134"/>
          <w:tab w:val="left" w:pos="1418"/>
          <w:tab w:val="left" w:pos="1701"/>
        </w:tabs>
        <w:spacing w:line="480" w:lineRule="auto"/>
        <w:jc w:val="both"/>
        <w:rPr>
          <w:rFonts w:ascii="Times New Roman" w:hAnsi="Times New Roman" w:cs="Times New Roman"/>
          <w:sz w:val="24"/>
          <w:szCs w:val="24"/>
        </w:rPr>
      </w:pPr>
    </w:p>
    <w:p w:rsidR="000F4A0E" w:rsidRDefault="000F4A0E" w:rsidP="000F4A0E">
      <w:pPr>
        <w:pStyle w:val="ListParagraph"/>
        <w:tabs>
          <w:tab w:val="left" w:pos="284"/>
          <w:tab w:val="left" w:pos="1134"/>
          <w:tab w:val="left" w:pos="1418"/>
          <w:tab w:val="left" w:pos="1701"/>
        </w:tabs>
        <w:spacing w:line="480" w:lineRule="auto"/>
        <w:jc w:val="both"/>
        <w:rPr>
          <w:rFonts w:ascii="Times New Roman" w:hAnsi="Times New Roman" w:cs="Times New Roman"/>
          <w:sz w:val="24"/>
          <w:szCs w:val="24"/>
        </w:rPr>
      </w:pPr>
    </w:p>
    <w:p w:rsidR="000F4A0E" w:rsidRDefault="005F1BA6" w:rsidP="00A17FD9">
      <w:pPr>
        <w:pStyle w:val="ListParagraph"/>
        <w:numPr>
          <w:ilvl w:val="0"/>
          <w:numId w:val="90"/>
        </w:numPr>
        <w:tabs>
          <w:tab w:val="left" w:pos="284"/>
          <w:tab w:val="left" w:pos="1134"/>
          <w:tab w:val="left" w:pos="1418"/>
          <w:tab w:val="left" w:pos="1701"/>
        </w:tabs>
        <w:spacing w:line="480" w:lineRule="auto"/>
        <w:jc w:val="both"/>
        <w:rPr>
          <w:rFonts w:ascii="Times New Roman" w:hAnsi="Times New Roman" w:cs="Times New Roman"/>
          <w:sz w:val="24"/>
          <w:szCs w:val="24"/>
        </w:rPr>
      </w:pPr>
      <w:r w:rsidRPr="000F4A0E">
        <w:rPr>
          <w:rFonts w:ascii="Times New Roman" w:hAnsi="Times New Roman" w:cs="Times New Roman"/>
          <w:sz w:val="24"/>
          <w:szCs w:val="24"/>
        </w:rPr>
        <w:lastRenderedPageBreak/>
        <w:t xml:space="preserve">Pasal 1365 KUHPerdata </w:t>
      </w:r>
      <w:r w:rsidR="000F4A0E">
        <w:rPr>
          <w:rFonts w:ascii="Times New Roman" w:hAnsi="Times New Roman" w:cs="Times New Roman"/>
          <w:sz w:val="24"/>
          <w:szCs w:val="24"/>
        </w:rPr>
        <w:t>menyatakan</w:t>
      </w:r>
      <w:r w:rsidRPr="000F4A0E">
        <w:rPr>
          <w:rFonts w:ascii="Times New Roman" w:hAnsi="Times New Roman" w:cs="Times New Roman"/>
          <w:sz w:val="24"/>
          <w:szCs w:val="24"/>
        </w:rPr>
        <w:t>:</w:t>
      </w:r>
    </w:p>
    <w:p w:rsidR="009901C6" w:rsidRPr="000F4A0E" w:rsidRDefault="005F1BA6" w:rsidP="000F4A0E">
      <w:pPr>
        <w:pStyle w:val="ListParagraph"/>
        <w:tabs>
          <w:tab w:val="left" w:pos="284"/>
          <w:tab w:val="left" w:pos="1134"/>
          <w:tab w:val="left" w:pos="1418"/>
          <w:tab w:val="left" w:pos="1701"/>
        </w:tabs>
        <w:spacing w:line="480" w:lineRule="auto"/>
        <w:ind w:left="1080"/>
        <w:jc w:val="both"/>
        <w:rPr>
          <w:rFonts w:ascii="Times New Roman" w:hAnsi="Times New Roman" w:cs="Times New Roman"/>
          <w:sz w:val="24"/>
          <w:szCs w:val="24"/>
        </w:rPr>
      </w:pPr>
      <w:proofErr w:type="gramStart"/>
      <w:r w:rsidRPr="000F4A0E">
        <w:rPr>
          <w:rFonts w:ascii="Times New Roman" w:hAnsi="Times New Roman" w:cs="Times New Roman"/>
          <w:sz w:val="24"/>
          <w:szCs w:val="24"/>
        </w:rPr>
        <w:t>“Tiap perbuatan melanggar hukum, yang membawa kerugian kepada seorang lain, mewajibkan orang yang karena salahnya menerbitkan kerugian itu, mengganti kerugian tersebut.”</w:t>
      </w:r>
      <w:proofErr w:type="gramEnd"/>
    </w:p>
    <w:p w:rsidR="000F4A0E" w:rsidRPr="000F4A0E" w:rsidRDefault="005F1BA6" w:rsidP="00A17FD9">
      <w:pPr>
        <w:pStyle w:val="ListParagraph"/>
        <w:numPr>
          <w:ilvl w:val="0"/>
          <w:numId w:val="90"/>
        </w:numPr>
        <w:tabs>
          <w:tab w:val="left" w:pos="284"/>
          <w:tab w:val="left" w:pos="1418"/>
          <w:tab w:val="left" w:pos="1701"/>
        </w:tabs>
        <w:spacing w:line="480" w:lineRule="auto"/>
        <w:jc w:val="both"/>
        <w:rPr>
          <w:rFonts w:ascii="Times New Roman" w:hAnsi="Times New Roman" w:cs="Times New Roman"/>
          <w:b/>
          <w:sz w:val="24"/>
          <w:szCs w:val="24"/>
        </w:rPr>
      </w:pPr>
      <w:r w:rsidRPr="009901C6">
        <w:rPr>
          <w:rFonts w:ascii="Times New Roman" w:hAnsi="Times New Roman" w:cs="Times New Roman"/>
          <w:sz w:val="24"/>
          <w:szCs w:val="24"/>
        </w:rPr>
        <w:t xml:space="preserve">Pasal 1366 KUHPerdata </w:t>
      </w:r>
      <w:r w:rsidR="000F4A0E">
        <w:rPr>
          <w:rFonts w:ascii="Times New Roman" w:hAnsi="Times New Roman" w:cs="Times New Roman"/>
          <w:sz w:val="24"/>
          <w:szCs w:val="24"/>
        </w:rPr>
        <w:t>menyatakan</w:t>
      </w:r>
      <w:r w:rsidRPr="009901C6">
        <w:rPr>
          <w:rFonts w:ascii="Times New Roman" w:hAnsi="Times New Roman" w:cs="Times New Roman"/>
          <w:sz w:val="24"/>
          <w:szCs w:val="24"/>
        </w:rPr>
        <w:t>:</w:t>
      </w:r>
    </w:p>
    <w:p w:rsidR="00B63C5F" w:rsidRPr="000F4A0E" w:rsidRDefault="005F1BA6" w:rsidP="000F4A0E">
      <w:pPr>
        <w:pStyle w:val="ListParagraph"/>
        <w:tabs>
          <w:tab w:val="left" w:pos="284"/>
          <w:tab w:val="left" w:pos="1418"/>
          <w:tab w:val="left" w:pos="1701"/>
        </w:tabs>
        <w:spacing w:line="480" w:lineRule="auto"/>
        <w:ind w:left="1080"/>
        <w:jc w:val="both"/>
        <w:rPr>
          <w:rFonts w:ascii="Times New Roman" w:hAnsi="Times New Roman" w:cs="Times New Roman"/>
          <w:b/>
          <w:sz w:val="24"/>
          <w:szCs w:val="24"/>
        </w:rPr>
      </w:pPr>
      <w:proofErr w:type="gramStart"/>
      <w:r w:rsidRPr="000F4A0E">
        <w:rPr>
          <w:rFonts w:ascii="Times New Roman" w:hAnsi="Times New Roman" w:cs="Times New Roman"/>
          <w:sz w:val="24"/>
          <w:szCs w:val="24"/>
        </w:rPr>
        <w:t>“Setiap orang bertanggung jawab tidak saja untuk kerugian yang disebabkan perbuatannya, tetapi juga untuk kerugian yang disebabkan kelalaian atau kurang hati-hatinya.”</w:t>
      </w:r>
      <w:proofErr w:type="gramEnd"/>
    </w:p>
    <w:p w:rsidR="000F4A0E" w:rsidRDefault="000F4A0E" w:rsidP="00A17FD9">
      <w:pPr>
        <w:pStyle w:val="ListParagraph"/>
        <w:numPr>
          <w:ilvl w:val="0"/>
          <w:numId w:val="90"/>
        </w:numPr>
        <w:tabs>
          <w:tab w:val="left" w:pos="284"/>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Pasal 1367 KUHPerdata menyatakan</w:t>
      </w:r>
      <w:r w:rsidR="005F1BA6" w:rsidRPr="000F4A0E">
        <w:rPr>
          <w:rFonts w:ascii="Times New Roman" w:hAnsi="Times New Roman" w:cs="Times New Roman"/>
          <w:sz w:val="24"/>
          <w:szCs w:val="24"/>
        </w:rPr>
        <w:t>:</w:t>
      </w:r>
    </w:p>
    <w:p w:rsidR="000F4A0E" w:rsidRDefault="005F1BA6" w:rsidP="000F4A0E">
      <w:pPr>
        <w:pStyle w:val="ListParagraph"/>
        <w:tabs>
          <w:tab w:val="left" w:pos="284"/>
          <w:tab w:val="left" w:pos="1418"/>
          <w:tab w:val="left" w:pos="1701"/>
        </w:tabs>
        <w:spacing w:line="480" w:lineRule="auto"/>
        <w:ind w:left="1080"/>
        <w:jc w:val="both"/>
        <w:rPr>
          <w:rFonts w:ascii="Times New Roman" w:hAnsi="Times New Roman" w:cs="Times New Roman"/>
          <w:sz w:val="24"/>
          <w:szCs w:val="24"/>
        </w:rPr>
      </w:pPr>
      <w:proofErr w:type="gramStart"/>
      <w:r w:rsidRPr="000F4A0E">
        <w:rPr>
          <w:rFonts w:ascii="Times New Roman" w:hAnsi="Times New Roman" w:cs="Times New Roman"/>
          <w:sz w:val="24"/>
          <w:szCs w:val="24"/>
        </w:rPr>
        <w:t>“Seorang tidak saja bertanggung jawab untuk kerugian yang disebabkan perbuatannya sendiri, tetapi juga untuk kerugian yang disebabkan perbuatan orang-orang yang menjadi tanggungannya atau disebabkan oleh barang-barang yang berada di bawah pengawasannya.”</w:t>
      </w:r>
      <w:proofErr w:type="gramEnd"/>
    </w:p>
    <w:p w:rsidR="000F4A0E" w:rsidRPr="000F4A0E" w:rsidRDefault="000F4A0E" w:rsidP="000F4A0E">
      <w:pPr>
        <w:tabs>
          <w:tab w:val="left" w:pos="284"/>
          <w:tab w:val="left" w:pos="1418"/>
          <w:tab w:val="left" w:pos="170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F1BA6" w:rsidRPr="000F4A0E">
        <w:rPr>
          <w:rFonts w:ascii="Times New Roman" w:hAnsi="Times New Roman" w:cs="Times New Roman"/>
          <w:sz w:val="24"/>
          <w:szCs w:val="24"/>
        </w:rPr>
        <w:t xml:space="preserve">Dapat dilihat secara umum </w:t>
      </w:r>
      <w:r w:rsidR="00261680" w:rsidRPr="000F4A0E">
        <w:rPr>
          <w:rFonts w:ascii="Times New Roman" w:hAnsi="Times New Roman" w:cs="Times New Roman"/>
          <w:sz w:val="24"/>
          <w:szCs w:val="24"/>
        </w:rPr>
        <w:t>implikasi hukum dari perbuatan melanggar hukum memiliki konsekuensi terhadap pelaku maupun orang-orang yang mempunyai hubungan hukum.</w:t>
      </w:r>
      <w:proofErr w:type="gramEnd"/>
      <w:r w:rsidR="00261680" w:rsidRPr="000F4A0E">
        <w:rPr>
          <w:rFonts w:ascii="Times New Roman" w:hAnsi="Times New Roman" w:cs="Times New Roman"/>
          <w:sz w:val="24"/>
          <w:szCs w:val="24"/>
        </w:rPr>
        <w:t xml:space="preserve"> Maka akibat yang ditimbulkan dari perbuatan melanggar hukum </w:t>
      </w:r>
      <w:proofErr w:type="gramStart"/>
      <w:r w:rsidR="00261680" w:rsidRPr="000F4A0E">
        <w:rPr>
          <w:rFonts w:ascii="Times New Roman" w:hAnsi="Times New Roman" w:cs="Times New Roman"/>
          <w:sz w:val="24"/>
          <w:szCs w:val="24"/>
        </w:rPr>
        <w:t>akan</w:t>
      </w:r>
      <w:proofErr w:type="gramEnd"/>
      <w:r w:rsidR="00261680" w:rsidRPr="000F4A0E">
        <w:rPr>
          <w:rFonts w:ascii="Times New Roman" w:hAnsi="Times New Roman" w:cs="Times New Roman"/>
          <w:sz w:val="24"/>
          <w:szCs w:val="24"/>
        </w:rPr>
        <w:t xml:space="preserve"> diwujudkan dalam bentuk mengganti kerugian terhadap korban yang mengalami kerugian. </w:t>
      </w:r>
      <w:proofErr w:type="gramStart"/>
      <w:r w:rsidR="00261680" w:rsidRPr="000F4A0E">
        <w:rPr>
          <w:rFonts w:ascii="Times New Roman" w:hAnsi="Times New Roman" w:cs="Times New Roman"/>
          <w:sz w:val="24"/>
          <w:szCs w:val="24"/>
        </w:rPr>
        <w:t xml:space="preserve">Bentuk ganti rugi akibat perbuatan melanggar hukum dapat berupa penggantian secara materiil dan immateriil yang dapat berupa uang atau dapat disetarakan dengan uang yakni adanya tuntutan penggantian berupa benda atau barang-barang yang mengalami kerusakan atau perampasan sebagai </w:t>
      </w:r>
      <w:r w:rsidR="00261680" w:rsidRPr="000F4A0E">
        <w:rPr>
          <w:rFonts w:ascii="Times New Roman" w:hAnsi="Times New Roman" w:cs="Times New Roman"/>
          <w:sz w:val="24"/>
          <w:szCs w:val="24"/>
        </w:rPr>
        <w:lastRenderedPageBreak/>
        <w:t>akibat dari adanya perbuatan melanggar hukum yang dilakukan oleh pelaku.</w:t>
      </w:r>
      <w:proofErr w:type="gramEnd"/>
    </w:p>
    <w:p w:rsidR="000F4A0E" w:rsidRDefault="000F4A0E" w:rsidP="000F4A0E">
      <w:pPr>
        <w:pStyle w:val="ListParagraph"/>
        <w:tabs>
          <w:tab w:val="left" w:pos="284"/>
          <w:tab w:val="left" w:pos="1418"/>
          <w:tab w:val="left" w:pos="170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261680" w:rsidRPr="009901C6">
        <w:rPr>
          <w:rFonts w:ascii="Times New Roman" w:hAnsi="Times New Roman" w:cs="Times New Roman"/>
          <w:sz w:val="24"/>
          <w:szCs w:val="24"/>
        </w:rPr>
        <w:t>Jika dilihat kembali didalam ketentuan Pasal 1365 KUHPerdata menganut asas hukum bahwa penggantian kerugian dalam perbuatan melanggar hukum bersifat wajib.</w:t>
      </w:r>
      <w:proofErr w:type="gramEnd"/>
      <w:r w:rsidR="00261680" w:rsidRPr="009901C6">
        <w:rPr>
          <w:rFonts w:ascii="Times New Roman" w:hAnsi="Times New Roman" w:cs="Times New Roman"/>
          <w:sz w:val="24"/>
          <w:szCs w:val="24"/>
        </w:rPr>
        <w:t xml:space="preserve"> Secara teoritis </w:t>
      </w:r>
      <w:r w:rsidR="00EF23EE" w:rsidRPr="009901C6">
        <w:rPr>
          <w:rFonts w:ascii="Times New Roman" w:hAnsi="Times New Roman" w:cs="Times New Roman"/>
          <w:sz w:val="24"/>
          <w:szCs w:val="24"/>
        </w:rPr>
        <w:t xml:space="preserve">penggantian kerugian dari akibat suatu perbuatan melanggar hukum ada 2 (dua) yakni: kerugian yang bersifat actual </w:t>
      </w:r>
      <w:r w:rsidR="00B63C5F" w:rsidRPr="009901C6">
        <w:rPr>
          <w:rFonts w:ascii="Times New Roman" w:hAnsi="Times New Roman" w:cs="Times New Roman"/>
          <w:sz w:val="24"/>
          <w:szCs w:val="24"/>
        </w:rPr>
        <w:t xml:space="preserve">atau yang disebut juga </w:t>
      </w:r>
      <w:r w:rsidR="00EF23EE" w:rsidRPr="009901C6">
        <w:rPr>
          <w:rFonts w:ascii="Times New Roman" w:hAnsi="Times New Roman" w:cs="Times New Roman"/>
          <w:i/>
          <w:sz w:val="24"/>
          <w:szCs w:val="24"/>
        </w:rPr>
        <w:t>actual loss</w:t>
      </w:r>
      <w:r w:rsidR="00EF23EE" w:rsidRPr="009901C6">
        <w:rPr>
          <w:rFonts w:ascii="Times New Roman" w:hAnsi="Times New Roman" w:cs="Times New Roman"/>
          <w:sz w:val="24"/>
          <w:szCs w:val="24"/>
        </w:rPr>
        <w:t xml:space="preserve"> yaitu kerugian yang dilihat secara nyata atau fisik, baik yang bersifat materiil dan immateriil</w:t>
      </w:r>
      <w:proofErr w:type="gramStart"/>
      <w:r w:rsidR="00EF23EE" w:rsidRPr="009901C6">
        <w:rPr>
          <w:rFonts w:ascii="Times New Roman" w:hAnsi="Times New Roman" w:cs="Times New Roman"/>
          <w:sz w:val="24"/>
          <w:szCs w:val="24"/>
        </w:rPr>
        <w:t>,</w:t>
      </w:r>
      <w:r w:rsidR="00B63C5F" w:rsidRPr="009901C6">
        <w:rPr>
          <w:rFonts w:ascii="Times New Roman" w:hAnsi="Times New Roman" w:cs="Times New Roman"/>
          <w:sz w:val="24"/>
          <w:szCs w:val="24"/>
        </w:rPr>
        <w:t>ganti</w:t>
      </w:r>
      <w:proofErr w:type="gramEnd"/>
      <w:r w:rsidR="00B63C5F" w:rsidRPr="009901C6">
        <w:rPr>
          <w:rFonts w:ascii="Times New Roman" w:hAnsi="Times New Roman" w:cs="Times New Roman"/>
          <w:sz w:val="24"/>
          <w:szCs w:val="24"/>
        </w:rPr>
        <w:t xml:space="preserve"> rugi yang bersifat aktual adalah ganti rugi yang paling umum dan mudah diterima oleh hukum, baik dalam hal perbuatan melanggar hukum maupun dalam hal wanprestasi kontrak</w:t>
      </w:r>
      <w:r w:rsidR="00EF23EE" w:rsidRPr="009901C6">
        <w:rPr>
          <w:rFonts w:ascii="Times New Roman" w:hAnsi="Times New Roman" w:cs="Times New Roman"/>
          <w:sz w:val="24"/>
          <w:szCs w:val="24"/>
        </w:rPr>
        <w:t xml:space="preserve">. Yang kedua adalah kerugian bersifat dimasa mendatang </w:t>
      </w:r>
      <w:r w:rsidR="00B63C5F" w:rsidRPr="009901C6">
        <w:rPr>
          <w:rFonts w:ascii="Times New Roman" w:hAnsi="Times New Roman" w:cs="Times New Roman"/>
          <w:sz w:val="24"/>
          <w:szCs w:val="24"/>
        </w:rPr>
        <w:t xml:space="preserve">atau </w:t>
      </w:r>
      <w:r w:rsidR="00B63C5F" w:rsidRPr="009901C6">
        <w:rPr>
          <w:rFonts w:ascii="Times New Roman" w:hAnsi="Times New Roman" w:cs="Times New Roman"/>
          <w:i/>
          <w:sz w:val="24"/>
          <w:szCs w:val="24"/>
        </w:rPr>
        <w:t xml:space="preserve">future loss </w:t>
      </w:r>
      <w:r w:rsidR="00EF23EE" w:rsidRPr="009901C6">
        <w:rPr>
          <w:rFonts w:ascii="Times New Roman" w:hAnsi="Times New Roman" w:cs="Times New Roman"/>
          <w:sz w:val="24"/>
          <w:szCs w:val="24"/>
        </w:rPr>
        <w:t xml:space="preserve">yaitu kerugian-kerugian yang dapat diperkirakan akan timbul dimasa mendatang akibat adanya perbuatan melanggar hukum yang dilakukan oleh pelaku, </w:t>
      </w:r>
      <w:r w:rsidR="00787B00" w:rsidRPr="009901C6">
        <w:rPr>
          <w:rFonts w:ascii="Times New Roman" w:hAnsi="Times New Roman" w:cs="Times New Roman"/>
          <w:sz w:val="24"/>
          <w:szCs w:val="24"/>
        </w:rPr>
        <w:t>kerugian yang layak dibayar ganti ruginya seperti</w:t>
      </w:r>
      <w:r w:rsidR="00EF23EE" w:rsidRPr="009901C6">
        <w:rPr>
          <w:rFonts w:ascii="Times New Roman" w:hAnsi="Times New Roman" w:cs="Times New Roman"/>
          <w:sz w:val="24"/>
          <w:szCs w:val="24"/>
        </w:rPr>
        <w:t xml:space="preserve"> pengajuan tuntutan pemulihan nama baik melalui media massa, kerugian seperti ini haruslah didasarkan pada kerugian yang timbul dimasa yang akan datang dan terjadi secara nyata</w:t>
      </w:r>
      <w:r w:rsidR="00787B00" w:rsidRPr="009901C6">
        <w:rPr>
          <w:rFonts w:ascii="Times New Roman" w:hAnsi="Times New Roman" w:cs="Times New Roman"/>
          <w:sz w:val="24"/>
          <w:szCs w:val="24"/>
        </w:rPr>
        <w:t>.</w:t>
      </w:r>
    </w:p>
    <w:p w:rsidR="000F4A0E" w:rsidRDefault="000F4A0E" w:rsidP="000F4A0E">
      <w:pPr>
        <w:pStyle w:val="ListParagraph"/>
        <w:tabs>
          <w:tab w:val="left" w:pos="284"/>
          <w:tab w:val="left" w:pos="1418"/>
          <w:tab w:val="left" w:pos="170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proofErr w:type="gramStart"/>
      <w:r w:rsidR="00EF23EE" w:rsidRPr="009901C6">
        <w:rPr>
          <w:rFonts w:ascii="Times New Roman" w:hAnsi="Times New Roman" w:cs="Times New Roman"/>
          <w:sz w:val="24"/>
          <w:szCs w:val="24"/>
        </w:rPr>
        <w:t xml:space="preserve">Masyarakat </w:t>
      </w:r>
      <w:r w:rsidR="00560C8B" w:rsidRPr="009901C6">
        <w:rPr>
          <w:rFonts w:ascii="Times New Roman" w:hAnsi="Times New Roman" w:cs="Times New Roman"/>
          <w:sz w:val="24"/>
          <w:szCs w:val="24"/>
        </w:rPr>
        <w:t>berhak mengajukan tuntutan apabila mengalami kerugian akibat perbuatan melanggar hukum, dengan tujuan mengembalikan pada keadaan yang semula berimbang, maka terhadap pelaku perlu diberikan hukuman yang sepadan yang dituntut oleh korban.</w:t>
      </w:r>
      <w:proofErr w:type="gramEnd"/>
      <w:r w:rsidR="00560C8B" w:rsidRPr="009901C6">
        <w:rPr>
          <w:rFonts w:ascii="Times New Roman" w:hAnsi="Times New Roman" w:cs="Times New Roman"/>
          <w:sz w:val="24"/>
          <w:szCs w:val="24"/>
        </w:rPr>
        <w:t xml:space="preserve"> Didalam KUH</w:t>
      </w:r>
      <w:r>
        <w:rPr>
          <w:rFonts w:ascii="Times New Roman" w:hAnsi="Times New Roman" w:cs="Times New Roman"/>
          <w:sz w:val="24"/>
          <w:szCs w:val="24"/>
        </w:rPr>
        <w:t xml:space="preserve"> </w:t>
      </w:r>
      <w:r w:rsidR="00560C8B" w:rsidRPr="009901C6">
        <w:rPr>
          <w:rFonts w:ascii="Times New Roman" w:hAnsi="Times New Roman" w:cs="Times New Roman"/>
          <w:sz w:val="24"/>
          <w:szCs w:val="24"/>
        </w:rPr>
        <w:t>Perdata memberikan beberapa jenis penuntutan yakni:</w:t>
      </w:r>
    </w:p>
    <w:p w:rsidR="000F4A0E" w:rsidRDefault="00560C8B" w:rsidP="00A17FD9">
      <w:pPr>
        <w:pStyle w:val="ListParagraph"/>
        <w:numPr>
          <w:ilvl w:val="0"/>
          <w:numId w:val="19"/>
        </w:numPr>
        <w:tabs>
          <w:tab w:val="left" w:pos="284"/>
          <w:tab w:val="left" w:pos="993"/>
          <w:tab w:val="left" w:pos="1418"/>
        </w:tabs>
        <w:spacing w:line="480" w:lineRule="auto"/>
        <w:ind w:hanging="785"/>
        <w:jc w:val="both"/>
        <w:rPr>
          <w:rFonts w:ascii="Times New Roman" w:hAnsi="Times New Roman" w:cs="Times New Roman"/>
          <w:sz w:val="24"/>
          <w:szCs w:val="24"/>
        </w:rPr>
      </w:pPr>
      <w:r w:rsidRPr="000F4A0E">
        <w:rPr>
          <w:rFonts w:ascii="Times New Roman" w:hAnsi="Times New Roman" w:cs="Times New Roman"/>
          <w:sz w:val="24"/>
          <w:szCs w:val="24"/>
        </w:rPr>
        <w:lastRenderedPageBreak/>
        <w:t>Ganti rugi dalam bentuk uang</w:t>
      </w:r>
    </w:p>
    <w:p w:rsidR="000F4A0E" w:rsidRDefault="00560C8B" w:rsidP="00A17FD9">
      <w:pPr>
        <w:pStyle w:val="ListParagraph"/>
        <w:numPr>
          <w:ilvl w:val="0"/>
          <w:numId w:val="19"/>
        </w:numPr>
        <w:tabs>
          <w:tab w:val="left" w:pos="284"/>
          <w:tab w:val="left" w:pos="993"/>
          <w:tab w:val="left" w:pos="1418"/>
        </w:tabs>
        <w:spacing w:line="480" w:lineRule="auto"/>
        <w:ind w:hanging="785"/>
        <w:jc w:val="both"/>
        <w:rPr>
          <w:rFonts w:ascii="Times New Roman" w:hAnsi="Times New Roman" w:cs="Times New Roman"/>
          <w:sz w:val="24"/>
          <w:szCs w:val="24"/>
        </w:rPr>
      </w:pPr>
      <w:r w:rsidRPr="000F4A0E">
        <w:rPr>
          <w:rFonts w:ascii="Times New Roman" w:hAnsi="Times New Roman" w:cs="Times New Roman"/>
          <w:sz w:val="24"/>
          <w:szCs w:val="24"/>
        </w:rPr>
        <w:t>Ganti rugi dalam bentuk pengembalian pada keadaan semula</w:t>
      </w:r>
    </w:p>
    <w:p w:rsidR="000F4A0E" w:rsidRDefault="00560C8B" w:rsidP="00A17FD9">
      <w:pPr>
        <w:pStyle w:val="ListParagraph"/>
        <w:numPr>
          <w:ilvl w:val="0"/>
          <w:numId w:val="19"/>
        </w:numPr>
        <w:tabs>
          <w:tab w:val="left" w:pos="284"/>
          <w:tab w:val="left" w:pos="993"/>
        </w:tabs>
        <w:spacing w:line="480" w:lineRule="auto"/>
        <w:ind w:left="993" w:hanging="284"/>
        <w:jc w:val="both"/>
        <w:rPr>
          <w:rFonts w:ascii="Times New Roman" w:hAnsi="Times New Roman" w:cs="Times New Roman"/>
          <w:sz w:val="24"/>
          <w:szCs w:val="24"/>
        </w:rPr>
      </w:pPr>
      <w:r w:rsidRPr="000F4A0E">
        <w:rPr>
          <w:rFonts w:ascii="Times New Roman" w:hAnsi="Times New Roman" w:cs="Times New Roman"/>
          <w:sz w:val="24"/>
          <w:szCs w:val="24"/>
        </w:rPr>
        <w:t>Pernyataan bahwa perbuatan yang dilakukan adalah bersifat melanggar hukum</w:t>
      </w:r>
    </w:p>
    <w:p w:rsidR="000F4A0E" w:rsidRDefault="00560C8B" w:rsidP="00A17FD9">
      <w:pPr>
        <w:pStyle w:val="ListParagraph"/>
        <w:numPr>
          <w:ilvl w:val="0"/>
          <w:numId w:val="19"/>
        </w:numPr>
        <w:tabs>
          <w:tab w:val="left" w:pos="284"/>
          <w:tab w:val="left" w:pos="993"/>
        </w:tabs>
        <w:spacing w:line="480" w:lineRule="auto"/>
        <w:ind w:left="993" w:hanging="284"/>
        <w:jc w:val="both"/>
        <w:rPr>
          <w:rFonts w:ascii="Times New Roman" w:hAnsi="Times New Roman" w:cs="Times New Roman"/>
          <w:sz w:val="24"/>
          <w:szCs w:val="24"/>
        </w:rPr>
      </w:pPr>
      <w:r w:rsidRPr="000F4A0E">
        <w:rPr>
          <w:rFonts w:ascii="Times New Roman" w:hAnsi="Times New Roman" w:cs="Times New Roman"/>
          <w:sz w:val="24"/>
          <w:szCs w:val="24"/>
        </w:rPr>
        <w:t>Larangan untuk melakukan suatu perbuatan</w:t>
      </w:r>
    </w:p>
    <w:p w:rsidR="000F4A0E" w:rsidRDefault="00560C8B" w:rsidP="00A17FD9">
      <w:pPr>
        <w:pStyle w:val="ListParagraph"/>
        <w:numPr>
          <w:ilvl w:val="0"/>
          <w:numId w:val="19"/>
        </w:numPr>
        <w:tabs>
          <w:tab w:val="left" w:pos="284"/>
          <w:tab w:val="left" w:pos="993"/>
        </w:tabs>
        <w:spacing w:line="480" w:lineRule="auto"/>
        <w:ind w:left="993" w:hanging="284"/>
        <w:jc w:val="both"/>
        <w:rPr>
          <w:rFonts w:ascii="Times New Roman" w:hAnsi="Times New Roman" w:cs="Times New Roman"/>
          <w:sz w:val="24"/>
          <w:szCs w:val="24"/>
        </w:rPr>
      </w:pPr>
      <w:r w:rsidRPr="000F4A0E">
        <w:rPr>
          <w:rFonts w:ascii="Times New Roman" w:hAnsi="Times New Roman" w:cs="Times New Roman"/>
          <w:sz w:val="24"/>
          <w:szCs w:val="24"/>
        </w:rPr>
        <w:t>Meniadakan sesuatu yang diadakan secara melanggar hukum</w:t>
      </w:r>
    </w:p>
    <w:p w:rsidR="009901C6" w:rsidRPr="000F4A0E" w:rsidRDefault="00755464" w:rsidP="00A17FD9">
      <w:pPr>
        <w:pStyle w:val="ListParagraph"/>
        <w:numPr>
          <w:ilvl w:val="0"/>
          <w:numId w:val="19"/>
        </w:numPr>
        <w:tabs>
          <w:tab w:val="left" w:pos="284"/>
          <w:tab w:val="left" w:pos="993"/>
        </w:tabs>
        <w:spacing w:line="480" w:lineRule="auto"/>
        <w:ind w:left="993" w:hanging="284"/>
        <w:jc w:val="both"/>
        <w:rPr>
          <w:rFonts w:ascii="Times New Roman" w:hAnsi="Times New Roman" w:cs="Times New Roman"/>
          <w:sz w:val="24"/>
          <w:szCs w:val="24"/>
        </w:rPr>
      </w:pPr>
      <w:r w:rsidRPr="000F4A0E">
        <w:rPr>
          <w:rFonts w:ascii="Times New Roman" w:hAnsi="Times New Roman" w:cs="Times New Roman"/>
          <w:sz w:val="24"/>
          <w:szCs w:val="24"/>
        </w:rPr>
        <w:t>Pengumuman dalam putusan hakim</w:t>
      </w:r>
    </w:p>
    <w:p w:rsidR="000F4A0E" w:rsidRDefault="000F4A0E" w:rsidP="000F4A0E">
      <w:pPr>
        <w:tabs>
          <w:tab w:val="left" w:pos="709"/>
          <w:tab w:val="left" w:pos="1418"/>
          <w:tab w:val="left" w:pos="1701"/>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5464" w:rsidRPr="009901C6">
        <w:rPr>
          <w:rFonts w:ascii="Times New Roman" w:hAnsi="Times New Roman" w:cs="Times New Roman"/>
          <w:sz w:val="24"/>
          <w:szCs w:val="24"/>
        </w:rPr>
        <w:t>Maka dalam hal ganti rugi karena perbuatan melanggar hukum, penggugat berdasarkan gugatannya mengacu dalam Pasal 1365 KUHPerdata tidak dapat mengaharapkan besaran dari kerugian tersebut, karena penghitungan besaran dari kerugian ini ditentukan oleh hakim dengan mengacu pada putusan terdahulu (yuriprudensi).</w:t>
      </w:r>
    </w:p>
    <w:p w:rsidR="000F4A0E" w:rsidRDefault="000F4A0E" w:rsidP="000F4A0E">
      <w:pPr>
        <w:tabs>
          <w:tab w:val="left" w:pos="709"/>
          <w:tab w:val="left" w:pos="1418"/>
          <w:tab w:val="left" w:pos="1701"/>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B00" w:rsidRPr="00E07E5B">
        <w:rPr>
          <w:rFonts w:ascii="Times New Roman" w:hAnsi="Times New Roman" w:cs="Times New Roman"/>
          <w:sz w:val="24"/>
          <w:szCs w:val="24"/>
        </w:rPr>
        <w:t xml:space="preserve">Perbuatan melanggar hukum dengan menempati tanah atas hak milik orang </w:t>
      </w:r>
      <w:proofErr w:type="gramStart"/>
      <w:r w:rsidR="00787B00" w:rsidRPr="00E07E5B">
        <w:rPr>
          <w:rFonts w:ascii="Times New Roman" w:hAnsi="Times New Roman" w:cs="Times New Roman"/>
          <w:sz w:val="24"/>
          <w:szCs w:val="24"/>
        </w:rPr>
        <w:t>lain</w:t>
      </w:r>
      <w:proofErr w:type="gramEnd"/>
      <w:r w:rsidR="00787B00" w:rsidRPr="00E07E5B">
        <w:rPr>
          <w:rFonts w:ascii="Times New Roman" w:hAnsi="Times New Roman" w:cs="Times New Roman"/>
          <w:sz w:val="24"/>
          <w:szCs w:val="24"/>
        </w:rPr>
        <w:t xml:space="preserve"> merupakan </w:t>
      </w:r>
      <w:r w:rsidR="00D0249B" w:rsidRPr="00E07E5B">
        <w:rPr>
          <w:rFonts w:ascii="Times New Roman" w:hAnsi="Times New Roman" w:cs="Times New Roman"/>
          <w:sz w:val="24"/>
          <w:szCs w:val="24"/>
        </w:rPr>
        <w:t>bentuk perbuatan yang disengaja. Menurut Munir Fuady, menempati tanah atas hak milik orang lain merupakan salah satu bentuk penyerobotan. Penyerobotan tanah milik orang lain (</w:t>
      </w:r>
      <w:r w:rsidR="00D0249B" w:rsidRPr="00E07E5B">
        <w:rPr>
          <w:rFonts w:ascii="Times New Roman" w:hAnsi="Times New Roman" w:cs="Times New Roman"/>
          <w:i/>
          <w:sz w:val="24"/>
          <w:szCs w:val="24"/>
        </w:rPr>
        <w:t>Trespass to Land</w:t>
      </w:r>
      <w:r w:rsidR="00D0249B" w:rsidRPr="00E07E5B">
        <w:rPr>
          <w:rFonts w:ascii="Times New Roman" w:hAnsi="Times New Roman" w:cs="Times New Roman"/>
          <w:sz w:val="24"/>
          <w:szCs w:val="24"/>
        </w:rPr>
        <w:t>) merupakan tindakan kesengajaan yang secara tanpa hak masuk atau menempati tanah milik orang lain, atau menyebabkan orang lain atau benda lain masuk ke tanah milik orang lain, ataupun menyebabkan seseorang atau orang lain atau benda tertentu tetap tinggal di tanah milik orang lain.</w:t>
      </w:r>
      <w:r w:rsidR="00D0249B">
        <w:rPr>
          <w:rStyle w:val="FootnoteReference"/>
          <w:rFonts w:ascii="Times New Roman" w:hAnsi="Times New Roman" w:cs="Times New Roman"/>
          <w:sz w:val="24"/>
          <w:szCs w:val="24"/>
        </w:rPr>
        <w:footnoteReference w:id="71"/>
      </w:r>
    </w:p>
    <w:p w:rsidR="000F4A0E" w:rsidRDefault="000F4A0E" w:rsidP="000F4A0E">
      <w:pPr>
        <w:tabs>
          <w:tab w:val="left" w:pos="709"/>
          <w:tab w:val="left" w:pos="1418"/>
          <w:tab w:val="left" w:pos="1701"/>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300B8" w:rsidRPr="00E07E5B">
        <w:rPr>
          <w:rFonts w:ascii="Times New Roman" w:hAnsi="Times New Roman" w:cs="Times New Roman"/>
          <w:sz w:val="24"/>
          <w:szCs w:val="24"/>
        </w:rPr>
        <w:t>Menurut Munir Fuady terdapat beberapa model perbuatan melanggar hukum berupa penyerobotan tanah milik orang lain, antara lain:</w:t>
      </w:r>
    </w:p>
    <w:p w:rsidR="000F4A0E" w:rsidRDefault="00C300B8" w:rsidP="00A17FD9">
      <w:pPr>
        <w:pStyle w:val="ListParagraph"/>
        <w:numPr>
          <w:ilvl w:val="0"/>
          <w:numId w:val="25"/>
        </w:numPr>
        <w:tabs>
          <w:tab w:val="left" w:pos="709"/>
          <w:tab w:val="left" w:pos="1418"/>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Perbuatan melanggar hukum karena masuk ke tanah orang lain.</w:t>
      </w:r>
    </w:p>
    <w:p w:rsidR="000F4A0E" w:rsidRDefault="00C300B8" w:rsidP="00A17FD9">
      <w:pPr>
        <w:pStyle w:val="ListParagraph"/>
        <w:numPr>
          <w:ilvl w:val="0"/>
          <w:numId w:val="25"/>
        </w:numPr>
        <w:tabs>
          <w:tab w:val="left" w:pos="709"/>
          <w:tab w:val="left" w:pos="1701"/>
        </w:tabs>
        <w:spacing w:line="480" w:lineRule="auto"/>
        <w:ind w:left="709" w:hanging="283"/>
        <w:jc w:val="both"/>
        <w:rPr>
          <w:rFonts w:ascii="Times New Roman" w:hAnsi="Times New Roman" w:cs="Times New Roman"/>
          <w:sz w:val="24"/>
          <w:szCs w:val="24"/>
        </w:rPr>
      </w:pPr>
      <w:r w:rsidRPr="000F4A0E">
        <w:rPr>
          <w:rFonts w:ascii="Times New Roman" w:hAnsi="Times New Roman" w:cs="Times New Roman"/>
          <w:sz w:val="24"/>
          <w:szCs w:val="24"/>
        </w:rPr>
        <w:t>Perbuatan melanggar hukum karena menye</w:t>
      </w:r>
      <w:r w:rsidR="00E07E5B" w:rsidRPr="000F4A0E">
        <w:rPr>
          <w:rFonts w:ascii="Times New Roman" w:hAnsi="Times New Roman" w:cs="Times New Roman"/>
          <w:sz w:val="24"/>
          <w:szCs w:val="24"/>
        </w:rPr>
        <w:t xml:space="preserve">babkan seseorang masuk ke tanah </w:t>
      </w:r>
      <w:r w:rsidRPr="000F4A0E">
        <w:rPr>
          <w:rFonts w:ascii="Times New Roman" w:hAnsi="Times New Roman" w:cs="Times New Roman"/>
          <w:sz w:val="24"/>
          <w:szCs w:val="24"/>
        </w:rPr>
        <w:t>milik orang lain.</w:t>
      </w:r>
    </w:p>
    <w:p w:rsidR="000F4A0E" w:rsidRDefault="00C300B8" w:rsidP="00A17FD9">
      <w:pPr>
        <w:pStyle w:val="ListParagraph"/>
        <w:numPr>
          <w:ilvl w:val="0"/>
          <w:numId w:val="25"/>
        </w:numPr>
        <w:tabs>
          <w:tab w:val="left" w:pos="709"/>
          <w:tab w:val="left" w:pos="1701"/>
        </w:tabs>
        <w:spacing w:line="480" w:lineRule="auto"/>
        <w:ind w:left="709" w:hanging="283"/>
        <w:jc w:val="both"/>
        <w:rPr>
          <w:rFonts w:ascii="Times New Roman" w:hAnsi="Times New Roman" w:cs="Times New Roman"/>
          <w:sz w:val="24"/>
          <w:szCs w:val="24"/>
        </w:rPr>
      </w:pPr>
      <w:r w:rsidRPr="000F4A0E">
        <w:rPr>
          <w:rFonts w:ascii="Times New Roman" w:hAnsi="Times New Roman" w:cs="Times New Roman"/>
          <w:sz w:val="24"/>
          <w:szCs w:val="24"/>
        </w:rPr>
        <w:t>Perbuatan melanggar hukum karena menyebabkan sesuatu benda masuk ke tanah milik orang lain.</w:t>
      </w:r>
    </w:p>
    <w:p w:rsidR="000F4A0E" w:rsidRDefault="00C300B8" w:rsidP="00A17FD9">
      <w:pPr>
        <w:pStyle w:val="ListParagraph"/>
        <w:numPr>
          <w:ilvl w:val="0"/>
          <w:numId w:val="25"/>
        </w:numPr>
        <w:tabs>
          <w:tab w:val="left" w:pos="709"/>
          <w:tab w:val="left" w:pos="1701"/>
        </w:tabs>
        <w:spacing w:line="480" w:lineRule="auto"/>
        <w:ind w:left="709" w:hanging="283"/>
        <w:jc w:val="both"/>
        <w:rPr>
          <w:rFonts w:ascii="Times New Roman" w:hAnsi="Times New Roman" w:cs="Times New Roman"/>
          <w:sz w:val="24"/>
          <w:szCs w:val="24"/>
        </w:rPr>
      </w:pPr>
      <w:r w:rsidRPr="000F4A0E">
        <w:rPr>
          <w:rFonts w:ascii="Times New Roman" w:hAnsi="Times New Roman" w:cs="Times New Roman"/>
          <w:sz w:val="24"/>
          <w:szCs w:val="24"/>
        </w:rPr>
        <w:t xml:space="preserve">Perbuatan melanggar hukum karena seseorang secara melanggar hukum tetap tinggal diatas tanah milik orang </w:t>
      </w:r>
      <w:proofErr w:type="gramStart"/>
      <w:r w:rsidRPr="000F4A0E">
        <w:rPr>
          <w:rFonts w:ascii="Times New Roman" w:hAnsi="Times New Roman" w:cs="Times New Roman"/>
          <w:sz w:val="24"/>
          <w:szCs w:val="24"/>
        </w:rPr>
        <w:t>lain</w:t>
      </w:r>
      <w:proofErr w:type="gramEnd"/>
      <w:r w:rsidRPr="000F4A0E">
        <w:rPr>
          <w:rFonts w:ascii="Times New Roman" w:hAnsi="Times New Roman" w:cs="Times New Roman"/>
          <w:sz w:val="24"/>
          <w:szCs w:val="24"/>
        </w:rPr>
        <w:t>, misalnya penyewa tanah atau rumah yang sudah habis kontraknya tetapi masih tetap tinggal di tanah tersebut.</w:t>
      </w:r>
    </w:p>
    <w:p w:rsidR="000F4A0E" w:rsidRDefault="00C300B8" w:rsidP="00A17FD9">
      <w:pPr>
        <w:pStyle w:val="ListParagraph"/>
        <w:numPr>
          <w:ilvl w:val="0"/>
          <w:numId w:val="25"/>
        </w:numPr>
        <w:tabs>
          <w:tab w:val="left" w:pos="709"/>
          <w:tab w:val="left" w:pos="1701"/>
        </w:tabs>
        <w:spacing w:line="480" w:lineRule="auto"/>
        <w:ind w:left="709" w:hanging="283"/>
        <w:jc w:val="both"/>
        <w:rPr>
          <w:rFonts w:ascii="Times New Roman" w:hAnsi="Times New Roman" w:cs="Times New Roman"/>
          <w:sz w:val="24"/>
          <w:szCs w:val="24"/>
        </w:rPr>
      </w:pPr>
      <w:r w:rsidRPr="000F4A0E">
        <w:rPr>
          <w:rFonts w:ascii="Times New Roman" w:hAnsi="Times New Roman" w:cs="Times New Roman"/>
          <w:sz w:val="24"/>
          <w:szCs w:val="24"/>
        </w:rPr>
        <w:t>Perbuatan melanggar hukum karena menyebabkan orang lain secara tanpa hak tetap tinggal diatas tanah milik orang lain.</w:t>
      </w:r>
    </w:p>
    <w:p w:rsidR="000F4A0E" w:rsidRDefault="00C300B8" w:rsidP="00A17FD9">
      <w:pPr>
        <w:pStyle w:val="ListParagraph"/>
        <w:numPr>
          <w:ilvl w:val="0"/>
          <w:numId w:val="25"/>
        </w:numPr>
        <w:tabs>
          <w:tab w:val="left" w:pos="709"/>
          <w:tab w:val="left" w:pos="1701"/>
        </w:tabs>
        <w:spacing w:line="480" w:lineRule="auto"/>
        <w:ind w:left="709" w:hanging="283"/>
        <w:jc w:val="both"/>
        <w:rPr>
          <w:rFonts w:ascii="Times New Roman" w:hAnsi="Times New Roman" w:cs="Times New Roman"/>
          <w:sz w:val="24"/>
          <w:szCs w:val="24"/>
        </w:rPr>
      </w:pPr>
      <w:r w:rsidRPr="000F4A0E">
        <w:rPr>
          <w:rFonts w:ascii="Times New Roman" w:hAnsi="Times New Roman" w:cs="Times New Roman"/>
          <w:sz w:val="24"/>
          <w:szCs w:val="24"/>
        </w:rPr>
        <w:t>Perbuatan melanggar hukum karena menyebabkan sesuatu benda secara tanpa hak tetap tinggal diatas tanah milik orang lain.</w:t>
      </w:r>
    </w:p>
    <w:p w:rsidR="000F4A0E" w:rsidRDefault="00C300B8" w:rsidP="00A17FD9">
      <w:pPr>
        <w:pStyle w:val="ListParagraph"/>
        <w:numPr>
          <w:ilvl w:val="0"/>
          <w:numId w:val="25"/>
        </w:numPr>
        <w:tabs>
          <w:tab w:val="left" w:pos="709"/>
          <w:tab w:val="left" w:pos="1701"/>
        </w:tabs>
        <w:spacing w:line="480" w:lineRule="auto"/>
        <w:ind w:left="709" w:hanging="283"/>
        <w:jc w:val="both"/>
        <w:rPr>
          <w:rFonts w:ascii="Times New Roman" w:hAnsi="Times New Roman" w:cs="Times New Roman"/>
          <w:sz w:val="24"/>
          <w:szCs w:val="24"/>
        </w:rPr>
      </w:pPr>
      <w:r w:rsidRPr="000F4A0E">
        <w:rPr>
          <w:rFonts w:ascii="Times New Roman" w:hAnsi="Times New Roman" w:cs="Times New Roman"/>
          <w:sz w:val="24"/>
          <w:szCs w:val="24"/>
        </w:rPr>
        <w:t>Perbuatan melanggar hukum karena kegagalan seseorang untuk memindahkan suatu benda dari tanah milik orang lain, padahal dia mempunyai kewajiban hukum untuk memindahkan benda tersebut dari tanah milik orang lain.</w:t>
      </w:r>
    </w:p>
    <w:p w:rsidR="000F4A0E" w:rsidRDefault="000F4A0E" w:rsidP="000F4A0E">
      <w:pPr>
        <w:tabs>
          <w:tab w:val="left" w:pos="709"/>
          <w:tab w:val="left" w:pos="1701"/>
        </w:tabs>
        <w:spacing w:line="480" w:lineRule="auto"/>
        <w:jc w:val="both"/>
        <w:rPr>
          <w:rFonts w:ascii="Times New Roman" w:hAnsi="Times New Roman" w:cs="Times New Roman"/>
          <w:sz w:val="24"/>
          <w:szCs w:val="24"/>
        </w:rPr>
      </w:pPr>
    </w:p>
    <w:p w:rsidR="000F4A0E" w:rsidRPr="000F4A0E" w:rsidRDefault="000F4A0E" w:rsidP="000F4A0E">
      <w:pPr>
        <w:tabs>
          <w:tab w:val="left" w:pos="709"/>
          <w:tab w:val="left" w:pos="1701"/>
        </w:tabs>
        <w:spacing w:line="480" w:lineRule="auto"/>
        <w:jc w:val="both"/>
        <w:rPr>
          <w:rFonts w:ascii="Times New Roman" w:hAnsi="Times New Roman" w:cs="Times New Roman"/>
          <w:sz w:val="24"/>
          <w:szCs w:val="24"/>
        </w:rPr>
      </w:pPr>
    </w:p>
    <w:p w:rsidR="000F4A0E" w:rsidRDefault="000F4A0E" w:rsidP="000F4A0E">
      <w:pPr>
        <w:tabs>
          <w:tab w:val="left" w:pos="709"/>
          <w:tab w:val="left" w:pos="1134"/>
          <w:tab w:val="left" w:pos="1418"/>
          <w:tab w:val="left" w:pos="1701"/>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C300B8" w:rsidRPr="000F4A0E">
        <w:rPr>
          <w:rFonts w:ascii="Times New Roman" w:hAnsi="Times New Roman" w:cs="Times New Roman"/>
          <w:sz w:val="24"/>
          <w:szCs w:val="24"/>
        </w:rPr>
        <w:t>Dengan demikian, unsur-unsur dari perbuatan melanggar hukum dalam penyerobotan tanah milik orang lain yaitu sebagai berikut:</w:t>
      </w:r>
    </w:p>
    <w:p w:rsidR="000F4A0E" w:rsidRDefault="00C300B8" w:rsidP="00A17FD9">
      <w:pPr>
        <w:pStyle w:val="ListParagraph"/>
        <w:numPr>
          <w:ilvl w:val="0"/>
          <w:numId w:val="26"/>
        </w:numPr>
        <w:tabs>
          <w:tab w:val="left" w:pos="709"/>
          <w:tab w:val="left" w:pos="1134"/>
          <w:tab w:val="left" w:pos="1418"/>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Adanya tindakan oleh pelaku</w:t>
      </w:r>
    </w:p>
    <w:p w:rsidR="000F4A0E" w:rsidRDefault="00C300B8" w:rsidP="00A17FD9">
      <w:pPr>
        <w:pStyle w:val="ListParagraph"/>
        <w:numPr>
          <w:ilvl w:val="0"/>
          <w:numId w:val="26"/>
        </w:numPr>
        <w:tabs>
          <w:tab w:val="left" w:pos="709"/>
          <w:tab w:val="left" w:pos="1134"/>
          <w:tab w:val="left" w:pos="1418"/>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Adanya maksud (keinginan)</w:t>
      </w:r>
    </w:p>
    <w:p w:rsidR="000F4A0E" w:rsidRDefault="00C300B8" w:rsidP="00A17FD9">
      <w:pPr>
        <w:pStyle w:val="ListParagraph"/>
        <w:numPr>
          <w:ilvl w:val="0"/>
          <w:numId w:val="26"/>
        </w:numPr>
        <w:tabs>
          <w:tab w:val="left" w:pos="709"/>
          <w:tab w:val="left" w:pos="1134"/>
          <w:tab w:val="left" w:pos="1418"/>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Masuk atau berada di tanah milik orang lain</w:t>
      </w:r>
    </w:p>
    <w:p w:rsidR="000F4A0E" w:rsidRDefault="00C300B8" w:rsidP="00A17FD9">
      <w:pPr>
        <w:pStyle w:val="ListParagraph"/>
        <w:numPr>
          <w:ilvl w:val="0"/>
          <w:numId w:val="26"/>
        </w:numPr>
        <w:tabs>
          <w:tab w:val="left" w:pos="709"/>
          <w:tab w:val="left" w:pos="1134"/>
          <w:tab w:val="left" w:pos="1418"/>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Pihak korban adalah pihak yang berwenang menguasai tanah tersebut</w:t>
      </w:r>
    </w:p>
    <w:p w:rsidR="000F4A0E" w:rsidRDefault="00C300B8" w:rsidP="00A17FD9">
      <w:pPr>
        <w:pStyle w:val="ListParagraph"/>
        <w:numPr>
          <w:ilvl w:val="0"/>
          <w:numId w:val="26"/>
        </w:numPr>
        <w:tabs>
          <w:tab w:val="left" w:pos="709"/>
          <w:tab w:val="left" w:pos="1134"/>
          <w:tab w:val="left" w:pos="1418"/>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Adanya hubungan sebab akibat</w:t>
      </w:r>
    </w:p>
    <w:p w:rsidR="00743514" w:rsidRPr="000F4A0E" w:rsidRDefault="00C300B8" w:rsidP="00A17FD9">
      <w:pPr>
        <w:pStyle w:val="ListParagraph"/>
        <w:numPr>
          <w:ilvl w:val="0"/>
          <w:numId w:val="26"/>
        </w:numPr>
        <w:tabs>
          <w:tab w:val="left" w:pos="709"/>
          <w:tab w:val="left" w:pos="1134"/>
          <w:tab w:val="left" w:pos="1418"/>
          <w:tab w:val="left" w:pos="1701"/>
        </w:tabs>
        <w:spacing w:line="480" w:lineRule="auto"/>
        <w:ind w:hanging="1014"/>
        <w:jc w:val="both"/>
        <w:rPr>
          <w:rFonts w:ascii="Times New Roman" w:hAnsi="Times New Roman" w:cs="Times New Roman"/>
          <w:sz w:val="24"/>
          <w:szCs w:val="24"/>
        </w:rPr>
      </w:pPr>
      <w:r w:rsidRPr="000F4A0E">
        <w:rPr>
          <w:rFonts w:ascii="Times New Roman" w:hAnsi="Times New Roman" w:cs="Times New Roman"/>
          <w:sz w:val="24"/>
          <w:szCs w:val="24"/>
        </w:rPr>
        <w:t>Tidak dengan persetujuan korban.</w:t>
      </w:r>
    </w:p>
    <w:p w:rsidR="00957483" w:rsidRDefault="00743514" w:rsidP="00A17FD9">
      <w:pPr>
        <w:pStyle w:val="Heading2"/>
        <w:numPr>
          <w:ilvl w:val="0"/>
          <w:numId w:val="45"/>
        </w:numPr>
        <w:tabs>
          <w:tab w:val="left" w:pos="284"/>
          <w:tab w:val="left" w:pos="709"/>
          <w:tab w:val="left" w:pos="1418"/>
        </w:tabs>
      </w:pPr>
      <w:bookmarkStart w:id="50" w:name="_Toc136983971"/>
      <w:r>
        <w:t>Penguatan Putusan Nomor 753/PDT/2020/PT SBY</w:t>
      </w:r>
      <w:bookmarkEnd w:id="50"/>
    </w:p>
    <w:p w:rsidR="00957483" w:rsidRPr="00E77E63" w:rsidRDefault="00627133" w:rsidP="00A17FD9">
      <w:pPr>
        <w:pStyle w:val="ListParagraph"/>
        <w:numPr>
          <w:ilvl w:val="0"/>
          <w:numId w:val="55"/>
        </w:numPr>
        <w:spacing w:line="480" w:lineRule="auto"/>
        <w:jc w:val="both"/>
        <w:rPr>
          <w:rFonts w:ascii="Times New Roman" w:hAnsi="Times New Roman" w:cs="Times New Roman"/>
          <w:b/>
          <w:sz w:val="24"/>
          <w:szCs w:val="24"/>
        </w:rPr>
      </w:pPr>
      <w:r w:rsidRPr="00E77E63">
        <w:rPr>
          <w:rFonts w:ascii="Times New Roman" w:hAnsi="Times New Roman" w:cs="Times New Roman"/>
          <w:b/>
          <w:sz w:val="24"/>
          <w:szCs w:val="24"/>
        </w:rPr>
        <w:t>Kasus Posisi</w:t>
      </w:r>
    </w:p>
    <w:p w:rsidR="00957483" w:rsidRPr="00E77E63" w:rsidRDefault="00627133" w:rsidP="0094555A">
      <w:pPr>
        <w:spacing w:line="480" w:lineRule="auto"/>
        <w:ind w:left="720" w:firstLine="720"/>
        <w:jc w:val="both"/>
        <w:rPr>
          <w:rFonts w:ascii="Times New Roman" w:hAnsi="Times New Roman" w:cs="Times New Roman"/>
          <w:sz w:val="24"/>
          <w:szCs w:val="24"/>
        </w:rPr>
      </w:pPr>
      <w:r w:rsidRPr="00E77E63">
        <w:rPr>
          <w:rFonts w:ascii="Times New Roman" w:hAnsi="Times New Roman" w:cs="Times New Roman"/>
          <w:sz w:val="24"/>
          <w:szCs w:val="24"/>
        </w:rPr>
        <w:t xml:space="preserve">Putusan Pengadilan </w:t>
      </w:r>
      <w:r w:rsidR="00A671D5" w:rsidRPr="00E77E63">
        <w:rPr>
          <w:rFonts w:ascii="Times New Roman" w:hAnsi="Times New Roman" w:cs="Times New Roman"/>
          <w:sz w:val="24"/>
          <w:szCs w:val="24"/>
        </w:rPr>
        <w:t xml:space="preserve">Nomor </w:t>
      </w:r>
      <w:r w:rsidR="00957483" w:rsidRPr="00E77E63">
        <w:rPr>
          <w:rFonts w:ascii="Times New Roman" w:hAnsi="Times New Roman" w:cs="Times New Roman"/>
          <w:sz w:val="24"/>
          <w:szCs w:val="24"/>
        </w:rPr>
        <w:t>753/PDT/2020/PT SBY</w:t>
      </w:r>
      <w:r w:rsidR="00A671D5" w:rsidRPr="00E77E63">
        <w:rPr>
          <w:rFonts w:ascii="Times New Roman" w:hAnsi="Times New Roman" w:cs="Times New Roman"/>
          <w:sz w:val="24"/>
          <w:szCs w:val="24"/>
        </w:rPr>
        <w:t xml:space="preserve"> tanggal </w:t>
      </w:r>
      <w:r w:rsidR="00957483" w:rsidRPr="00E77E63">
        <w:rPr>
          <w:rFonts w:ascii="Times New Roman" w:hAnsi="Times New Roman" w:cs="Times New Roman"/>
          <w:sz w:val="24"/>
          <w:szCs w:val="24"/>
        </w:rPr>
        <w:t>7 Desember 2020</w:t>
      </w:r>
      <w:r w:rsidR="00C5369D" w:rsidRPr="00E77E63">
        <w:rPr>
          <w:rFonts w:ascii="Times New Roman" w:hAnsi="Times New Roman" w:cs="Times New Roman"/>
          <w:sz w:val="24"/>
          <w:szCs w:val="24"/>
        </w:rPr>
        <w:t xml:space="preserve"> dengan </w:t>
      </w:r>
      <w:r w:rsidR="00957483" w:rsidRPr="00E77E63">
        <w:rPr>
          <w:rFonts w:ascii="Times New Roman" w:hAnsi="Times New Roman" w:cs="Times New Roman"/>
          <w:sz w:val="24"/>
          <w:szCs w:val="24"/>
        </w:rPr>
        <w:t>para pihak yang berperkara adalah:</w:t>
      </w:r>
    </w:p>
    <w:p w:rsidR="006251F7" w:rsidRDefault="00957483" w:rsidP="00A17FD9">
      <w:pPr>
        <w:pStyle w:val="ListParagraph"/>
        <w:numPr>
          <w:ilvl w:val="0"/>
          <w:numId w:val="56"/>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Drs. H. Supangat bertempat tinggal di Jl. Simping RT 01 RW 07 Desa Bluru Kidul, Kec. Sidoarjo, Kab. Sidoarjo, sebagai Pembanding I semula Terguggat I</w:t>
      </w:r>
    </w:p>
    <w:p w:rsidR="006251F7" w:rsidRDefault="00957483" w:rsidP="00A17FD9">
      <w:pPr>
        <w:pStyle w:val="ListParagraph"/>
        <w:numPr>
          <w:ilvl w:val="0"/>
          <w:numId w:val="56"/>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Rochmaiyah bertempat tinggal di Jl. Simping RT 01 RW 07 Desa Bluru Kidul, Kec. Sidoarjo, Kab. Sidoarjo, sebagai Pembanding II semula Terguggat II.</w:t>
      </w:r>
    </w:p>
    <w:p w:rsidR="00957483" w:rsidRPr="006251F7" w:rsidRDefault="00957483" w:rsidP="00A17FD9">
      <w:pPr>
        <w:pStyle w:val="ListParagraph"/>
        <w:numPr>
          <w:ilvl w:val="0"/>
          <w:numId w:val="56"/>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Tri Prastiyono, SH. bertempat tinggal di Jl. Balai Desa No. 1 Desa Bluru Kidul, Kec. Sidoarjo, Kab. Sidoarjo</w:t>
      </w:r>
      <w:r w:rsidR="00860404" w:rsidRPr="006251F7">
        <w:rPr>
          <w:rFonts w:ascii="Times New Roman" w:hAnsi="Times New Roman" w:cs="Times New Roman"/>
          <w:sz w:val="24"/>
          <w:szCs w:val="24"/>
        </w:rPr>
        <w:t>, sebagai Pembanding III semula Tergugat III</w:t>
      </w:r>
    </w:p>
    <w:p w:rsidR="0037209F" w:rsidRPr="00E77E63" w:rsidRDefault="00957483" w:rsidP="00E77E63">
      <w:pPr>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lastRenderedPageBreak/>
        <w:t>Melawan</w:t>
      </w:r>
    </w:p>
    <w:p w:rsidR="00957483" w:rsidRPr="006251F7" w:rsidRDefault="00957483" w:rsidP="00A17FD9">
      <w:pPr>
        <w:pStyle w:val="ListParagraph"/>
        <w:numPr>
          <w:ilvl w:val="0"/>
          <w:numId w:val="57"/>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Musyabikah </w:t>
      </w:r>
      <w:r w:rsidR="00860404" w:rsidRPr="006251F7">
        <w:rPr>
          <w:rFonts w:ascii="Times New Roman" w:hAnsi="Times New Roman" w:cs="Times New Roman"/>
          <w:sz w:val="24"/>
          <w:szCs w:val="24"/>
        </w:rPr>
        <w:t>yang bertempat tinggal di Jl. Simping RT 01 RW 07 Desa Bluru Kidul, Kec. Sidoarjo, Kab. Sidoarjo, sebagai Terbanding semula Penggugat.</w:t>
      </w:r>
    </w:p>
    <w:p w:rsidR="0094555A" w:rsidRDefault="00860404" w:rsidP="00A17FD9">
      <w:pPr>
        <w:pStyle w:val="ListParagraph"/>
        <w:numPr>
          <w:ilvl w:val="0"/>
          <w:numId w:val="55"/>
        </w:numPr>
        <w:spacing w:line="480" w:lineRule="auto"/>
        <w:jc w:val="both"/>
        <w:rPr>
          <w:rFonts w:ascii="Times New Roman" w:hAnsi="Times New Roman" w:cs="Times New Roman"/>
          <w:b/>
          <w:sz w:val="24"/>
          <w:szCs w:val="24"/>
        </w:rPr>
      </w:pPr>
      <w:r w:rsidRPr="006251F7">
        <w:rPr>
          <w:rFonts w:ascii="Times New Roman" w:hAnsi="Times New Roman" w:cs="Times New Roman"/>
          <w:b/>
          <w:sz w:val="24"/>
          <w:szCs w:val="24"/>
        </w:rPr>
        <w:t>Tentang Duduknya Perkara</w:t>
      </w:r>
    </w:p>
    <w:p w:rsidR="00860404" w:rsidRPr="0094555A" w:rsidRDefault="00860404" w:rsidP="0094555A">
      <w:pPr>
        <w:pStyle w:val="ListParagraph"/>
        <w:spacing w:line="480" w:lineRule="auto"/>
        <w:ind w:firstLine="720"/>
        <w:jc w:val="both"/>
        <w:rPr>
          <w:rFonts w:ascii="Times New Roman" w:hAnsi="Times New Roman" w:cs="Times New Roman"/>
          <w:b/>
          <w:sz w:val="24"/>
          <w:szCs w:val="24"/>
        </w:rPr>
      </w:pPr>
      <w:r w:rsidRPr="0094555A">
        <w:rPr>
          <w:rFonts w:ascii="Times New Roman" w:hAnsi="Times New Roman" w:cs="Times New Roman"/>
          <w:sz w:val="24"/>
          <w:szCs w:val="24"/>
        </w:rPr>
        <w:t>Menimbang, bahwa Penggugat dengan surat gugatan tanggal 14 Februari 2020 yang diterima dan didaftarkan di Kepaniteraan Pengadilan Negeri Sidoarjo Kelas I A Khusus pada tanggal 14 Februari 2020 dalam Register Nomor 54/Pdt.G/2020/PN Sda, telah mengajukan gugatan sebagai berikut:</w:t>
      </w:r>
    </w:p>
    <w:p w:rsidR="0094555A" w:rsidRDefault="00860404" w:rsidP="00A17FD9">
      <w:pPr>
        <w:pStyle w:val="ListParagraph"/>
        <w:numPr>
          <w:ilvl w:val="0"/>
          <w:numId w:val="55"/>
        </w:numPr>
        <w:spacing w:line="480" w:lineRule="auto"/>
        <w:jc w:val="both"/>
        <w:rPr>
          <w:rFonts w:ascii="Times New Roman" w:hAnsi="Times New Roman" w:cs="Times New Roman"/>
          <w:b/>
          <w:sz w:val="24"/>
          <w:szCs w:val="24"/>
        </w:rPr>
      </w:pPr>
      <w:r w:rsidRPr="006251F7">
        <w:rPr>
          <w:rFonts w:ascii="Times New Roman" w:hAnsi="Times New Roman" w:cs="Times New Roman"/>
          <w:b/>
          <w:sz w:val="24"/>
          <w:szCs w:val="24"/>
        </w:rPr>
        <w:t>Obyek Sengketa</w:t>
      </w:r>
    </w:p>
    <w:p w:rsidR="009D542A" w:rsidRPr="0094555A" w:rsidRDefault="00C5369D" w:rsidP="0094555A">
      <w:pPr>
        <w:pStyle w:val="ListParagraph"/>
        <w:spacing w:line="480" w:lineRule="auto"/>
        <w:ind w:firstLine="720"/>
        <w:jc w:val="both"/>
        <w:rPr>
          <w:rFonts w:ascii="Times New Roman" w:hAnsi="Times New Roman" w:cs="Times New Roman"/>
          <w:b/>
          <w:sz w:val="24"/>
          <w:szCs w:val="24"/>
        </w:rPr>
      </w:pPr>
      <w:r w:rsidRPr="0094555A">
        <w:rPr>
          <w:rFonts w:ascii="Times New Roman" w:hAnsi="Times New Roman" w:cs="Times New Roman"/>
          <w:sz w:val="24"/>
          <w:szCs w:val="24"/>
        </w:rPr>
        <w:t>Adapun objek sengketa adalah tanah Letter C No. 1</w:t>
      </w:r>
      <w:r w:rsidR="00517664" w:rsidRPr="0094555A">
        <w:rPr>
          <w:rFonts w:ascii="Times New Roman" w:hAnsi="Times New Roman" w:cs="Times New Roman"/>
          <w:sz w:val="24"/>
          <w:szCs w:val="24"/>
        </w:rPr>
        <w:t>690</w:t>
      </w:r>
      <w:r w:rsidRPr="0094555A">
        <w:rPr>
          <w:rFonts w:ascii="Times New Roman" w:hAnsi="Times New Roman" w:cs="Times New Roman"/>
          <w:sz w:val="24"/>
          <w:szCs w:val="24"/>
        </w:rPr>
        <w:t xml:space="preserve"> Persil 19a kelas d.III luas ±120M</w:t>
      </w:r>
      <w:r w:rsidRPr="0094555A">
        <w:rPr>
          <w:rFonts w:ascii="Times New Roman" w:hAnsi="Times New Roman" w:cs="Times New Roman"/>
          <w:sz w:val="24"/>
          <w:szCs w:val="24"/>
          <w:vertAlign w:val="superscript"/>
        </w:rPr>
        <w:t xml:space="preserve">2 </w:t>
      </w:r>
      <w:r w:rsidRPr="0094555A">
        <w:rPr>
          <w:rFonts w:ascii="Times New Roman" w:hAnsi="Times New Roman" w:cs="Times New Roman"/>
          <w:sz w:val="24"/>
          <w:szCs w:val="24"/>
        </w:rPr>
        <w:t>yang merupakan bagian tanah dari Petok D no. 439 persil 36 kelas d.II luas ±130M</w:t>
      </w:r>
      <w:r w:rsidRPr="0094555A">
        <w:rPr>
          <w:rFonts w:ascii="Times New Roman" w:hAnsi="Times New Roman" w:cs="Times New Roman"/>
          <w:sz w:val="24"/>
          <w:szCs w:val="24"/>
          <w:vertAlign w:val="superscript"/>
        </w:rPr>
        <w:t xml:space="preserve">2 </w:t>
      </w:r>
      <w:r w:rsidRPr="0094555A">
        <w:rPr>
          <w:rFonts w:ascii="Times New Roman" w:hAnsi="Times New Roman" w:cs="Times New Roman"/>
          <w:sz w:val="24"/>
          <w:szCs w:val="24"/>
        </w:rPr>
        <w:t>yang diakui atas nam</w:t>
      </w:r>
      <w:r w:rsidR="00D80A48" w:rsidRPr="0094555A">
        <w:rPr>
          <w:rFonts w:ascii="Times New Roman" w:hAnsi="Times New Roman" w:cs="Times New Roman"/>
          <w:sz w:val="24"/>
          <w:szCs w:val="24"/>
        </w:rPr>
        <w:t xml:space="preserve">a Ny. Rochmaiyah / Drs. H. Supangat berdasarkan Surat Keterangan Riwayat Tanah </w:t>
      </w:r>
      <w:proofErr w:type="gramStart"/>
      <w:r w:rsidR="00D80A48" w:rsidRPr="0094555A">
        <w:rPr>
          <w:rFonts w:ascii="Times New Roman" w:hAnsi="Times New Roman" w:cs="Times New Roman"/>
          <w:sz w:val="24"/>
          <w:szCs w:val="24"/>
        </w:rPr>
        <w:t>Nomor :</w:t>
      </w:r>
      <w:proofErr w:type="gramEnd"/>
      <w:r w:rsidR="00D80A48" w:rsidRPr="0094555A">
        <w:rPr>
          <w:rFonts w:ascii="Times New Roman" w:hAnsi="Times New Roman" w:cs="Times New Roman"/>
          <w:sz w:val="24"/>
          <w:szCs w:val="24"/>
        </w:rPr>
        <w:t xml:space="preserve"> 005/75/438/7.1.16/2018 tanggal 26 Juli 2018 yang dikeluarkan oleh Kepala Desa Bluru Kidul </w:t>
      </w:r>
      <w:r w:rsidR="00517664" w:rsidRPr="0094555A">
        <w:rPr>
          <w:rFonts w:ascii="Times New Roman" w:hAnsi="Times New Roman" w:cs="Times New Roman"/>
          <w:sz w:val="24"/>
          <w:szCs w:val="24"/>
        </w:rPr>
        <w:t xml:space="preserve">Kec. Sidoarjo Kab. </w:t>
      </w:r>
      <w:proofErr w:type="gramStart"/>
      <w:r w:rsidR="00517664" w:rsidRPr="0094555A">
        <w:rPr>
          <w:rFonts w:ascii="Times New Roman" w:hAnsi="Times New Roman" w:cs="Times New Roman"/>
          <w:sz w:val="24"/>
          <w:szCs w:val="24"/>
        </w:rPr>
        <w:t>Sidoarjo, yang terletak di Jalan Simping RT 01 RW 07 Desa Bluru Kidul Kec.</w:t>
      </w:r>
      <w:proofErr w:type="gramEnd"/>
      <w:r w:rsidR="00517664" w:rsidRPr="0094555A">
        <w:rPr>
          <w:rFonts w:ascii="Times New Roman" w:hAnsi="Times New Roman" w:cs="Times New Roman"/>
          <w:sz w:val="24"/>
          <w:szCs w:val="24"/>
        </w:rPr>
        <w:t xml:space="preserve"> Sidoarjo Kab. Sidoarjo, yaitu:</w:t>
      </w:r>
    </w:p>
    <w:p w:rsidR="006251F7" w:rsidRDefault="00517664" w:rsidP="00A17FD9">
      <w:pPr>
        <w:pStyle w:val="ListParagraph"/>
        <w:numPr>
          <w:ilvl w:val="0"/>
          <w:numId w:val="58"/>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Tentang sebidang tanah pekara</w:t>
      </w:r>
      <w:r w:rsidR="00860404" w:rsidRPr="006251F7">
        <w:rPr>
          <w:rFonts w:ascii="Times New Roman" w:hAnsi="Times New Roman" w:cs="Times New Roman"/>
          <w:sz w:val="24"/>
          <w:szCs w:val="24"/>
        </w:rPr>
        <w:t xml:space="preserve">ngan yang merupakan bagian dari </w:t>
      </w:r>
      <w:r w:rsidRPr="006251F7">
        <w:rPr>
          <w:rFonts w:ascii="Times New Roman" w:hAnsi="Times New Roman" w:cs="Times New Roman"/>
          <w:sz w:val="24"/>
          <w:szCs w:val="24"/>
        </w:rPr>
        <w:t>tanah petok D no. 439 persil 36 kelas d.II luas ±130M</w:t>
      </w:r>
      <w:r w:rsidRPr="006251F7">
        <w:rPr>
          <w:rFonts w:ascii="Times New Roman" w:hAnsi="Times New Roman" w:cs="Times New Roman"/>
          <w:sz w:val="24"/>
          <w:szCs w:val="24"/>
          <w:vertAlign w:val="superscript"/>
        </w:rPr>
        <w:t xml:space="preserve">2 </w:t>
      </w:r>
      <w:r w:rsidRPr="006251F7">
        <w:rPr>
          <w:rFonts w:ascii="Times New Roman" w:hAnsi="Times New Roman" w:cs="Times New Roman"/>
          <w:sz w:val="24"/>
          <w:szCs w:val="24"/>
        </w:rPr>
        <w:t>atas nama M. Choir, yang sampai sekarang diakui milik Rochmaiyan/Drs. H. Supangat berdasarkan Letter C No. 1690 Persil 19a kelas d.III luas ±120M</w:t>
      </w:r>
      <w:r w:rsidRPr="006251F7">
        <w:rPr>
          <w:rFonts w:ascii="Times New Roman" w:hAnsi="Times New Roman" w:cs="Times New Roman"/>
          <w:sz w:val="24"/>
          <w:szCs w:val="24"/>
          <w:vertAlign w:val="superscript"/>
        </w:rPr>
        <w:t>2</w:t>
      </w:r>
      <w:r w:rsidRPr="006251F7">
        <w:rPr>
          <w:rFonts w:ascii="Times New Roman" w:hAnsi="Times New Roman" w:cs="Times New Roman"/>
          <w:sz w:val="24"/>
          <w:szCs w:val="24"/>
        </w:rPr>
        <w:t xml:space="preserve"> yang dikeluarkan </w:t>
      </w:r>
      <w:r w:rsidRPr="006251F7">
        <w:rPr>
          <w:rFonts w:ascii="Times New Roman" w:hAnsi="Times New Roman" w:cs="Times New Roman"/>
          <w:sz w:val="24"/>
          <w:szCs w:val="24"/>
        </w:rPr>
        <w:lastRenderedPageBreak/>
        <w:t>pada tanggal 3 Februari 1989 oleh Kepala Desa Bluru Kidul Kec. Sidoarjo Kab. Sidoarjo tanpa alas hak yang sah sebagai dasar hukumnya.</w:t>
      </w:r>
    </w:p>
    <w:p w:rsidR="006251F7" w:rsidRDefault="00860404" w:rsidP="006251F7">
      <w:pPr>
        <w:pStyle w:val="ListParagraph"/>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Adapun batas-batasnya adalah sebagai berikut:</w:t>
      </w:r>
    </w:p>
    <w:p w:rsidR="006251F7" w:rsidRDefault="00860404" w:rsidP="006251F7">
      <w:pPr>
        <w:pStyle w:val="ListParagraph"/>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Sebelah Utara</w:t>
      </w:r>
      <w:r w:rsidRPr="00E77E63">
        <w:rPr>
          <w:rFonts w:ascii="Times New Roman" w:hAnsi="Times New Roman" w:cs="Times New Roman"/>
          <w:sz w:val="24"/>
          <w:szCs w:val="24"/>
        </w:rPr>
        <w:tab/>
      </w:r>
      <w:r w:rsidRPr="00E77E63">
        <w:rPr>
          <w:rFonts w:ascii="Times New Roman" w:hAnsi="Times New Roman" w:cs="Times New Roman"/>
          <w:sz w:val="24"/>
          <w:szCs w:val="24"/>
        </w:rPr>
        <w:tab/>
        <w:t>: Rumah Bapak Kelana</w:t>
      </w:r>
    </w:p>
    <w:p w:rsidR="006251F7" w:rsidRDefault="00860404" w:rsidP="006251F7">
      <w:pPr>
        <w:pStyle w:val="ListParagraph"/>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Sebelah Timur</w:t>
      </w:r>
      <w:r w:rsidRPr="00E77E63">
        <w:rPr>
          <w:rFonts w:ascii="Times New Roman" w:hAnsi="Times New Roman" w:cs="Times New Roman"/>
          <w:sz w:val="24"/>
          <w:szCs w:val="24"/>
        </w:rPr>
        <w:tab/>
      </w:r>
      <w:r w:rsidRPr="00E77E63">
        <w:rPr>
          <w:rFonts w:ascii="Times New Roman" w:hAnsi="Times New Roman" w:cs="Times New Roman"/>
          <w:sz w:val="24"/>
          <w:szCs w:val="24"/>
        </w:rPr>
        <w:tab/>
        <w:t>: Rumah Ibu Aminah</w:t>
      </w:r>
    </w:p>
    <w:p w:rsidR="006251F7" w:rsidRDefault="00860404" w:rsidP="006251F7">
      <w:pPr>
        <w:pStyle w:val="ListParagraph"/>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Sebelah Selatan</w:t>
      </w:r>
      <w:r w:rsidRPr="00E77E63">
        <w:rPr>
          <w:rFonts w:ascii="Times New Roman" w:hAnsi="Times New Roman" w:cs="Times New Roman"/>
          <w:sz w:val="24"/>
          <w:szCs w:val="24"/>
        </w:rPr>
        <w:tab/>
        <w:t>: Jalan Paving Kampung</w:t>
      </w:r>
    </w:p>
    <w:p w:rsidR="00253B5B" w:rsidRPr="00E77E63" w:rsidRDefault="00860404" w:rsidP="006251F7">
      <w:pPr>
        <w:pStyle w:val="ListParagraph"/>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Sebelah Barat</w:t>
      </w:r>
      <w:r w:rsidRPr="00E77E63">
        <w:rPr>
          <w:rFonts w:ascii="Times New Roman" w:hAnsi="Times New Roman" w:cs="Times New Roman"/>
          <w:sz w:val="24"/>
          <w:szCs w:val="24"/>
        </w:rPr>
        <w:tab/>
      </w:r>
      <w:r w:rsidRPr="00E77E63">
        <w:rPr>
          <w:rFonts w:ascii="Times New Roman" w:hAnsi="Times New Roman" w:cs="Times New Roman"/>
          <w:sz w:val="24"/>
          <w:szCs w:val="24"/>
        </w:rPr>
        <w:tab/>
        <w:t>: Jalan Raya</w:t>
      </w:r>
    </w:p>
    <w:p w:rsidR="00253B5B" w:rsidRPr="006251F7" w:rsidRDefault="009D542A" w:rsidP="00A17FD9">
      <w:pPr>
        <w:pStyle w:val="ListParagraph"/>
        <w:numPr>
          <w:ilvl w:val="0"/>
          <w:numId w:val="55"/>
        </w:numPr>
        <w:spacing w:line="480" w:lineRule="auto"/>
        <w:jc w:val="both"/>
        <w:rPr>
          <w:rFonts w:ascii="Times New Roman" w:hAnsi="Times New Roman" w:cs="Times New Roman"/>
          <w:b/>
          <w:sz w:val="24"/>
          <w:szCs w:val="24"/>
        </w:rPr>
      </w:pPr>
      <w:r w:rsidRPr="006251F7">
        <w:rPr>
          <w:rFonts w:ascii="Times New Roman" w:hAnsi="Times New Roman" w:cs="Times New Roman"/>
          <w:b/>
          <w:sz w:val="24"/>
          <w:szCs w:val="24"/>
        </w:rPr>
        <w:t>Kepentingan Penggugat Yang Dirugikan</w:t>
      </w:r>
    </w:p>
    <w:p w:rsidR="006251F7" w:rsidRDefault="009D542A" w:rsidP="00A17FD9">
      <w:pPr>
        <w:pStyle w:val="ListParagraph"/>
        <w:numPr>
          <w:ilvl w:val="0"/>
          <w:numId w:val="5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Tergugat I telah melakukan Perbuatan Melanggar Hukum dengan mendirikan bangunan 2 (dua) lantai di atas tanah yang bukan haknya, alasan Tergugat I untuk mengambil/merampok tanah dari Penggugat adalah sebagai berikut:</w:t>
      </w:r>
    </w:p>
    <w:p w:rsidR="006251F7" w:rsidRDefault="009D542A"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sekitar tahun 1988 semasa hidupnya Bapak Mat Choir atau yang lebih dikenal dengan M. Choir yang beralamat di Desa Bluru Kidul RT 01 RW 07 Kec. Sidoarjo Kab. Sidoarjo, pernah mempunyai pinjaman atau hutang berupa uang kepada Drs. H. Supangat dalam 3 (tiga) tahap yang totalnya sebesar Rp. 680.000 tanpa perjanjian apapun sesuai dengan keterangan yang diberikan salah satu ahli waris M. Choir yaitu Achmad Syafi’i (anak)</w:t>
      </w:r>
      <w:r w:rsidR="00860404" w:rsidRPr="006251F7">
        <w:rPr>
          <w:rFonts w:ascii="Times New Roman" w:hAnsi="Times New Roman" w:cs="Times New Roman"/>
          <w:sz w:val="24"/>
          <w:szCs w:val="24"/>
        </w:rPr>
        <w:t>.</w:t>
      </w:r>
    </w:p>
    <w:p w:rsidR="006251F7" w:rsidRDefault="009D542A"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beberapa tahun berjalan M. Choir belum bisa mengembalikan pinjaman uangnya, dengan alasan tersebut diatas Drs. H. Supangat telah melakukan pengukuran tanah milik M. Choir secara paksa yang dilakukan dengan bantuan Pamong Desa Bluru Kidul yaitu Riyadi </w:t>
      </w:r>
      <w:r w:rsidRPr="006251F7">
        <w:rPr>
          <w:rFonts w:ascii="Times New Roman" w:hAnsi="Times New Roman" w:cs="Times New Roman"/>
          <w:sz w:val="24"/>
          <w:szCs w:val="24"/>
        </w:rPr>
        <w:lastRenderedPageBreak/>
        <w:t>(sekretaris desa) dan Mat Sayudi (pamong desa) yang lain. Pada saat pengukuran tanah tersebut diketahui oleh anaknya M. Choir (Siti Cholipah) tetapi tidak bisa berbuat apa-apa karena yang dihadapi adalah pamong desa, akhirnya diberitahukan kepada bapaknya. Setelah tahu tanahnya diukur paksa oleh pamong desa atas permintaan Drs. H. Supangat, M. Choir sempat marah tetapi tidak bisa berbuat banyak dan pengukuran tetap diteruskan.</w:t>
      </w:r>
    </w:p>
    <w:p w:rsidR="006251F7" w:rsidRDefault="009D542A"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sekitar tahun 1998 Drs. H. Supangat melakukan pengurukan tanah milik M. Choir tersebut tanpa memberitahu atau minta izin dari ahli waris, seolah-olah Drs. H. Supangat merasa tanah tersebut sudah menjadi miliknya dari hasil penyitaan atau merampok karena pinjaman uang M. Choir belum dibayar atau dikembalikan. Kejadian pengurukan tanah tersebut sudah dilaporkan oleh ahli waris ke Kelurahan dan diterima oleh Chairul Anam (kepala desa)</w:t>
      </w:r>
      <w:r w:rsidR="007B629F" w:rsidRPr="006251F7">
        <w:rPr>
          <w:rFonts w:ascii="Times New Roman" w:hAnsi="Times New Roman" w:cs="Times New Roman"/>
          <w:sz w:val="24"/>
          <w:szCs w:val="24"/>
        </w:rPr>
        <w:t>, Sapawi, Mat Sayudi dan Kasih (pamong desa). Bapak Choirul Anam waktu itu menyarankan kepada ahli waris untuk segera mengembalikan atau menyelesaikan pinjamannya M. Choir kepada Drs. H. Supangat.</w:t>
      </w:r>
    </w:p>
    <w:p w:rsidR="006251F7" w:rsidRDefault="007B629F"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setelah pulang dari balai desa ahli waris segera mencari uang untuk segera mengembalikan pinjaman M. Choir dan keesokan harinya setelah mendapatkan uang sebesar Rp. 1.000.000</w:t>
      </w:r>
      <w:proofErr w:type="gramStart"/>
      <w:r w:rsidRPr="006251F7">
        <w:rPr>
          <w:rFonts w:ascii="Times New Roman" w:hAnsi="Times New Roman" w:cs="Times New Roman"/>
          <w:sz w:val="24"/>
          <w:szCs w:val="24"/>
        </w:rPr>
        <w:t>,-</w:t>
      </w:r>
      <w:proofErr w:type="gramEnd"/>
      <w:r w:rsidRPr="006251F7">
        <w:rPr>
          <w:rFonts w:ascii="Times New Roman" w:hAnsi="Times New Roman" w:cs="Times New Roman"/>
          <w:sz w:val="24"/>
          <w:szCs w:val="24"/>
        </w:rPr>
        <w:t xml:space="preserve"> segeralah ahli waris bergegas ke rumahnya Drs. H. Supangat dan ditemui Rochmaiyah isterinya.</w:t>
      </w:r>
    </w:p>
    <w:p w:rsidR="006251F7" w:rsidRDefault="007B629F"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lastRenderedPageBreak/>
        <w:t>Bahwa setelah ahli waris menyampaikan uang sebesar Rp. 1.000.000</w:t>
      </w:r>
      <w:proofErr w:type="gramStart"/>
      <w:r w:rsidRPr="006251F7">
        <w:rPr>
          <w:rFonts w:ascii="Times New Roman" w:hAnsi="Times New Roman" w:cs="Times New Roman"/>
          <w:sz w:val="24"/>
          <w:szCs w:val="24"/>
        </w:rPr>
        <w:t>,-</w:t>
      </w:r>
      <w:proofErr w:type="gramEnd"/>
      <w:r w:rsidRPr="006251F7">
        <w:rPr>
          <w:rFonts w:ascii="Times New Roman" w:hAnsi="Times New Roman" w:cs="Times New Roman"/>
          <w:sz w:val="24"/>
          <w:szCs w:val="24"/>
        </w:rPr>
        <w:t xml:space="preserve"> sebagai pengembalian pinjama M. Choir sebesar Rp. 680.000,- beserta bunganya kepada Drs. H. Supangat. Ternyata pengembalian uang sebesar Rp. 1.000.000</w:t>
      </w:r>
      <w:proofErr w:type="gramStart"/>
      <w:r w:rsidRPr="006251F7">
        <w:rPr>
          <w:rFonts w:ascii="Times New Roman" w:hAnsi="Times New Roman" w:cs="Times New Roman"/>
          <w:sz w:val="24"/>
          <w:szCs w:val="24"/>
        </w:rPr>
        <w:t>,-</w:t>
      </w:r>
      <w:proofErr w:type="gramEnd"/>
      <w:r w:rsidRPr="006251F7">
        <w:rPr>
          <w:rFonts w:ascii="Times New Roman" w:hAnsi="Times New Roman" w:cs="Times New Roman"/>
          <w:sz w:val="24"/>
          <w:szCs w:val="24"/>
        </w:rPr>
        <w:t xml:space="preserve"> tersebut ditolak oleh Rochmaiyah istrinya Drs. H. Supangat dengan alasan pengembaliannya sudah telat 1 (satu) hari.</w:t>
      </w:r>
    </w:p>
    <w:p w:rsidR="006251F7" w:rsidRDefault="0021223D"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puncaknya sekitar tahun 2000 Drs. H. Supangat telah melakukan pembangunan rumah 2 (dua) lantai diatas tanah milik M. Choir tersebut yang telah ditempati anaknya dan dijadikan tempat usaha toko sampai sekarang. Dari situlah awal terjadinya sengketa tanah yang terletak </w:t>
      </w:r>
      <w:r w:rsidR="007B05F1" w:rsidRPr="006251F7">
        <w:rPr>
          <w:rFonts w:ascii="Times New Roman" w:hAnsi="Times New Roman" w:cs="Times New Roman"/>
          <w:sz w:val="24"/>
          <w:szCs w:val="24"/>
        </w:rPr>
        <w:t>di Jalan Simping RT 01 RW 07 Desa Bluru Kidul Kec. Sidoarjo Kab. Sidoarjo antara ahli waris M. Choir dengan Drs. H. Supangat sampai sekarang.</w:t>
      </w:r>
    </w:p>
    <w:p w:rsidR="006251F7" w:rsidRDefault="007B05F1"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beberapa kali sudah dilakukan mediasi penyelesaian yang dimediatori oleh Tri Prastiyono, SH</w:t>
      </w:r>
      <w:r w:rsidR="00963D6E" w:rsidRPr="006251F7">
        <w:rPr>
          <w:rFonts w:ascii="Times New Roman" w:hAnsi="Times New Roman" w:cs="Times New Roman"/>
          <w:sz w:val="24"/>
          <w:szCs w:val="24"/>
        </w:rPr>
        <w:t xml:space="preserve">. (kepala desa) Bluru Kidul hasilnya nihil. </w:t>
      </w:r>
      <w:r w:rsidR="009E71BB" w:rsidRPr="006251F7">
        <w:rPr>
          <w:rFonts w:ascii="Times New Roman" w:hAnsi="Times New Roman" w:cs="Times New Roman"/>
          <w:sz w:val="24"/>
          <w:szCs w:val="24"/>
        </w:rPr>
        <w:t>Bahkan pada tanggal 15 September 2015 bertempat di Balai Desa Bluru Kidul dalam acara mediasi yang dimediatori Kepala Desa, Drs. H. Supangat telah membuat pernyataan pemberian kompensasi sebesar Rp. 30.000.000</w:t>
      </w:r>
      <w:proofErr w:type="gramStart"/>
      <w:r w:rsidR="009E71BB" w:rsidRPr="006251F7">
        <w:rPr>
          <w:rFonts w:ascii="Times New Roman" w:hAnsi="Times New Roman" w:cs="Times New Roman"/>
          <w:sz w:val="24"/>
          <w:szCs w:val="24"/>
        </w:rPr>
        <w:t>,-</w:t>
      </w:r>
      <w:proofErr w:type="gramEnd"/>
      <w:r w:rsidR="009E71BB" w:rsidRPr="006251F7">
        <w:rPr>
          <w:rFonts w:ascii="Times New Roman" w:hAnsi="Times New Roman" w:cs="Times New Roman"/>
          <w:sz w:val="24"/>
          <w:szCs w:val="24"/>
        </w:rPr>
        <w:t xml:space="preserve"> kepada ahli waris M. Choir atas sebagian tanah dari Petok D no. 439 persil 36 kelas d.II luas ±130M</w:t>
      </w:r>
      <w:r w:rsidR="009E71BB" w:rsidRPr="006251F7">
        <w:rPr>
          <w:rFonts w:ascii="Times New Roman" w:hAnsi="Times New Roman" w:cs="Times New Roman"/>
          <w:sz w:val="24"/>
          <w:szCs w:val="24"/>
          <w:vertAlign w:val="superscript"/>
        </w:rPr>
        <w:t xml:space="preserve">2 </w:t>
      </w:r>
      <w:r w:rsidR="009E71BB" w:rsidRPr="006251F7">
        <w:rPr>
          <w:rFonts w:ascii="Times New Roman" w:hAnsi="Times New Roman" w:cs="Times New Roman"/>
          <w:sz w:val="24"/>
          <w:szCs w:val="24"/>
        </w:rPr>
        <w:t xml:space="preserve">milik M. Choir yang terletak di Jalan Simping RT 01 RW 07 Desa Bluru Kidul Kec. Sidoarjo Kab. Sidoarjo yang sampai sekarang ditempati oleh anaknya. Dan pembayaran kompensasi tersebut akan dibayarkan pada tanggal 21 November 2015 yang telah dituangkan </w:t>
      </w:r>
      <w:r w:rsidR="009E71BB" w:rsidRPr="006251F7">
        <w:rPr>
          <w:rFonts w:ascii="Times New Roman" w:hAnsi="Times New Roman" w:cs="Times New Roman"/>
          <w:sz w:val="24"/>
          <w:szCs w:val="24"/>
        </w:rPr>
        <w:lastRenderedPageBreak/>
        <w:t>dalam pernyataan tanggal 21 Oktober 2015 yang disaksikan oleh ke 3 (tiga) anaknya M. Choir sebagai ahli waris, Dasim (sekdes) dan Tri Prastiyono SH. (kepala desa). Artinya bahwa Drs. H. Supangat secara tidak langsung mengakui tanah tersebut adalah milik M. Choir (alm) dalam hal ini ahli warisnya.</w:t>
      </w:r>
    </w:p>
    <w:p w:rsidR="006251F7" w:rsidRDefault="009E71BB" w:rsidP="00A17FD9">
      <w:pPr>
        <w:pStyle w:val="ListParagraph"/>
        <w:numPr>
          <w:ilvl w:val="0"/>
          <w:numId w:val="60"/>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kesanggupan Drs. H. Supangat untuk memberikan kompensasi sebesar Rp. 30.000.000,- kepada ahli waris M. Choir atas tanah tersebut ternyata telah diingkari, bahkan pernyataan kesanggupan untuk memberi kompensasi sebesar Rp. 30.000.000,- tersebut telah dibatalkan sepihak oleh Drs. H. Supangat yang dituangkan dalam surat pernyataan pembatalan tanggal 22 November 2015, tetapi tanah obyek sengketa masih ditempati anaknya Drs. H. Supangat.</w:t>
      </w:r>
    </w:p>
    <w:p w:rsidR="006251F7" w:rsidRPr="006251F7" w:rsidRDefault="009E71BB" w:rsidP="00A17FD9">
      <w:pPr>
        <w:pStyle w:val="ListParagraph"/>
        <w:numPr>
          <w:ilvl w:val="0"/>
          <w:numId w:val="5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Tergugat II </w:t>
      </w:r>
      <w:r w:rsidR="008A1C60" w:rsidRPr="006251F7">
        <w:rPr>
          <w:rFonts w:ascii="Times New Roman" w:hAnsi="Times New Roman" w:cs="Times New Roman"/>
          <w:sz w:val="24"/>
          <w:szCs w:val="24"/>
        </w:rPr>
        <w:t>telah melakukan perbuatan melanggar hukum dengan menggunakan Letter C No. 1690 Persil 19a kelas d.III luas ±120M</w:t>
      </w:r>
      <w:r w:rsidR="008A1C60" w:rsidRPr="006251F7">
        <w:rPr>
          <w:rFonts w:ascii="Times New Roman" w:hAnsi="Times New Roman" w:cs="Times New Roman"/>
          <w:sz w:val="24"/>
          <w:szCs w:val="24"/>
          <w:vertAlign w:val="superscript"/>
        </w:rPr>
        <w:t xml:space="preserve">2 </w:t>
      </w:r>
      <w:r w:rsidR="008A1C60" w:rsidRPr="006251F7">
        <w:rPr>
          <w:rFonts w:ascii="Times New Roman" w:hAnsi="Times New Roman" w:cs="Times New Roman"/>
          <w:sz w:val="24"/>
          <w:szCs w:val="24"/>
        </w:rPr>
        <w:t>tertanggal 3 Februari 1989 untuk menguasai sebidang tanah yang merupakan bagian tanah dari Petok D no. 439 persil 36 kelas d.II luas ±130M</w:t>
      </w:r>
      <w:r w:rsidR="008A1C60" w:rsidRPr="006251F7">
        <w:rPr>
          <w:rFonts w:ascii="Times New Roman" w:hAnsi="Times New Roman" w:cs="Times New Roman"/>
          <w:sz w:val="24"/>
          <w:szCs w:val="24"/>
          <w:vertAlign w:val="superscript"/>
        </w:rPr>
        <w:t>2</w:t>
      </w:r>
      <w:r w:rsidR="008A1C60" w:rsidRPr="006251F7">
        <w:rPr>
          <w:rFonts w:ascii="Times New Roman" w:hAnsi="Times New Roman" w:cs="Times New Roman"/>
          <w:sz w:val="24"/>
          <w:szCs w:val="24"/>
        </w:rPr>
        <w:t xml:space="preserve"> dengan mendirikan bangunan 2 lantai di lokasi tanah milik penggugat yang terletak di Jalan Simping RT 01 RW 07 Desa Bluru Kidul Kec. Sidoarjo Kab. Sidoarjo yang seolah-olah sudah terjadi kesepakatan jual beli tanah tersebut antara Tergugat II dengan Penggugat, padahal Penggugat tidak pernah menjual tanah tersebut kepada siapapun termasuk kepada Tergugat II</w:t>
      </w:r>
      <w:r w:rsidR="00253B5B" w:rsidRPr="006251F7">
        <w:rPr>
          <w:rFonts w:ascii="Times New Roman" w:hAnsi="Times New Roman" w:cs="Times New Roman"/>
          <w:sz w:val="24"/>
          <w:szCs w:val="24"/>
        </w:rPr>
        <w:t>.</w:t>
      </w:r>
    </w:p>
    <w:p w:rsidR="006251F7" w:rsidRDefault="008A1C60" w:rsidP="00A17FD9">
      <w:pPr>
        <w:pStyle w:val="ListParagraph"/>
        <w:numPr>
          <w:ilvl w:val="0"/>
          <w:numId w:val="5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lastRenderedPageBreak/>
        <w:t xml:space="preserve">Bahwa Tergugat III telah melakukan </w:t>
      </w:r>
      <w:r w:rsidR="00DB1616" w:rsidRPr="006251F7">
        <w:rPr>
          <w:rFonts w:ascii="Times New Roman" w:hAnsi="Times New Roman" w:cs="Times New Roman"/>
          <w:sz w:val="24"/>
          <w:szCs w:val="24"/>
        </w:rPr>
        <w:t>perbuatan melanggar hukum dengan menerbitkan Surat Letter C No. 1690 Persil 19a kelas d.III luas ±120M</w:t>
      </w:r>
      <w:r w:rsidR="00DB1616" w:rsidRPr="006251F7">
        <w:rPr>
          <w:rFonts w:ascii="Times New Roman" w:hAnsi="Times New Roman" w:cs="Times New Roman"/>
          <w:sz w:val="24"/>
          <w:szCs w:val="24"/>
          <w:vertAlign w:val="superscript"/>
        </w:rPr>
        <w:t xml:space="preserve">2 </w:t>
      </w:r>
      <w:r w:rsidR="00DB1616" w:rsidRPr="006251F7">
        <w:rPr>
          <w:rFonts w:ascii="Times New Roman" w:hAnsi="Times New Roman" w:cs="Times New Roman"/>
          <w:sz w:val="24"/>
          <w:szCs w:val="24"/>
        </w:rPr>
        <w:t>tertanggal 3 Februari 1989 atas nama Rochmaiyah/Drs. H. Supangat yang tidak disertai alas hak yang sah sebagai dasar hukumnya, bagaimana mungkin Letter C tersebut tidak bisa diterbitkan kalau tidak ada dasar hukumnya dan ahli waris M. Choir tidak pernah melakukan jual beli tanah tersebut kepada siapapun, sehingga Surat Letter C No. 1690 Persil 19a kelas d.III luas ±120M</w:t>
      </w:r>
      <w:r w:rsidR="00DB1616" w:rsidRPr="006251F7">
        <w:rPr>
          <w:rFonts w:ascii="Times New Roman" w:hAnsi="Times New Roman" w:cs="Times New Roman"/>
          <w:sz w:val="24"/>
          <w:szCs w:val="24"/>
          <w:vertAlign w:val="superscript"/>
        </w:rPr>
        <w:t xml:space="preserve">2 </w:t>
      </w:r>
      <w:r w:rsidR="00DB1616" w:rsidRPr="006251F7">
        <w:rPr>
          <w:rFonts w:ascii="Times New Roman" w:hAnsi="Times New Roman" w:cs="Times New Roman"/>
          <w:sz w:val="24"/>
          <w:szCs w:val="24"/>
        </w:rPr>
        <w:t>tertanggal 3 Februari 1989 adalah cacat hukum dan harus dibatalkan dan dicabut.</w:t>
      </w:r>
    </w:p>
    <w:p w:rsidR="006251F7" w:rsidRDefault="00DB1616" w:rsidP="006251F7">
      <w:pPr>
        <w:pStyle w:val="ListParagraph"/>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Tergugat III juga telah menyimpan dan menyembunyikan dokumen asli yaitu pernyataan yang telah dibuat oleh Tergugat I, antara lain</w:t>
      </w:r>
      <w:r w:rsidR="006B0088" w:rsidRPr="006251F7">
        <w:rPr>
          <w:rFonts w:ascii="Times New Roman" w:hAnsi="Times New Roman" w:cs="Times New Roman"/>
          <w:sz w:val="24"/>
          <w:szCs w:val="24"/>
        </w:rPr>
        <w:t>:</w:t>
      </w:r>
    </w:p>
    <w:p w:rsidR="006251F7" w:rsidRDefault="00DB1616" w:rsidP="006251F7">
      <w:pPr>
        <w:pStyle w:val="ListParagraph"/>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Surat pernyataan kesanggupan pembayaran kompensasi kepada penggugat, tertanggal 15 September 2015</w:t>
      </w:r>
    </w:p>
    <w:p w:rsidR="006251F7" w:rsidRDefault="00DB1616" w:rsidP="006251F7">
      <w:pPr>
        <w:pStyle w:val="ListParagraph"/>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Surat pernyataan waktu dan tanggal untuk pembayaran kompensasi kepada penggugat, tertanggal 21 Oktober 2015</w:t>
      </w:r>
    </w:p>
    <w:p w:rsidR="00253B5B" w:rsidRPr="00E77E63" w:rsidRDefault="00DB1616" w:rsidP="006251F7">
      <w:pPr>
        <w:pStyle w:val="ListParagraph"/>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Surat pernyataan pembatalan kesanggupan pembayaran kompensasi kepada penggugat, tertanggal 22 November 2015</w:t>
      </w:r>
    </w:p>
    <w:p w:rsidR="006251F7" w:rsidRDefault="00DB1616" w:rsidP="00A17FD9">
      <w:pPr>
        <w:pStyle w:val="ListParagraph"/>
        <w:numPr>
          <w:ilvl w:val="0"/>
          <w:numId w:val="5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rekayasa hukum dalam rangka perbuatan melanggar hukum yang dilakukan oleh Tergugat I, Tergugat II, dan Tergugat III telah menimbulkan akibat hukum yang luar biasa, sehingga Penggugat merasa sangat dirugikan baik secara materiil maupun secara moril. Kerugian yang dialami oleh Penggugat secara materiil ditafsir sebesar Rp. 500.000.000</w:t>
      </w:r>
      <w:proofErr w:type="gramStart"/>
      <w:r w:rsidRPr="006251F7">
        <w:rPr>
          <w:rFonts w:ascii="Times New Roman" w:hAnsi="Times New Roman" w:cs="Times New Roman"/>
          <w:sz w:val="24"/>
          <w:szCs w:val="24"/>
        </w:rPr>
        <w:t>,-</w:t>
      </w:r>
      <w:proofErr w:type="gramEnd"/>
      <w:r w:rsidRPr="006251F7">
        <w:rPr>
          <w:rFonts w:ascii="Times New Roman" w:hAnsi="Times New Roman" w:cs="Times New Roman"/>
          <w:sz w:val="24"/>
          <w:szCs w:val="24"/>
        </w:rPr>
        <w:t xml:space="preserve"> </w:t>
      </w:r>
      <w:r w:rsidRPr="006251F7">
        <w:rPr>
          <w:rFonts w:ascii="Times New Roman" w:hAnsi="Times New Roman" w:cs="Times New Roman"/>
          <w:sz w:val="24"/>
          <w:szCs w:val="24"/>
        </w:rPr>
        <w:lastRenderedPageBreak/>
        <w:t>dihitugn</w:t>
      </w:r>
      <w:r w:rsidR="006B0614" w:rsidRPr="006251F7">
        <w:rPr>
          <w:rFonts w:ascii="Times New Roman" w:hAnsi="Times New Roman" w:cs="Times New Roman"/>
          <w:sz w:val="24"/>
          <w:szCs w:val="24"/>
        </w:rPr>
        <w:t xml:space="preserve"> dari harga jual obyek sengketa. Kerugian secara moril pada dasarnya tidak dapat dihitung dengan rupiah, namun hukum harus menghitungnya dengan rupiah, maka nilai rasa malu dan psikologi yang dialami Penggugat dihitung sebesar Rp. 300.000.000</w:t>
      </w:r>
      <w:proofErr w:type="gramStart"/>
      <w:r w:rsidR="006B0614" w:rsidRPr="006251F7">
        <w:rPr>
          <w:rFonts w:ascii="Times New Roman" w:hAnsi="Times New Roman" w:cs="Times New Roman"/>
          <w:sz w:val="24"/>
          <w:szCs w:val="24"/>
        </w:rPr>
        <w:t>,-</w:t>
      </w:r>
      <w:proofErr w:type="gramEnd"/>
      <w:r w:rsidR="006B0614" w:rsidRPr="006251F7">
        <w:rPr>
          <w:rFonts w:ascii="Times New Roman" w:hAnsi="Times New Roman" w:cs="Times New Roman"/>
          <w:sz w:val="24"/>
          <w:szCs w:val="24"/>
        </w:rPr>
        <w:t xml:space="preserve"> yang harus ditanggung secara bersama oleh Tergugat I, Tergugat II, dan Tergugat III.</w:t>
      </w:r>
    </w:p>
    <w:p w:rsidR="006251F7" w:rsidRDefault="006B0614" w:rsidP="00A17FD9">
      <w:pPr>
        <w:pStyle w:val="ListParagraph"/>
        <w:numPr>
          <w:ilvl w:val="0"/>
          <w:numId w:val="5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karena gugatan Penggugat adalah gugatan yang sah dan gugatan yang benar yang disertai pula dengan alat-alat bukti yang sah dan yang benar pula, maka perbuatan melanggar hukum yang dilakukan oleh Tergugat I, Tergugat II dan Tergugat III yang menimbulkan terganggunya hak kepemilikan tanah, sehingga Penggugat berkedudukan sebagai pihak yang sangat dirugikan. Oleh karenanya kewajiban Tergugat I, Tergugat II, dan Tergugat III untuk membatalkan Surat Letter C No. 1690 Persil 19a kelas d.III luas ±120M</w:t>
      </w:r>
      <w:r w:rsidRPr="006251F7">
        <w:rPr>
          <w:rFonts w:ascii="Times New Roman" w:hAnsi="Times New Roman" w:cs="Times New Roman"/>
          <w:sz w:val="24"/>
          <w:szCs w:val="24"/>
          <w:vertAlign w:val="superscript"/>
        </w:rPr>
        <w:t xml:space="preserve">2 </w:t>
      </w:r>
      <w:r w:rsidRPr="006251F7">
        <w:rPr>
          <w:rFonts w:ascii="Times New Roman" w:hAnsi="Times New Roman" w:cs="Times New Roman"/>
          <w:sz w:val="24"/>
          <w:szCs w:val="24"/>
        </w:rPr>
        <w:t>tertanggal 3 Februari 1989 atas nama Rochmaiyah/Drs. H. Supangat dan menyerahkan kembali tanah tersebut kepada Penggugat dalam keadaan baik dan kosong.</w:t>
      </w:r>
    </w:p>
    <w:p w:rsidR="006251F7" w:rsidRDefault="006B0614" w:rsidP="00A17FD9">
      <w:pPr>
        <w:pStyle w:val="ListParagraph"/>
        <w:numPr>
          <w:ilvl w:val="0"/>
          <w:numId w:val="5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gugatan Penggugat adalah gugatan yang sah dan gugatan yang benar dan disertai pula dengan alat-alat bukti yang sah dan yang benar pula, maka untuk menjamin gugatan Penggugat agar tidak sia-sia nantinya mohon diletakkan sita jaminan untuk barang-barang tidak bergerak berupa</w:t>
      </w:r>
      <w:r w:rsidR="006B0088" w:rsidRPr="006251F7">
        <w:rPr>
          <w:rFonts w:ascii="Times New Roman" w:hAnsi="Times New Roman" w:cs="Times New Roman"/>
          <w:sz w:val="24"/>
          <w:szCs w:val="24"/>
        </w:rPr>
        <w:t>:</w:t>
      </w:r>
    </w:p>
    <w:p w:rsidR="006251F7" w:rsidRDefault="006B0614" w:rsidP="00A17FD9">
      <w:pPr>
        <w:pStyle w:val="ListParagraph"/>
        <w:numPr>
          <w:ilvl w:val="0"/>
          <w:numId w:val="61"/>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Tanah dan bangunan rumah milik Tergugat I, yang terletak di Jalan Simping RT 2 RW 7 Desa Bluru Kidul Kec. Sidoarjo, Kab. Sidoarjo.</w:t>
      </w:r>
    </w:p>
    <w:p w:rsidR="006251F7" w:rsidRDefault="006B0614" w:rsidP="00A17FD9">
      <w:pPr>
        <w:pStyle w:val="ListParagraph"/>
        <w:numPr>
          <w:ilvl w:val="0"/>
          <w:numId w:val="61"/>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lastRenderedPageBreak/>
        <w:t xml:space="preserve">Tanah dan bangunan </w:t>
      </w:r>
      <w:r w:rsidR="00CF7265" w:rsidRPr="006251F7">
        <w:rPr>
          <w:rFonts w:ascii="Times New Roman" w:hAnsi="Times New Roman" w:cs="Times New Roman"/>
          <w:sz w:val="24"/>
          <w:szCs w:val="24"/>
        </w:rPr>
        <w:t>rumah milik Tergugat II, yang terletak di Jalan Simping RT 2 RW 7 Desa Bluru Kidul Kec. Sidoarjo, Kab. Sidoarjo.</w:t>
      </w:r>
    </w:p>
    <w:p w:rsidR="00253B5B" w:rsidRPr="006251F7" w:rsidRDefault="00CF7265" w:rsidP="00A17FD9">
      <w:pPr>
        <w:pStyle w:val="ListParagraph"/>
        <w:numPr>
          <w:ilvl w:val="0"/>
          <w:numId w:val="61"/>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Tanah dan bangunan rumah milik Tergugat III, yang terletak di Perum Bluru Kidul Kec. Sidoarjo, Kab. Sidoarjo</w:t>
      </w:r>
    </w:p>
    <w:p w:rsidR="003C75EE" w:rsidRPr="00E77E63" w:rsidRDefault="002B1F33" w:rsidP="0094555A">
      <w:pPr>
        <w:spacing w:line="480" w:lineRule="auto"/>
        <w:ind w:left="720"/>
        <w:jc w:val="both"/>
        <w:rPr>
          <w:rFonts w:ascii="Times New Roman" w:hAnsi="Times New Roman" w:cs="Times New Roman"/>
          <w:sz w:val="24"/>
          <w:szCs w:val="24"/>
        </w:rPr>
      </w:pPr>
      <w:r w:rsidRPr="00E77E63">
        <w:rPr>
          <w:rFonts w:ascii="Times New Roman" w:hAnsi="Times New Roman" w:cs="Times New Roman"/>
          <w:sz w:val="24"/>
          <w:szCs w:val="24"/>
        </w:rPr>
        <w:t>Berdasarkan hal-hal yang telah diuraikan diatas, maka Penggugat memohon dengan hormat kepada Yang Mulia Majelis Hakim Pengadilan Negeri Sidoarjo sudilah kiranya berkenan memeriksa dan memutuskan:</w:t>
      </w:r>
    </w:p>
    <w:p w:rsid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Mengabulkan gugatan penggugat untuk seluruhnya</w:t>
      </w:r>
      <w:r w:rsidR="006251F7">
        <w:rPr>
          <w:rFonts w:ascii="Times New Roman" w:hAnsi="Times New Roman" w:cs="Times New Roman"/>
          <w:sz w:val="24"/>
          <w:szCs w:val="24"/>
        </w:rPr>
        <w:t>.</w:t>
      </w:r>
    </w:p>
    <w:p w:rsid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Menyatakan penggugat adalah pemilik sah atas sebidang tanah Petok D No. 439 Persil 36 kelas d.II luas ±130M</w:t>
      </w:r>
      <w:r w:rsidRPr="006251F7">
        <w:rPr>
          <w:rFonts w:ascii="Times New Roman" w:hAnsi="Times New Roman" w:cs="Times New Roman"/>
          <w:sz w:val="24"/>
          <w:szCs w:val="24"/>
          <w:vertAlign w:val="superscript"/>
        </w:rPr>
        <w:t>2</w:t>
      </w:r>
      <w:r w:rsidRPr="006251F7">
        <w:rPr>
          <w:rFonts w:ascii="Times New Roman" w:hAnsi="Times New Roman" w:cs="Times New Roman"/>
          <w:sz w:val="24"/>
          <w:szCs w:val="24"/>
        </w:rPr>
        <w:t xml:space="preserve"> dan juga sebagian tanah yang diakui milik Rochmaiyah/Drs. H. Supangat berdasarkan Surat Letter C No. 1690 persil 19a kelas d.III luas ±120M</w:t>
      </w:r>
      <w:r w:rsidRPr="006251F7">
        <w:rPr>
          <w:rFonts w:ascii="Times New Roman" w:hAnsi="Times New Roman" w:cs="Times New Roman"/>
          <w:sz w:val="24"/>
          <w:szCs w:val="24"/>
          <w:vertAlign w:val="superscript"/>
        </w:rPr>
        <w:t>2</w:t>
      </w:r>
      <w:r w:rsidRPr="006251F7">
        <w:rPr>
          <w:rFonts w:ascii="Times New Roman" w:hAnsi="Times New Roman" w:cs="Times New Roman"/>
          <w:sz w:val="24"/>
          <w:szCs w:val="24"/>
        </w:rPr>
        <w:t xml:space="preserve"> tertanggal 3 Februari 1989 yang terletak di Jalan Simping RT 01 RW 07 Desa Bluru Kidul Kec. Sidoarjo Kab. Sidoarjo</w:t>
      </w:r>
      <w:r w:rsidR="006251F7">
        <w:rPr>
          <w:rFonts w:ascii="Times New Roman" w:hAnsi="Times New Roman" w:cs="Times New Roman"/>
          <w:sz w:val="24"/>
          <w:szCs w:val="24"/>
        </w:rPr>
        <w:t>.</w:t>
      </w:r>
    </w:p>
    <w:p w:rsid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Menyatakan batal atau tidak sah Surat Letter C No. 1690 persil 19a kelas d.III luas ±120M</w:t>
      </w:r>
      <w:r w:rsidRPr="006251F7">
        <w:rPr>
          <w:rFonts w:ascii="Times New Roman" w:hAnsi="Times New Roman" w:cs="Times New Roman"/>
          <w:sz w:val="24"/>
          <w:szCs w:val="24"/>
          <w:vertAlign w:val="superscript"/>
        </w:rPr>
        <w:t>2</w:t>
      </w:r>
      <w:r w:rsidRPr="006251F7">
        <w:rPr>
          <w:rFonts w:ascii="Times New Roman" w:hAnsi="Times New Roman" w:cs="Times New Roman"/>
          <w:sz w:val="24"/>
          <w:szCs w:val="24"/>
        </w:rPr>
        <w:t xml:space="preserve"> tertanggal 3 Februari 1989 atas </w:t>
      </w:r>
      <w:proofErr w:type="gramStart"/>
      <w:r w:rsidRPr="006251F7">
        <w:rPr>
          <w:rFonts w:ascii="Times New Roman" w:hAnsi="Times New Roman" w:cs="Times New Roman"/>
          <w:sz w:val="24"/>
          <w:szCs w:val="24"/>
        </w:rPr>
        <w:t>nama</w:t>
      </w:r>
      <w:proofErr w:type="gramEnd"/>
      <w:r w:rsidRPr="006251F7">
        <w:rPr>
          <w:rFonts w:ascii="Times New Roman" w:hAnsi="Times New Roman" w:cs="Times New Roman"/>
          <w:sz w:val="24"/>
          <w:szCs w:val="24"/>
        </w:rPr>
        <w:t xml:space="preserve"> Rochmaiyah/Drs. H. Supangat yang diterbitkan oleh Kepala Desa Bluru Kidul Kec. Sidoarjo Kab. Sidoarjo, karena proses peralihannya tidak sah.</w:t>
      </w:r>
    </w:p>
    <w:p w:rsid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Memerintahkan Tergugat I, Tergugat II atau siapapun untuk mengembalikan dan menyerahkan tanah milik Penggugat yang sudah ditempati Tergugat III dan keluarganya kepada Penggugat dalam keadaan baik dan kosong.</w:t>
      </w:r>
    </w:p>
    <w:p w:rsid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lastRenderedPageBreak/>
        <w:t>Menyatakan Tergugat I dan Tergugat II yang menempati atau menguasai obyek sengketa merupakan perbuatan melanggar hukum dan harus membayar ganti rugi.</w:t>
      </w:r>
    </w:p>
    <w:p w:rsid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Menghukum Tergugat I, Tergugat II, dan Tergugat III secara tanggung renteng untuk membayar ganti rugi sebesar Rp. 800.000.000</w:t>
      </w:r>
      <w:proofErr w:type="gramStart"/>
      <w:r w:rsidRPr="006251F7">
        <w:rPr>
          <w:rFonts w:ascii="Times New Roman" w:hAnsi="Times New Roman" w:cs="Times New Roman"/>
          <w:sz w:val="24"/>
          <w:szCs w:val="24"/>
        </w:rPr>
        <w:t>,-</w:t>
      </w:r>
      <w:proofErr w:type="gramEnd"/>
      <w:r w:rsidRPr="006251F7">
        <w:rPr>
          <w:rFonts w:ascii="Times New Roman" w:hAnsi="Times New Roman" w:cs="Times New Roman"/>
          <w:sz w:val="24"/>
          <w:szCs w:val="24"/>
        </w:rPr>
        <w:t xml:space="preserve"> (delapan ratus juta rupiah) yang diderita Penggugat atas perbuatan melanggar hukum.</w:t>
      </w:r>
    </w:p>
    <w:p w:rsid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Menghukum para tergugat secara tanggung renteng untuk membayar dwangsom sebesar Rp. 500.000</w:t>
      </w:r>
      <w:proofErr w:type="gramStart"/>
      <w:r w:rsidRPr="006251F7">
        <w:rPr>
          <w:rFonts w:ascii="Times New Roman" w:hAnsi="Times New Roman" w:cs="Times New Roman"/>
          <w:sz w:val="24"/>
          <w:szCs w:val="24"/>
        </w:rPr>
        <w:t>,-</w:t>
      </w:r>
      <w:proofErr w:type="gramEnd"/>
      <w:r w:rsidRPr="006251F7">
        <w:rPr>
          <w:rFonts w:ascii="Times New Roman" w:hAnsi="Times New Roman" w:cs="Times New Roman"/>
          <w:sz w:val="24"/>
          <w:szCs w:val="24"/>
        </w:rPr>
        <w:t xml:space="preserve"> (lima ratus ribu rupiah) setiap hari jika ia atau mereka lalai melaksanakan isi putusan ini.</w:t>
      </w:r>
    </w:p>
    <w:p w:rsidR="002B1F33" w:rsidRPr="006251F7" w:rsidRDefault="002B1F33" w:rsidP="00A17FD9">
      <w:pPr>
        <w:pStyle w:val="ListParagraph"/>
        <w:numPr>
          <w:ilvl w:val="0"/>
          <w:numId w:val="62"/>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Menghukum Tergugat I, Tergugat II, dan Tergugat III untuk membayar biaya yang timbul dalam perkara ini;</w:t>
      </w:r>
    </w:p>
    <w:p w:rsidR="002B1F33" w:rsidRPr="00E77E63" w:rsidRDefault="002B1F33" w:rsidP="0094555A">
      <w:pPr>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Dan atau:</w:t>
      </w:r>
    </w:p>
    <w:p w:rsidR="0094555A" w:rsidRDefault="002B1F33" w:rsidP="0094555A">
      <w:pPr>
        <w:spacing w:line="480" w:lineRule="auto"/>
        <w:ind w:left="720"/>
        <w:jc w:val="both"/>
        <w:rPr>
          <w:rFonts w:ascii="Times New Roman" w:hAnsi="Times New Roman" w:cs="Times New Roman"/>
          <w:sz w:val="24"/>
          <w:szCs w:val="24"/>
        </w:rPr>
      </w:pPr>
      <w:r w:rsidRPr="00E77E63">
        <w:rPr>
          <w:rFonts w:ascii="Times New Roman" w:hAnsi="Times New Roman" w:cs="Times New Roman"/>
          <w:sz w:val="24"/>
          <w:szCs w:val="24"/>
        </w:rPr>
        <w:t xml:space="preserve">Apabila Yang Mulia Majelis Hakim pemeriksa perkara ini berpendapat </w:t>
      </w:r>
      <w:proofErr w:type="gramStart"/>
      <w:r w:rsidRPr="00E77E63">
        <w:rPr>
          <w:rFonts w:ascii="Times New Roman" w:hAnsi="Times New Roman" w:cs="Times New Roman"/>
          <w:sz w:val="24"/>
          <w:szCs w:val="24"/>
        </w:rPr>
        <w:t>lain</w:t>
      </w:r>
      <w:proofErr w:type="gramEnd"/>
      <w:r w:rsidRPr="00E77E63">
        <w:rPr>
          <w:rFonts w:ascii="Times New Roman" w:hAnsi="Times New Roman" w:cs="Times New Roman"/>
          <w:sz w:val="24"/>
          <w:szCs w:val="24"/>
        </w:rPr>
        <w:t>, mohon dengan hormat putusan yang seadil-adilnya.</w:t>
      </w:r>
    </w:p>
    <w:p w:rsidR="0094555A" w:rsidRDefault="00C607FE" w:rsidP="0094555A">
      <w:pPr>
        <w:spacing w:line="480" w:lineRule="auto"/>
        <w:ind w:left="720" w:firstLine="720"/>
        <w:jc w:val="both"/>
        <w:rPr>
          <w:rFonts w:ascii="Times New Roman" w:hAnsi="Times New Roman" w:cs="Times New Roman"/>
          <w:sz w:val="24"/>
          <w:szCs w:val="24"/>
        </w:rPr>
      </w:pPr>
      <w:r w:rsidRPr="00E77E63">
        <w:rPr>
          <w:rFonts w:ascii="Times New Roman" w:hAnsi="Times New Roman" w:cs="Times New Roman"/>
          <w:sz w:val="24"/>
          <w:szCs w:val="24"/>
        </w:rPr>
        <w:t>Menimbang, bahwa terhadap gugatan Terbanding semula Penggugat tersebut, Pembanding I semula Tergugat I, Pembanding II semula Tergugat II dan Pembanding III semula Tergugat III telah mengajukan jawaban berdasar surat jawaban tertanggal 27 April 2020 dan tanggal 28 April 2020, sebagaimana terlampir dalam berkas perkara.</w:t>
      </w:r>
    </w:p>
    <w:p w:rsidR="00C607FE" w:rsidRPr="00E77E63" w:rsidRDefault="00C607FE" w:rsidP="0094555A">
      <w:pPr>
        <w:spacing w:line="480" w:lineRule="auto"/>
        <w:ind w:left="720" w:firstLine="720"/>
        <w:jc w:val="both"/>
        <w:rPr>
          <w:rFonts w:ascii="Times New Roman" w:hAnsi="Times New Roman" w:cs="Times New Roman"/>
          <w:sz w:val="24"/>
          <w:szCs w:val="24"/>
        </w:rPr>
      </w:pPr>
      <w:r w:rsidRPr="00E77E63">
        <w:rPr>
          <w:rFonts w:ascii="Times New Roman" w:hAnsi="Times New Roman" w:cs="Times New Roman"/>
          <w:sz w:val="24"/>
          <w:szCs w:val="24"/>
        </w:rPr>
        <w:lastRenderedPageBreak/>
        <w:t>Mengutip, hal-hal yang tercantum dalam Putusan Pengadilan Negeri Sidoarjo tanggal 3 September 2020 Nomor L 54/Pdt.G/2020/PN Sda berbunyi sebagai berikut:</w:t>
      </w:r>
    </w:p>
    <w:p w:rsidR="00F31308" w:rsidRPr="00E77E63" w:rsidRDefault="00D3457A" w:rsidP="0094555A">
      <w:pPr>
        <w:spacing w:line="480" w:lineRule="auto"/>
        <w:ind w:firstLine="720"/>
        <w:jc w:val="both"/>
        <w:rPr>
          <w:rFonts w:ascii="Times New Roman" w:hAnsi="Times New Roman" w:cs="Times New Roman"/>
          <w:b/>
          <w:sz w:val="24"/>
          <w:szCs w:val="24"/>
        </w:rPr>
      </w:pPr>
      <w:r w:rsidRPr="00E77E63">
        <w:rPr>
          <w:rFonts w:ascii="Times New Roman" w:hAnsi="Times New Roman" w:cs="Times New Roman"/>
          <w:b/>
          <w:sz w:val="24"/>
          <w:szCs w:val="24"/>
        </w:rPr>
        <w:t>Dalam Ekseps</w:t>
      </w:r>
      <w:r w:rsidR="00F31308" w:rsidRPr="00E77E63">
        <w:rPr>
          <w:rFonts w:ascii="Times New Roman" w:hAnsi="Times New Roman" w:cs="Times New Roman"/>
          <w:b/>
          <w:sz w:val="24"/>
          <w:szCs w:val="24"/>
        </w:rPr>
        <w:t>i</w:t>
      </w:r>
    </w:p>
    <w:p w:rsidR="00C607FE" w:rsidRPr="00E77E63" w:rsidRDefault="00F31308" w:rsidP="0094555A">
      <w:pPr>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Menolak Eksepsi Tergugat I dan Tergugat III;</w:t>
      </w:r>
    </w:p>
    <w:p w:rsidR="0094555A" w:rsidRDefault="00F31308" w:rsidP="0094555A">
      <w:pPr>
        <w:spacing w:line="480" w:lineRule="auto"/>
        <w:ind w:firstLine="720"/>
        <w:jc w:val="both"/>
        <w:rPr>
          <w:rFonts w:ascii="Times New Roman" w:hAnsi="Times New Roman" w:cs="Times New Roman"/>
          <w:sz w:val="24"/>
          <w:szCs w:val="24"/>
        </w:rPr>
      </w:pPr>
      <w:r w:rsidRPr="00E77E63">
        <w:rPr>
          <w:rFonts w:ascii="Times New Roman" w:hAnsi="Times New Roman" w:cs="Times New Roman"/>
          <w:b/>
          <w:sz w:val="24"/>
          <w:szCs w:val="24"/>
        </w:rPr>
        <w:t>Dalam Pokok Perkara</w:t>
      </w:r>
    </w:p>
    <w:p w:rsid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Mengabulkan Gugatan Penggugat untuk sebagian</w:t>
      </w:r>
    </w:p>
    <w:p w:rsid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 xml:space="preserve">Menyatakan Penggugat adalah Pemilik </w:t>
      </w:r>
      <w:r w:rsidR="00253B5B" w:rsidRPr="0094555A">
        <w:rPr>
          <w:rFonts w:ascii="Times New Roman" w:hAnsi="Times New Roman" w:cs="Times New Roman"/>
          <w:sz w:val="24"/>
          <w:szCs w:val="24"/>
        </w:rPr>
        <w:t xml:space="preserve">sah atas sebidang tanah Petok D     </w:t>
      </w:r>
      <w:r w:rsidRPr="0094555A">
        <w:rPr>
          <w:rFonts w:ascii="Times New Roman" w:hAnsi="Times New Roman" w:cs="Times New Roman"/>
          <w:sz w:val="24"/>
          <w:szCs w:val="24"/>
        </w:rPr>
        <w:t>No. 439 Persil 36 kelas d.II luas ±130M</w:t>
      </w:r>
      <w:r w:rsidRPr="0094555A">
        <w:rPr>
          <w:rFonts w:ascii="Times New Roman" w:hAnsi="Times New Roman" w:cs="Times New Roman"/>
          <w:sz w:val="24"/>
          <w:szCs w:val="24"/>
          <w:vertAlign w:val="superscript"/>
        </w:rPr>
        <w:t>2</w:t>
      </w:r>
      <w:r w:rsidRPr="0094555A">
        <w:rPr>
          <w:rFonts w:ascii="Times New Roman" w:hAnsi="Times New Roman" w:cs="Times New Roman"/>
          <w:sz w:val="24"/>
          <w:szCs w:val="24"/>
        </w:rPr>
        <w:t xml:space="preserve"> dan juga sebagian tanah yang diakui milik Rochmaiyah/Drs. H. Supangat berdasarkan Surat Letter C No. 1690 persil 19a kelas d.III luas ±120M</w:t>
      </w:r>
      <w:r w:rsidRPr="0094555A">
        <w:rPr>
          <w:rFonts w:ascii="Times New Roman" w:hAnsi="Times New Roman" w:cs="Times New Roman"/>
          <w:sz w:val="24"/>
          <w:szCs w:val="24"/>
          <w:vertAlign w:val="superscript"/>
        </w:rPr>
        <w:t>2</w:t>
      </w:r>
      <w:r w:rsidRPr="0094555A">
        <w:rPr>
          <w:rFonts w:ascii="Times New Roman" w:hAnsi="Times New Roman" w:cs="Times New Roman"/>
          <w:sz w:val="24"/>
          <w:szCs w:val="24"/>
        </w:rPr>
        <w:t xml:space="preserve"> tertanggal 3 Februari 1989 yang terletak di Jalan Simping RT 01 RW 07 Desa Bluru Kidul Kec. Sidoarjo Kab. Sidoarjo.</w:t>
      </w:r>
    </w:p>
    <w:p w:rsid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Menyatakan tidak mengikat Penggugat Surat Letter C No. 1690 persil 19a kelas d.III luas ±120M</w:t>
      </w:r>
      <w:r w:rsidRPr="0094555A">
        <w:rPr>
          <w:rFonts w:ascii="Times New Roman" w:hAnsi="Times New Roman" w:cs="Times New Roman"/>
          <w:sz w:val="24"/>
          <w:szCs w:val="24"/>
          <w:vertAlign w:val="superscript"/>
        </w:rPr>
        <w:t>2</w:t>
      </w:r>
      <w:r w:rsidRPr="0094555A">
        <w:rPr>
          <w:rFonts w:ascii="Times New Roman" w:hAnsi="Times New Roman" w:cs="Times New Roman"/>
          <w:sz w:val="24"/>
          <w:szCs w:val="24"/>
        </w:rPr>
        <w:t xml:space="preserve"> tertanggal 3 Februari 1989 yang terletak di Jalan Simping RT 01 RW 07 Desa Bluru Kidul Kec. Sidoarjo Kab. Sidoarjo, karena proses peralihannya tidak sah.</w:t>
      </w:r>
    </w:p>
    <w:p w:rsid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Memerintahkan Tergugat I, Tergugat II atau siapapun untuk mengembalikan dan menyerahkan tanah milik Penggugat yang sudah ditempati dan keluarganya kepada Penggugat dalam keadaan baik dan kosong.</w:t>
      </w:r>
    </w:p>
    <w:p w:rsid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lastRenderedPageBreak/>
        <w:t>Menyatakan Tergugat I dan Tergugat II yang menempati atau menguasai obyek sengketa merupakan Perbuatan Melanggar Hukum dan harus membayar ganti rugi.</w:t>
      </w:r>
    </w:p>
    <w:p w:rsid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Menghukum Tergugat I, Tergugat II, dan Tergugat III secara tanggung renteng untuk membayar ganti rugi materiil sebesar Rp. 500.000.000</w:t>
      </w:r>
      <w:proofErr w:type="gramStart"/>
      <w:r w:rsidRPr="0094555A">
        <w:rPr>
          <w:rFonts w:ascii="Times New Roman" w:hAnsi="Times New Roman" w:cs="Times New Roman"/>
          <w:sz w:val="24"/>
          <w:szCs w:val="24"/>
        </w:rPr>
        <w:t>,-</w:t>
      </w:r>
      <w:proofErr w:type="gramEnd"/>
      <w:r w:rsidRPr="0094555A">
        <w:rPr>
          <w:rFonts w:ascii="Times New Roman" w:hAnsi="Times New Roman" w:cs="Times New Roman"/>
          <w:sz w:val="24"/>
          <w:szCs w:val="24"/>
        </w:rPr>
        <w:t xml:space="preserve"> (Lima Ratus Juta Rupiah) yang diderita Penggugat atas Perbuatan Melanggar Hukum.</w:t>
      </w:r>
    </w:p>
    <w:p w:rsid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Menghukum Tergugat I, Tergugat II, dan Tergugat III untuk membayar biaya yang timbul dalam perkara ini Rp. 3.160.000 (tiga juta seratus enampuluh ribu rupiah)</w:t>
      </w:r>
    </w:p>
    <w:p w:rsidR="003C75EE" w:rsidRPr="0094555A" w:rsidRDefault="00F31308" w:rsidP="00A17FD9">
      <w:pPr>
        <w:pStyle w:val="ListParagraph"/>
        <w:numPr>
          <w:ilvl w:val="0"/>
          <w:numId w:val="63"/>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Menolak gugatan selain dan selebihnya.</w:t>
      </w:r>
    </w:p>
    <w:p w:rsidR="0094555A" w:rsidRDefault="002F42E5" w:rsidP="00A17FD9">
      <w:pPr>
        <w:pStyle w:val="ListParagraph"/>
        <w:numPr>
          <w:ilvl w:val="0"/>
          <w:numId w:val="55"/>
        </w:numPr>
        <w:spacing w:line="480" w:lineRule="auto"/>
        <w:jc w:val="both"/>
        <w:rPr>
          <w:rFonts w:ascii="Times New Roman" w:hAnsi="Times New Roman" w:cs="Times New Roman"/>
          <w:b/>
          <w:sz w:val="24"/>
          <w:szCs w:val="24"/>
        </w:rPr>
      </w:pPr>
      <w:r w:rsidRPr="006251F7">
        <w:rPr>
          <w:rFonts w:ascii="Times New Roman" w:hAnsi="Times New Roman" w:cs="Times New Roman"/>
          <w:b/>
          <w:sz w:val="24"/>
          <w:szCs w:val="24"/>
        </w:rPr>
        <w:t>Tentang Pertimbangan Hukumnya</w:t>
      </w:r>
    </w:p>
    <w:p w:rsidR="0094555A" w:rsidRDefault="002F42E5" w:rsidP="0094555A">
      <w:pPr>
        <w:pStyle w:val="ListParagraph"/>
        <w:spacing w:line="480" w:lineRule="auto"/>
        <w:ind w:firstLine="720"/>
        <w:jc w:val="both"/>
        <w:rPr>
          <w:rFonts w:ascii="Times New Roman" w:hAnsi="Times New Roman" w:cs="Times New Roman"/>
          <w:sz w:val="24"/>
          <w:szCs w:val="24"/>
        </w:rPr>
      </w:pPr>
      <w:r w:rsidRPr="0094555A">
        <w:rPr>
          <w:rFonts w:ascii="Times New Roman" w:hAnsi="Times New Roman" w:cs="Times New Roman"/>
          <w:sz w:val="24"/>
          <w:szCs w:val="24"/>
        </w:rPr>
        <w:t xml:space="preserve">Menimbang, bahwa permohonan banding dari Pembanding semula Tergugat telah diajukan dalam tenggang waktu dan menurut tata </w:t>
      </w:r>
      <w:proofErr w:type="gramStart"/>
      <w:r w:rsidRPr="0094555A">
        <w:rPr>
          <w:rFonts w:ascii="Times New Roman" w:hAnsi="Times New Roman" w:cs="Times New Roman"/>
          <w:sz w:val="24"/>
          <w:szCs w:val="24"/>
        </w:rPr>
        <w:t>cara</w:t>
      </w:r>
      <w:proofErr w:type="gramEnd"/>
      <w:r w:rsidRPr="0094555A">
        <w:rPr>
          <w:rFonts w:ascii="Times New Roman" w:hAnsi="Times New Roman" w:cs="Times New Roman"/>
          <w:sz w:val="24"/>
          <w:szCs w:val="24"/>
        </w:rPr>
        <w:t xml:space="preserve"> serta memenuhi persyaratan yang ditentukan oleh Undang-Undang, oleh karena itu permohonan banding tersebut secara formal dapat diterima;</w:t>
      </w:r>
    </w:p>
    <w:p w:rsidR="00B44F02" w:rsidRPr="0094555A" w:rsidRDefault="00D122F5" w:rsidP="0094555A">
      <w:pPr>
        <w:pStyle w:val="ListParagraph"/>
        <w:spacing w:line="480" w:lineRule="auto"/>
        <w:ind w:firstLine="720"/>
        <w:jc w:val="both"/>
        <w:rPr>
          <w:rFonts w:ascii="Times New Roman" w:hAnsi="Times New Roman" w:cs="Times New Roman"/>
          <w:b/>
          <w:sz w:val="24"/>
          <w:szCs w:val="24"/>
        </w:rPr>
      </w:pPr>
      <w:r w:rsidRPr="00E77E63">
        <w:rPr>
          <w:rFonts w:ascii="Times New Roman" w:hAnsi="Times New Roman" w:cs="Times New Roman"/>
          <w:sz w:val="24"/>
          <w:szCs w:val="24"/>
        </w:rPr>
        <w:t>Menimbang, bahwa Pembanding I semula Tergugat I dan Pembanding II semula Tergugat II dalam memori bandingnya pada pokoknya mengemukakan alasan keberatan sebagai berikut:</w:t>
      </w:r>
    </w:p>
    <w:p w:rsidR="006251F7" w:rsidRDefault="00D122F5" w:rsidP="00A17FD9">
      <w:pPr>
        <w:pStyle w:val="ListParagraph"/>
        <w:numPr>
          <w:ilvl w:val="0"/>
          <w:numId w:val="64"/>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Eksepsi Gugatan Penggugat Kurang Pihak (</w:t>
      </w:r>
      <w:r w:rsidRPr="006251F7">
        <w:rPr>
          <w:rFonts w:ascii="Times New Roman" w:hAnsi="Times New Roman" w:cs="Times New Roman"/>
          <w:i/>
          <w:sz w:val="24"/>
          <w:szCs w:val="24"/>
        </w:rPr>
        <w:t>Plurium Litis Consotium</w:t>
      </w:r>
      <w:r w:rsidRPr="006251F7">
        <w:rPr>
          <w:rFonts w:ascii="Times New Roman" w:hAnsi="Times New Roman" w:cs="Times New Roman"/>
          <w:sz w:val="24"/>
          <w:szCs w:val="24"/>
        </w:rPr>
        <w:t>), eksepsi terkait gugatan Penggugat kurang pihak dari ahli waris ke-3 (tiga) anaknya tidak dimasukkan dalam pihak.</w:t>
      </w:r>
      <w:r w:rsidR="006251F7">
        <w:rPr>
          <w:rFonts w:ascii="Times New Roman" w:hAnsi="Times New Roman" w:cs="Times New Roman"/>
          <w:sz w:val="24"/>
          <w:szCs w:val="24"/>
        </w:rPr>
        <w:t xml:space="preserve"> </w:t>
      </w:r>
      <w:r w:rsidRPr="006251F7">
        <w:rPr>
          <w:rFonts w:ascii="Times New Roman" w:hAnsi="Times New Roman" w:cs="Times New Roman"/>
          <w:sz w:val="24"/>
          <w:szCs w:val="24"/>
        </w:rPr>
        <w:t xml:space="preserve">Bahwa dalam gugatan Penggugat pada Posita No. 1 Point 1 sampai dengan 8, Penggugat menyertakan ahli </w:t>
      </w:r>
      <w:r w:rsidRPr="006251F7">
        <w:rPr>
          <w:rFonts w:ascii="Times New Roman" w:hAnsi="Times New Roman" w:cs="Times New Roman"/>
          <w:sz w:val="24"/>
          <w:szCs w:val="24"/>
        </w:rPr>
        <w:lastRenderedPageBreak/>
        <w:t xml:space="preserve">waris dari M. Choir, tetapi dalam gugatan Penggugat hanya memasukkan istri almarhum M. Choir incasu Penggugat, sedangkan dalam dalil gugatan perkara </w:t>
      </w:r>
      <w:r w:rsidRPr="006251F7">
        <w:rPr>
          <w:rFonts w:ascii="Times New Roman" w:hAnsi="Times New Roman" w:cs="Times New Roman"/>
          <w:i/>
          <w:sz w:val="24"/>
          <w:szCs w:val="24"/>
        </w:rPr>
        <w:t>a quo</w:t>
      </w:r>
      <w:r w:rsidRPr="006251F7">
        <w:rPr>
          <w:rFonts w:ascii="Times New Roman" w:hAnsi="Times New Roman" w:cs="Times New Roman"/>
          <w:sz w:val="24"/>
          <w:szCs w:val="24"/>
        </w:rPr>
        <w:t xml:space="preserve"> Penggugat ada 3 (tiga) anak dari almarhum ahli waris M. Choir diantaranya Achmad Syafii, Siti Colipah, Siti Aminah. Sebagaimana dalam Yurisprudensi putusan Mahkamah Agung No. 576 k/Sip/1973 “bahwa gugatan tidak dapat diterima karena hanya seorang ahli waris yang menggugat, tidak dapat dibenarkan dalam perkara gugatan perbuatan melanggar hukum.”</w:t>
      </w:r>
    </w:p>
    <w:p w:rsidR="006251F7" w:rsidRDefault="00D122F5" w:rsidP="00A17FD9">
      <w:pPr>
        <w:pStyle w:val="ListParagraph"/>
        <w:numPr>
          <w:ilvl w:val="0"/>
          <w:numId w:val="64"/>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dalam posita atau dalil gugatan Penggugat sering menyebut ketiga anak dari alm M. Choir yang diduga mengetahui terhadap permasalahan perkara </w:t>
      </w:r>
      <w:r w:rsidRPr="006251F7">
        <w:rPr>
          <w:rFonts w:ascii="Times New Roman" w:hAnsi="Times New Roman" w:cs="Times New Roman"/>
          <w:i/>
          <w:sz w:val="24"/>
          <w:szCs w:val="24"/>
        </w:rPr>
        <w:t>a quo</w:t>
      </w:r>
      <w:r w:rsidRPr="006251F7">
        <w:rPr>
          <w:rFonts w:ascii="Times New Roman" w:hAnsi="Times New Roman" w:cs="Times New Roman"/>
          <w:sz w:val="24"/>
          <w:szCs w:val="24"/>
        </w:rPr>
        <w:t xml:space="preserve">, tetapi dalam posita atau dalil gugatan tersebut tidak menyebutkan terkait </w:t>
      </w:r>
      <w:proofErr w:type="gramStart"/>
      <w:r w:rsidRPr="006251F7">
        <w:rPr>
          <w:rFonts w:ascii="Times New Roman" w:hAnsi="Times New Roman" w:cs="Times New Roman"/>
          <w:sz w:val="24"/>
          <w:szCs w:val="24"/>
        </w:rPr>
        <w:t>surat</w:t>
      </w:r>
      <w:proofErr w:type="gramEnd"/>
      <w:r w:rsidRPr="006251F7">
        <w:rPr>
          <w:rFonts w:ascii="Times New Roman" w:hAnsi="Times New Roman" w:cs="Times New Roman"/>
          <w:sz w:val="24"/>
          <w:szCs w:val="24"/>
        </w:rPr>
        <w:t xml:space="preserve"> keterangan waris terhadap ketiga anak.</w:t>
      </w:r>
    </w:p>
    <w:p w:rsidR="006251F7" w:rsidRDefault="00D122F5" w:rsidP="00A17FD9">
      <w:pPr>
        <w:pStyle w:val="ListParagraph"/>
        <w:numPr>
          <w:ilvl w:val="0"/>
          <w:numId w:val="64"/>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Tergugat II mohon agar Majelis Hakim menyatakan gugatan yang diajukan oleh Penggugat kurang pihak (</w:t>
      </w:r>
      <w:r w:rsidRPr="006251F7">
        <w:rPr>
          <w:rFonts w:ascii="Times New Roman" w:hAnsi="Times New Roman" w:cs="Times New Roman"/>
          <w:i/>
          <w:sz w:val="24"/>
          <w:szCs w:val="24"/>
        </w:rPr>
        <w:t>plurium litis consortium</w:t>
      </w:r>
      <w:r w:rsidRPr="006251F7">
        <w:rPr>
          <w:rFonts w:ascii="Times New Roman" w:hAnsi="Times New Roman" w:cs="Times New Roman"/>
          <w:sz w:val="24"/>
          <w:szCs w:val="24"/>
        </w:rPr>
        <w:t>) karena gugatan Penggugat tidak lengkap dan tidak menyertakan ahli waris lainnya sehingga terhadap gugatan Penggugat sudah sepatutnya dinyatakan tidak dapat diterima (</w:t>
      </w:r>
      <w:r w:rsidRPr="006251F7">
        <w:rPr>
          <w:rFonts w:ascii="Times New Roman" w:hAnsi="Times New Roman" w:cs="Times New Roman"/>
          <w:i/>
          <w:sz w:val="24"/>
          <w:szCs w:val="24"/>
        </w:rPr>
        <w:t>Niet Onvankelijke Verklaard</w:t>
      </w:r>
      <w:r w:rsidRPr="006251F7">
        <w:rPr>
          <w:rFonts w:ascii="Times New Roman" w:hAnsi="Times New Roman" w:cs="Times New Roman"/>
          <w:sz w:val="24"/>
          <w:szCs w:val="24"/>
        </w:rPr>
        <w:t>)</w:t>
      </w:r>
      <w:r w:rsidR="006251F7">
        <w:rPr>
          <w:rFonts w:ascii="Times New Roman" w:hAnsi="Times New Roman" w:cs="Times New Roman"/>
          <w:sz w:val="24"/>
          <w:szCs w:val="24"/>
        </w:rPr>
        <w:t>.</w:t>
      </w:r>
    </w:p>
    <w:p w:rsidR="0094555A" w:rsidRDefault="00D122F5" w:rsidP="00A17FD9">
      <w:pPr>
        <w:pStyle w:val="ListParagraph"/>
        <w:numPr>
          <w:ilvl w:val="0"/>
          <w:numId w:val="64"/>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dalam perkara </w:t>
      </w:r>
      <w:r w:rsidRPr="006251F7">
        <w:rPr>
          <w:rFonts w:ascii="Times New Roman" w:hAnsi="Times New Roman" w:cs="Times New Roman"/>
          <w:i/>
          <w:sz w:val="24"/>
          <w:szCs w:val="24"/>
        </w:rPr>
        <w:t>a quo</w:t>
      </w:r>
      <w:r w:rsidRPr="006251F7">
        <w:rPr>
          <w:rFonts w:ascii="Times New Roman" w:hAnsi="Times New Roman" w:cs="Times New Roman"/>
          <w:sz w:val="24"/>
          <w:szCs w:val="24"/>
        </w:rPr>
        <w:t xml:space="preserve"> adanya transaksi jual beli yang telah dilakukan oleh Drs. H. Supangat selaku pembeli, bukan hutang piutang sebagaimana yang di klaim oleh ahli waris. Pembeli yang beritikad baik harus dianggap sah.</w:t>
      </w:r>
    </w:p>
    <w:p w:rsidR="00D122F5" w:rsidRPr="0094555A" w:rsidRDefault="00D97943" w:rsidP="0094555A">
      <w:pPr>
        <w:spacing w:line="480" w:lineRule="auto"/>
        <w:ind w:left="720" w:firstLine="720"/>
        <w:jc w:val="both"/>
        <w:rPr>
          <w:rFonts w:ascii="Times New Roman" w:hAnsi="Times New Roman" w:cs="Times New Roman"/>
          <w:sz w:val="24"/>
          <w:szCs w:val="24"/>
        </w:rPr>
      </w:pPr>
      <w:r w:rsidRPr="0094555A">
        <w:rPr>
          <w:rFonts w:ascii="Times New Roman" w:hAnsi="Times New Roman" w:cs="Times New Roman"/>
          <w:sz w:val="24"/>
          <w:szCs w:val="24"/>
        </w:rPr>
        <w:lastRenderedPageBreak/>
        <w:t xml:space="preserve">Menimbang, bahwa Pembanding III semula Tergugat III juga telah mengajukan keberatan terhadap putusan Pengadilan Negeri Sidoarjo yang pada pokoknya sebagai </w:t>
      </w:r>
      <w:proofErr w:type="gramStart"/>
      <w:r w:rsidRPr="0094555A">
        <w:rPr>
          <w:rFonts w:ascii="Times New Roman" w:hAnsi="Times New Roman" w:cs="Times New Roman"/>
          <w:sz w:val="24"/>
          <w:szCs w:val="24"/>
        </w:rPr>
        <w:t>berikut :</w:t>
      </w:r>
      <w:proofErr w:type="gramEnd"/>
    </w:p>
    <w:p w:rsidR="006251F7" w:rsidRDefault="00D97943" w:rsidP="00A17FD9">
      <w:pPr>
        <w:pStyle w:val="ListParagraph"/>
        <w:numPr>
          <w:ilvl w:val="0"/>
          <w:numId w:val="65"/>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ternyata Majelis Hakim Pengadilan Negeri Sidoarjo dalam memeriksa dan penjatuhan putusan dengan menolak seluruh </w:t>
      </w:r>
      <w:r w:rsidR="000127EE" w:rsidRPr="006251F7">
        <w:rPr>
          <w:rFonts w:ascii="Times New Roman" w:hAnsi="Times New Roman" w:cs="Times New Roman"/>
          <w:sz w:val="24"/>
          <w:szCs w:val="24"/>
        </w:rPr>
        <w:t>eksepsi yang diajukan oleh Tergugat III semata-mata hanya mendasarkan pada pertimbangan hukum yang bersifat formalistis;</w:t>
      </w:r>
    </w:p>
    <w:p w:rsidR="006251F7" w:rsidRDefault="000127EE" w:rsidP="00A17FD9">
      <w:pPr>
        <w:pStyle w:val="ListParagraph"/>
        <w:numPr>
          <w:ilvl w:val="0"/>
          <w:numId w:val="65"/>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pertimbangan hukum Majelis Hakim Pengadilan Negeri Sidoarjo juga telah mengabaikan fakta, bahwa terjadinya peralihan hak yang disengketakan adalah terjadi semasa hidupnya M. Choir (alm) pada tahun 1989;</w:t>
      </w:r>
    </w:p>
    <w:p w:rsidR="006251F7" w:rsidRDefault="000127EE" w:rsidP="00A17FD9">
      <w:pPr>
        <w:pStyle w:val="ListParagraph"/>
        <w:numPr>
          <w:ilvl w:val="0"/>
          <w:numId w:val="65"/>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mengingat M. Choir telah meninggal pada tahun 1990 seharusnya menurut hukum terlebih dahulu ditetapkan siapa-siapa saja yang ahli waris yang sah dari almarhum M. Choir, sebagai pihak yang berhak untuk mengajukan gugatan terhadap obyek yang disengketakan dalam perkara </w:t>
      </w:r>
      <w:r w:rsidRPr="006251F7">
        <w:rPr>
          <w:rFonts w:ascii="Times New Roman" w:hAnsi="Times New Roman" w:cs="Times New Roman"/>
          <w:i/>
          <w:sz w:val="24"/>
          <w:szCs w:val="24"/>
        </w:rPr>
        <w:t>a quo</w:t>
      </w:r>
      <w:r w:rsidRPr="006251F7">
        <w:rPr>
          <w:rFonts w:ascii="Times New Roman" w:hAnsi="Times New Roman" w:cs="Times New Roman"/>
          <w:sz w:val="24"/>
          <w:szCs w:val="24"/>
        </w:rPr>
        <w:t>;</w:t>
      </w:r>
    </w:p>
    <w:p w:rsidR="0094555A" w:rsidRDefault="000127EE" w:rsidP="00A17FD9">
      <w:pPr>
        <w:pStyle w:val="ListParagraph"/>
        <w:numPr>
          <w:ilvl w:val="0"/>
          <w:numId w:val="65"/>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oleh karena obyek yang disengketakan dan didalilkan adalah merupakan hak waris yang jatuh ke tangan para ahli waris M. Choir (alm), diantaranya Penggugat/Terbanding, menunjukkan dan membuktikan obyek sengketa dalam perkara </w:t>
      </w:r>
      <w:r w:rsidRPr="006251F7">
        <w:rPr>
          <w:rFonts w:ascii="Times New Roman" w:hAnsi="Times New Roman" w:cs="Times New Roman"/>
          <w:i/>
          <w:sz w:val="24"/>
          <w:szCs w:val="24"/>
        </w:rPr>
        <w:t>a quo</w:t>
      </w:r>
      <w:r w:rsidRPr="006251F7">
        <w:rPr>
          <w:rFonts w:ascii="Times New Roman" w:hAnsi="Times New Roman" w:cs="Times New Roman"/>
          <w:sz w:val="24"/>
          <w:szCs w:val="24"/>
        </w:rPr>
        <w:t xml:space="preserve">, menyangkut kepemilikan hak atas tanah yang merupakan tanah warisan dan ternyata ada ahli waris lainnya selain Penggugat/Terbanding, maka menurut hukum para ahli waris M. Choir (alm) harus diikutsertakan dalam perkara </w:t>
      </w:r>
      <w:r w:rsidRPr="006251F7">
        <w:rPr>
          <w:rFonts w:ascii="Times New Roman" w:hAnsi="Times New Roman" w:cs="Times New Roman"/>
          <w:i/>
          <w:sz w:val="24"/>
          <w:szCs w:val="24"/>
        </w:rPr>
        <w:t>a quo</w:t>
      </w:r>
      <w:r w:rsidRPr="006251F7">
        <w:rPr>
          <w:rFonts w:ascii="Times New Roman" w:hAnsi="Times New Roman" w:cs="Times New Roman"/>
          <w:sz w:val="24"/>
          <w:szCs w:val="24"/>
        </w:rPr>
        <w:t xml:space="preserve">. Hal tersebut </w:t>
      </w:r>
      <w:r w:rsidRPr="006251F7">
        <w:rPr>
          <w:rFonts w:ascii="Times New Roman" w:hAnsi="Times New Roman" w:cs="Times New Roman"/>
          <w:sz w:val="24"/>
          <w:szCs w:val="24"/>
        </w:rPr>
        <w:lastRenderedPageBreak/>
        <w:t xml:space="preserve">merujuk pada Yurisprudensi tetap Mahkamah Agung dalam putusannya tertanggal 22 Maret Nomor 2438/K/Sip/1980, mempertimbangkan </w:t>
      </w:r>
      <w:r w:rsidR="009020BE" w:rsidRPr="006251F7">
        <w:rPr>
          <w:rFonts w:ascii="Times New Roman" w:hAnsi="Times New Roman" w:cs="Times New Roman"/>
          <w:sz w:val="24"/>
          <w:szCs w:val="24"/>
        </w:rPr>
        <w:t xml:space="preserve">bahwa : “gugatan harus tidak dapat diterima, karena tidak semua ahli waris turut sebagai pihak dalam perkara,” bahwa oleh karena dalam perkara </w:t>
      </w:r>
      <w:r w:rsidR="009020BE" w:rsidRPr="006251F7">
        <w:rPr>
          <w:rFonts w:ascii="Times New Roman" w:hAnsi="Times New Roman" w:cs="Times New Roman"/>
          <w:i/>
          <w:sz w:val="24"/>
          <w:szCs w:val="24"/>
        </w:rPr>
        <w:t>a quo</w:t>
      </w:r>
      <w:r w:rsidR="009020BE" w:rsidRPr="006251F7">
        <w:rPr>
          <w:rFonts w:ascii="Times New Roman" w:hAnsi="Times New Roman" w:cs="Times New Roman"/>
          <w:sz w:val="24"/>
          <w:szCs w:val="24"/>
        </w:rPr>
        <w:t xml:space="preserve"> tidak semua ahli waris turut sebagai pihak, maka gugatan tersebut secara formil tidak sempurna, maka gugatan yang demikian dinyatakan tidak dapat diterima;</w:t>
      </w:r>
    </w:p>
    <w:p w:rsidR="009020BE" w:rsidRPr="0094555A" w:rsidRDefault="009020BE" w:rsidP="0094555A">
      <w:pPr>
        <w:pStyle w:val="ListParagraph"/>
        <w:spacing w:line="480" w:lineRule="auto"/>
        <w:ind w:firstLine="720"/>
        <w:jc w:val="both"/>
        <w:rPr>
          <w:rFonts w:ascii="Times New Roman" w:hAnsi="Times New Roman" w:cs="Times New Roman"/>
          <w:sz w:val="24"/>
          <w:szCs w:val="24"/>
        </w:rPr>
      </w:pPr>
      <w:r w:rsidRPr="0094555A">
        <w:rPr>
          <w:rFonts w:ascii="Times New Roman" w:hAnsi="Times New Roman" w:cs="Times New Roman"/>
          <w:sz w:val="24"/>
          <w:szCs w:val="24"/>
        </w:rPr>
        <w:t>Menimbang, bahwa terhadap keberatan-keberatan Pembanding I semula</w:t>
      </w:r>
      <w:r w:rsidR="0090095D" w:rsidRPr="0094555A">
        <w:rPr>
          <w:rFonts w:ascii="Times New Roman" w:hAnsi="Times New Roman" w:cs="Times New Roman"/>
          <w:sz w:val="24"/>
          <w:szCs w:val="24"/>
        </w:rPr>
        <w:t xml:space="preserve"> Tergugat I, Pembanding II semula Tergugat II, dan Pembanding III semula Tergugat III tersebut, pihak Terbanding semula Penggugat telah mengajukan Kontra Memori Banding yang pada pokoknya mengemukakan hal-hal sebagai berikut:</w:t>
      </w:r>
    </w:p>
    <w:p w:rsidR="006251F7" w:rsidRDefault="0090095D" w:rsidP="00A17FD9">
      <w:pPr>
        <w:pStyle w:val="ListParagraph"/>
        <w:numPr>
          <w:ilvl w:val="0"/>
          <w:numId w:val="66"/>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Bahwa pertimbangan hukum Pengadilan Negeri Sidoarjo dalam menjatuhkan putusannya Nomor 54/Pdt.G/2020/PN Sda tertanggal 3 September 2020 adalah sudah tepat dan benar, karena subyek hukumnya sudah tepat dan</w:t>
      </w:r>
      <w:r w:rsidR="00921CCA" w:rsidRPr="006251F7">
        <w:rPr>
          <w:rFonts w:ascii="Times New Roman" w:hAnsi="Times New Roman" w:cs="Times New Roman"/>
          <w:sz w:val="24"/>
          <w:szCs w:val="24"/>
        </w:rPr>
        <w:t xml:space="preserve"> benar serta memang kenyataannya sudah sesuai fakta di persidangan;</w:t>
      </w:r>
    </w:p>
    <w:p w:rsidR="006251F7" w:rsidRDefault="00921CCA" w:rsidP="00A17FD9">
      <w:pPr>
        <w:pStyle w:val="ListParagraph"/>
        <w:numPr>
          <w:ilvl w:val="0"/>
          <w:numId w:val="66"/>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 xml:space="preserve">Bahwa </w:t>
      </w:r>
      <w:proofErr w:type="gramStart"/>
      <w:r w:rsidRPr="006251F7">
        <w:rPr>
          <w:rFonts w:ascii="Times New Roman" w:hAnsi="Times New Roman" w:cs="Times New Roman"/>
          <w:sz w:val="24"/>
          <w:szCs w:val="24"/>
        </w:rPr>
        <w:t>apa</w:t>
      </w:r>
      <w:proofErr w:type="gramEnd"/>
      <w:r w:rsidRPr="006251F7">
        <w:rPr>
          <w:rFonts w:ascii="Times New Roman" w:hAnsi="Times New Roman" w:cs="Times New Roman"/>
          <w:sz w:val="24"/>
          <w:szCs w:val="24"/>
        </w:rPr>
        <w:t xml:space="preserve"> yang disampaikan Pembanding tersebut adalah dalil-dalil yang diulang-ulang yang merupakan pokok perkara dan hal ini sudah dipertimbangkan oleh Pengadilan Negeri Sidoarjo. Dalam persidangan ini Pengadilan Negeri Sidoarjo sudah mempertimbangkan baik secara formil maupun materil semuanya sudah dipertimbangkan, dan Penggugat adalah memang terbukti istri dari M. Choir (alm) sebagai pemilik tanah yang sah;</w:t>
      </w:r>
    </w:p>
    <w:p w:rsidR="0094555A" w:rsidRDefault="00921CCA" w:rsidP="00A17FD9">
      <w:pPr>
        <w:pStyle w:val="ListParagraph"/>
        <w:numPr>
          <w:ilvl w:val="0"/>
          <w:numId w:val="66"/>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lastRenderedPageBreak/>
        <w:t xml:space="preserve">Bahwa dalam gugatan harta warisan itu tidak semua ahli waris ikut menggugat, </w:t>
      </w:r>
      <w:proofErr w:type="gramStart"/>
      <w:r w:rsidRPr="006251F7">
        <w:rPr>
          <w:rFonts w:ascii="Times New Roman" w:hAnsi="Times New Roman" w:cs="Times New Roman"/>
          <w:sz w:val="24"/>
          <w:szCs w:val="24"/>
        </w:rPr>
        <w:t>akan</w:t>
      </w:r>
      <w:proofErr w:type="gramEnd"/>
      <w:r w:rsidRPr="006251F7">
        <w:rPr>
          <w:rFonts w:ascii="Times New Roman" w:hAnsi="Times New Roman" w:cs="Times New Roman"/>
          <w:sz w:val="24"/>
          <w:szCs w:val="24"/>
        </w:rPr>
        <w:t xml:space="preserve"> tetapi cukup dengan salah satu ahli waris yang berhak, dalam hal ini Penggugat sudah cukup mewakili ketiga anaknya sebagai ahli waris dari M. Choir.</w:t>
      </w:r>
    </w:p>
    <w:p w:rsidR="0094555A" w:rsidRDefault="00921CCA" w:rsidP="0094555A">
      <w:pPr>
        <w:pStyle w:val="ListParagraph"/>
        <w:spacing w:line="480" w:lineRule="auto"/>
        <w:ind w:firstLine="720"/>
        <w:jc w:val="both"/>
        <w:rPr>
          <w:rFonts w:ascii="Times New Roman" w:hAnsi="Times New Roman" w:cs="Times New Roman"/>
          <w:sz w:val="24"/>
          <w:szCs w:val="24"/>
        </w:rPr>
      </w:pPr>
      <w:r w:rsidRPr="0094555A">
        <w:rPr>
          <w:rFonts w:ascii="Times New Roman" w:hAnsi="Times New Roman" w:cs="Times New Roman"/>
          <w:sz w:val="24"/>
          <w:szCs w:val="24"/>
        </w:rPr>
        <w:t>Menimbang, bahwa setelah membaca dan mempelajari secara seksama pertimbangan hukum Pengadilan Negeri Sidoarjo Nomor 54/Pdt.G/2020/PN Sda tanggal 3 September 2020, Memori Banding Pembanding I semula Tergugat I, Pembanding II semula Tergugat II dan Pembanding III semula Tergugat III serta Kontra Memori Banding Terbanding semula Penggugat tersebut, Majelis Hakim Tingkat Banding selanjutnya mempertimbangkan sebagai berikut;</w:t>
      </w:r>
    </w:p>
    <w:p w:rsidR="0094555A" w:rsidRDefault="00921CCA"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Menimbang, bahwa dalil gugatan Terbanding semula Penggugat adalah seperti terurai diatas;</w:t>
      </w:r>
    </w:p>
    <w:p w:rsidR="0094555A" w:rsidRDefault="00921CCA"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Menimbang, bahwa terhadap dalil gugatan Terbanding semula Penggugat tersebut, pihak Pembanding I semula Tergugat I, Pembanding II semula Tergugat II dan Pembanding III semula Tergugat III telah mengajukan eksepsi yang salah satunya adalah bahwa gugatan Penggugat adalah kurang pihak karena tidak diikutkan ahli waris lainnya dari pewaris M. Choir dalam perkara ini;</w:t>
      </w:r>
    </w:p>
    <w:p w:rsidR="0094555A" w:rsidRDefault="00921CCA"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 xml:space="preserve">Menimbang, bahwa berdasar eksepsi tersebut Majelis Hakim Tingkat Pertama dalam pertimbangannya berpendapat bahwa Terbanding semula Penggugat sebagai isteri dari M. Choir sudah cukup sebagai ahli waris dan bisa mewakili kepentingan anak-anaknya, selain itu pula </w:t>
      </w:r>
      <w:r w:rsidRPr="00E77E63">
        <w:rPr>
          <w:rFonts w:ascii="Times New Roman" w:hAnsi="Times New Roman" w:cs="Times New Roman"/>
          <w:sz w:val="24"/>
          <w:szCs w:val="24"/>
        </w:rPr>
        <w:lastRenderedPageBreak/>
        <w:t>Terbanding semula Penggugat adalah subyek hukum yang cakap dan dapat bertindak secara hukum, sehingga tidak terjadi kurang pihak dalam hal ini sebagai Penggugat;</w:t>
      </w:r>
    </w:p>
    <w:p w:rsidR="0094555A" w:rsidRDefault="00921CCA"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Menimbang, bahwa Majelis Hakim Tingkat Banding tidak sependapat dengan pertimbangan Majelis Hakim Tingkat Pertama tersebut karena tidak tepat dan benar, oleh karena itu haruslah dibatalkan dengan pertimbangan sebagai berikut;</w:t>
      </w:r>
    </w:p>
    <w:p w:rsidR="0094555A" w:rsidRDefault="00921CCA"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 xml:space="preserve">Menimbang, bahwa dalam hal pengajuan suatu gugatan berdasar tuntutan atas harta warisan terhadap pihak lain, maka pihak ahli waris lainnya harus diikutkan secara bersama-sama sebagai pihak para penggugat, jika tidak diikutsertakan sebagai pihak dalam perkara tersebut, maka dalam uraian-uraian gugatannya harus menjelaskan bahwa Penggugat dalam pengajuan gugatannya selain untuk kepentingan diri sendiri juga adalah untuk mewakili kepentingan ahli waris lainnya, penyebutan mewakili kepentingan para ahli waris lainnya dalam gugatan tersebut menurut hukum adalah wajib demi menjaga hak-hak para ahli waris lainnya yang tidak diikutkan sebagai pihak dalam gugatan perkara tersebut, dan sesuai dengan fakta persidangan setelah diteliti isi surat gugatan Terbanding semula Penggugat tersebut ternyata tidak ditemukan adanya uraian-uraian yang menyebutkan bahwa Terbanding semula Penggugat dalam mengajukan gugatan ini adalah juga selain untuk kepentingan diri Penggugat sebagai ahli waris M. Choir (isteri) juga mewakili kepentingan ahli waris lainnya yakni 3 (tiga) orang anak M. </w:t>
      </w:r>
      <w:r w:rsidRPr="00E77E63">
        <w:rPr>
          <w:rFonts w:ascii="Times New Roman" w:hAnsi="Times New Roman" w:cs="Times New Roman"/>
          <w:sz w:val="24"/>
          <w:szCs w:val="24"/>
        </w:rPr>
        <w:lastRenderedPageBreak/>
        <w:t>Choir (alm) yaitu Achmad Syafii, Siti Cholifah, dan Siti Aminah, hal mana sesuai dengan Yurisprudensi sesuai putusan Mahkamah Agung No. 576/K/Sip/1973 yang berbunyi “bahwa gugatan tidak dapat diterima karena hanya seorang ahli waris yang menggugat, tidak dapat dibenarkan dalam perkara gugatan perbuatan melawan hukum”</w:t>
      </w:r>
      <w:r w:rsidR="00702D5B" w:rsidRPr="00E77E63">
        <w:rPr>
          <w:rFonts w:ascii="Times New Roman" w:hAnsi="Times New Roman" w:cs="Times New Roman"/>
          <w:sz w:val="24"/>
          <w:szCs w:val="24"/>
        </w:rPr>
        <w:t xml:space="preserve"> </w:t>
      </w:r>
      <w:r w:rsidRPr="00E77E63">
        <w:rPr>
          <w:rFonts w:ascii="Times New Roman" w:hAnsi="Times New Roman" w:cs="Times New Roman"/>
          <w:sz w:val="24"/>
          <w:szCs w:val="24"/>
        </w:rPr>
        <w:t>;</w:t>
      </w:r>
    </w:p>
    <w:p w:rsidR="0094555A" w:rsidRDefault="00702D5B"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Menimbang, bahwa berdasar pertimbangan tersebut diatas, maka Majelis Hakim Tingkat Banding membenarkan serta menyetujui alasan-alasan eksepsi Pembanding I semula Tergugat I, Pembanding II semula Tergugat II dan Pembanding III semula Tergugat III baik dalam jawabannya maupun alasan-alasan keberatan yang dikemukakan dalam memori bandingnya, sedangkan alasan dalam kontra memori banding Terbanding semula Penggugat tersebut patutlah dikesampingkan karena pada dasarnya hanya menyetujui pertimbangan hukum serta putusan dari Majelis Hakim Tingkat Pertama, dengan demikian maka eksepsi Pembanding I semula Tergugat I, Pembanding II semula Tergugat II dan Pembanding III semula Tergugat III tersebut haruslah diterima;</w:t>
      </w:r>
    </w:p>
    <w:p w:rsidR="0094555A" w:rsidRDefault="00702D5B"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 xml:space="preserve">Menimbang, bahwa karena eksepsi dapat diterima, maka menurut hukum Majelis Hakim Tingkat Banding tidak </w:t>
      </w:r>
      <w:proofErr w:type="gramStart"/>
      <w:r w:rsidRPr="00E77E63">
        <w:rPr>
          <w:rFonts w:ascii="Times New Roman" w:hAnsi="Times New Roman" w:cs="Times New Roman"/>
          <w:sz w:val="24"/>
          <w:szCs w:val="24"/>
        </w:rPr>
        <w:t>akan</w:t>
      </w:r>
      <w:proofErr w:type="gramEnd"/>
      <w:r w:rsidRPr="00E77E63">
        <w:rPr>
          <w:rFonts w:ascii="Times New Roman" w:hAnsi="Times New Roman" w:cs="Times New Roman"/>
          <w:sz w:val="24"/>
          <w:szCs w:val="24"/>
        </w:rPr>
        <w:t xml:space="preserve"> memeriksa pokok perkara, dan gugatan akan dinyatakan tidak dapat diterima (</w:t>
      </w:r>
      <w:r w:rsidRPr="00E77E63">
        <w:rPr>
          <w:rFonts w:ascii="Times New Roman" w:hAnsi="Times New Roman" w:cs="Times New Roman"/>
          <w:i/>
          <w:sz w:val="24"/>
          <w:szCs w:val="24"/>
        </w:rPr>
        <w:t>Niet Onvankelijke Verklaart</w:t>
      </w:r>
      <w:r w:rsidRPr="00E77E63">
        <w:rPr>
          <w:rFonts w:ascii="Times New Roman" w:hAnsi="Times New Roman" w:cs="Times New Roman"/>
          <w:sz w:val="24"/>
          <w:szCs w:val="24"/>
        </w:rPr>
        <w:t>);</w:t>
      </w:r>
    </w:p>
    <w:p w:rsidR="0094555A" w:rsidRDefault="00702D5B"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 xml:space="preserve">Menimbang, bahwa berdasar keseluruhan pertimbangan-pertimbangan hukum Majelis Hakim Tingkat Banding diatas, maka putusan Pengadilan Negeri Sidoarjo tanggal 3 September 2020 Nomor </w:t>
      </w:r>
      <w:r w:rsidRPr="00E77E63">
        <w:rPr>
          <w:rFonts w:ascii="Times New Roman" w:hAnsi="Times New Roman" w:cs="Times New Roman"/>
          <w:sz w:val="24"/>
          <w:szCs w:val="24"/>
        </w:rPr>
        <w:lastRenderedPageBreak/>
        <w:t>54/Pdt.G/2020/PN Sda tersebut tidak dapat dipertahankan lagi dalam peradilan tingkat banding, oleh karenanya haruslah dibatalkan, dan Pengadilan Tinggi Surabaya akan mengadili sendiri dalam tingkat banding yang amarnya akan disebutkan dibawah ini;</w:t>
      </w:r>
    </w:p>
    <w:p w:rsidR="0094555A" w:rsidRDefault="00702D5B" w:rsidP="0094555A">
      <w:pPr>
        <w:pStyle w:val="ListParagraph"/>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Menimbang, oleh karena Terbanding semula Penggugat dipihak yang kalah, maka semua biaya perkara dalam kedua tingkat peradilan tersebut dibebankan kepadanya;</w:t>
      </w:r>
    </w:p>
    <w:p w:rsidR="00702D5B" w:rsidRPr="0094555A" w:rsidRDefault="00702D5B" w:rsidP="0094555A">
      <w:pPr>
        <w:spacing w:line="480" w:lineRule="auto"/>
        <w:ind w:firstLine="720"/>
        <w:jc w:val="both"/>
        <w:rPr>
          <w:rFonts w:ascii="Times New Roman" w:hAnsi="Times New Roman" w:cs="Times New Roman"/>
          <w:sz w:val="24"/>
          <w:szCs w:val="24"/>
        </w:rPr>
      </w:pPr>
      <w:proofErr w:type="gramStart"/>
      <w:r w:rsidRPr="0094555A">
        <w:rPr>
          <w:rFonts w:ascii="Times New Roman" w:hAnsi="Times New Roman" w:cs="Times New Roman"/>
          <w:b/>
          <w:sz w:val="24"/>
          <w:szCs w:val="24"/>
        </w:rPr>
        <w:t>Mengadili :</w:t>
      </w:r>
      <w:proofErr w:type="gramEnd"/>
    </w:p>
    <w:p w:rsidR="006251F7" w:rsidRDefault="00702D5B" w:rsidP="00A17FD9">
      <w:pPr>
        <w:pStyle w:val="ListParagraph"/>
        <w:numPr>
          <w:ilvl w:val="0"/>
          <w:numId w:val="67"/>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Menerima Permohonan banding dari Pembanding I semula Tergugat I, Pembanding II semula Tergugat II dan Pembanding III semula Tergugat III;</w:t>
      </w:r>
    </w:p>
    <w:p w:rsidR="00702D5B" w:rsidRPr="006251F7" w:rsidRDefault="00702D5B" w:rsidP="00A17FD9">
      <w:pPr>
        <w:pStyle w:val="ListParagraph"/>
        <w:numPr>
          <w:ilvl w:val="0"/>
          <w:numId w:val="67"/>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Membatalkan putusan Pengadilan Negeri Sidoarjo tanggal 3 September 2020 Nomor : 54/Pdt.G/2020/PN Sda yang dimohonkan banding tersebut;</w:t>
      </w:r>
    </w:p>
    <w:p w:rsidR="00702D5B" w:rsidRPr="00E77E63" w:rsidRDefault="00702D5B" w:rsidP="0094555A">
      <w:pPr>
        <w:spacing w:line="480" w:lineRule="auto"/>
        <w:ind w:firstLine="720"/>
        <w:jc w:val="both"/>
        <w:rPr>
          <w:rFonts w:ascii="Times New Roman" w:hAnsi="Times New Roman" w:cs="Times New Roman"/>
          <w:b/>
          <w:sz w:val="24"/>
          <w:szCs w:val="24"/>
        </w:rPr>
      </w:pPr>
      <w:r w:rsidRPr="00E77E63">
        <w:rPr>
          <w:rFonts w:ascii="Times New Roman" w:hAnsi="Times New Roman" w:cs="Times New Roman"/>
          <w:b/>
          <w:sz w:val="24"/>
          <w:szCs w:val="24"/>
        </w:rPr>
        <w:t>Dengan Mengadili Sendiri</w:t>
      </w:r>
    </w:p>
    <w:p w:rsidR="00702D5B" w:rsidRPr="00E77E63" w:rsidRDefault="00702D5B" w:rsidP="0094555A">
      <w:pPr>
        <w:spacing w:line="480" w:lineRule="auto"/>
        <w:ind w:firstLine="720"/>
        <w:jc w:val="both"/>
        <w:rPr>
          <w:rFonts w:ascii="Times New Roman" w:hAnsi="Times New Roman" w:cs="Times New Roman"/>
          <w:sz w:val="24"/>
          <w:szCs w:val="24"/>
        </w:rPr>
      </w:pPr>
      <w:r w:rsidRPr="00E77E63">
        <w:rPr>
          <w:rFonts w:ascii="Times New Roman" w:hAnsi="Times New Roman" w:cs="Times New Roman"/>
          <w:sz w:val="24"/>
          <w:szCs w:val="24"/>
        </w:rPr>
        <w:t>Dalam Eksepsi</w:t>
      </w:r>
    </w:p>
    <w:p w:rsidR="00702D5B" w:rsidRPr="006251F7" w:rsidRDefault="00702D5B" w:rsidP="00A17FD9">
      <w:pPr>
        <w:pStyle w:val="ListParagraph"/>
        <w:numPr>
          <w:ilvl w:val="0"/>
          <w:numId w:val="68"/>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Menerima eksepsi Pembanding I semula Tergugat I, Pembanding II semula Tergugat II dan Pembanding III semula Tergugat III;</w:t>
      </w:r>
    </w:p>
    <w:p w:rsidR="00702D5B" w:rsidRPr="00E77E63" w:rsidRDefault="00702D5B" w:rsidP="00E77E63">
      <w:pPr>
        <w:spacing w:line="480" w:lineRule="auto"/>
        <w:jc w:val="both"/>
        <w:rPr>
          <w:rFonts w:ascii="Times New Roman" w:hAnsi="Times New Roman" w:cs="Times New Roman"/>
          <w:sz w:val="24"/>
          <w:szCs w:val="24"/>
        </w:rPr>
      </w:pPr>
      <w:r w:rsidRPr="00E77E63">
        <w:rPr>
          <w:rFonts w:ascii="Times New Roman" w:hAnsi="Times New Roman" w:cs="Times New Roman"/>
          <w:sz w:val="24"/>
          <w:szCs w:val="24"/>
        </w:rPr>
        <w:t>Dalam Pokok Perkara</w:t>
      </w:r>
    </w:p>
    <w:p w:rsidR="006251F7" w:rsidRDefault="00702D5B" w:rsidP="00A17FD9">
      <w:pPr>
        <w:pStyle w:val="ListParagraph"/>
        <w:numPr>
          <w:ilvl w:val="0"/>
          <w:numId w:val="6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t>Menyatakan gugatan Terbanding semula Penggugat tidak dapat diterima (</w:t>
      </w:r>
      <w:r w:rsidRPr="006251F7">
        <w:rPr>
          <w:rFonts w:ascii="Times New Roman" w:hAnsi="Times New Roman" w:cs="Times New Roman"/>
          <w:i/>
          <w:sz w:val="24"/>
          <w:szCs w:val="24"/>
        </w:rPr>
        <w:t>Niet Onvankelijke Verklaart</w:t>
      </w:r>
      <w:r w:rsidRPr="006251F7">
        <w:rPr>
          <w:rFonts w:ascii="Times New Roman" w:hAnsi="Times New Roman" w:cs="Times New Roman"/>
          <w:sz w:val="24"/>
          <w:szCs w:val="24"/>
        </w:rPr>
        <w:t>);</w:t>
      </w:r>
    </w:p>
    <w:p w:rsidR="004458AE" w:rsidRDefault="00702D5B" w:rsidP="00A17FD9">
      <w:pPr>
        <w:pStyle w:val="ListParagraph"/>
        <w:numPr>
          <w:ilvl w:val="0"/>
          <w:numId w:val="69"/>
        </w:numPr>
        <w:spacing w:line="480" w:lineRule="auto"/>
        <w:jc w:val="both"/>
        <w:rPr>
          <w:rFonts w:ascii="Times New Roman" w:hAnsi="Times New Roman" w:cs="Times New Roman"/>
          <w:sz w:val="24"/>
          <w:szCs w:val="24"/>
        </w:rPr>
      </w:pPr>
      <w:r w:rsidRPr="006251F7">
        <w:rPr>
          <w:rFonts w:ascii="Times New Roman" w:hAnsi="Times New Roman" w:cs="Times New Roman"/>
          <w:sz w:val="24"/>
          <w:szCs w:val="24"/>
        </w:rPr>
        <w:lastRenderedPageBreak/>
        <w:t>Menghukum Terbanding semula Penggugat untuk membayar biaya yang timbul dalam kedua tingkat peradilan, yang dalam tingkat banding sejumlah Rp. 150.000 (seratus lima puluh ribu rupiah);</w:t>
      </w:r>
    </w:p>
    <w:p w:rsidR="0094555A" w:rsidRDefault="00553BC6" w:rsidP="00A17FD9">
      <w:pPr>
        <w:pStyle w:val="Heading2"/>
        <w:numPr>
          <w:ilvl w:val="0"/>
          <w:numId w:val="45"/>
        </w:numPr>
      </w:pPr>
      <w:bookmarkStart w:id="51" w:name="_Toc136983972"/>
      <w:r>
        <w:t>Analis</w:t>
      </w:r>
      <w:r w:rsidR="00E9338A">
        <w:t>is</w:t>
      </w:r>
      <w:r w:rsidR="00040854">
        <w:t xml:space="preserve"> Implikasi Perbuatan Melanggar Hukum Mendirikan Bangunan Diatas Tanah Hak Milik Sebagai Jaminan Hutang</w:t>
      </w:r>
      <w:bookmarkEnd w:id="51"/>
    </w:p>
    <w:p w:rsidR="00E05040" w:rsidRPr="00152737" w:rsidRDefault="00E05040" w:rsidP="00152737">
      <w:pPr>
        <w:spacing w:line="480" w:lineRule="auto"/>
        <w:ind w:left="720" w:firstLine="720"/>
        <w:jc w:val="both"/>
        <w:rPr>
          <w:rFonts w:ascii="Times New Roman" w:hAnsi="Times New Roman" w:cs="Times New Roman"/>
          <w:sz w:val="24"/>
          <w:szCs w:val="24"/>
        </w:rPr>
      </w:pPr>
      <w:r w:rsidRPr="00152737">
        <w:rPr>
          <w:rFonts w:ascii="Times New Roman" w:hAnsi="Times New Roman" w:cs="Times New Roman"/>
          <w:sz w:val="24"/>
          <w:szCs w:val="24"/>
        </w:rPr>
        <w:t xml:space="preserve">Dalam menganalisis implikasi perbuatan melanggar hukum mendirikan bangunan diatas tanah hak milik sebagai jaminan hutang, perlu dasar pemikiran dan pertimbangan sebagai </w:t>
      </w:r>
      <w:proofErr w:type="gramStart"/>
      <w:r w:rsidRPr="00152737">
        <w:rPr>
          <w:rFonts w:ascii="Times New Roman" w:hAnsi="Times New Roman" w:cs="Times New Roman"/>
          <w:sz w:val="24"/>
          <w:szCs w:val="24"/>
        </w:rPr>
        <w:t>berikut :</w:t>
      </w:r>
      <w:proofErr w:type="gramEnd"/>
    </w:p>
    <w:p w:rsidR="0079008C" w:rsidRDefault="0079008C" w:rsidP="00A17FD9">
      <w:pPr>
        <w:pStyle w:val="ListParagraph"/>
        <w:numPr>
          <w:ilvl w:val="0"/>
          <w:numId w:val="46"/>
        </w:numPr>
        <w:spacing w:line="480" w:lineRule="auto"/>
        <w:jc w:val="both"/>
        <w:outlineLvl w:val="2"/>
        <w:rPr>
          <w:rFonts w:ascii="Times New Roman" w:hAnsi="Times New Roman" w:cs="Times New Roman"/>
          <w:b/>
          <w:sz w:val="24"/>
          <w:szCs w:val="24"/>
        </w:rPr>
      </w:pPr>
      <w:bookmarkStart w:id="52" w:name="_Toc136983973"/>
      <w:r w:rsidRPr="0079008C">
        <w:rPr>
          <w:rFonts w:ascii="Times New Roman" w:hAnsi="Times New Roman" w:cs="Times New Roman"/>
          <w:b/>
          <w:sz w:val="24"/>
          <w:szCs w:val="24"/>
        </w:rPr>
        <w:t>Ditinjau dari Kajian Yuridis</w:t>
      </w:r>
      <w:bookmarkEnd w:id="52"/>
    </w:p>
    <w:p w:rsidR="00CB1054" w:rsidRDefault="00CB1054" w:rsidP="00A17FD9">
      <w:pPr>
        <w:pStyle w:val="ListParagraph"/>
        <w:numPr>
          <w:ilvl w:val="0"/>
          <w:numId w:val="71"/>
        </w:numPr>
        <w:spacing w:line="480" w:lineRule="auto"/>
        <w:jc w:val="both"/>
        <w:rPr>
          <w:rFonts w:ascii="Times New Roman" w:hAnsi="Times New Roman" w:cs="Times New Roman"/>
          <w:sz w:val="24"/>
          <w:szCs w:val="24"/>
        </w:rPr>
      </w:pPr>
      <w:r>
        <w:rPr>
          <w:rFonts w:ascii="Times New Roman" w:hAnsi="Times New Roman" w:cs="Times New Roman"/>
          <w:sz w:val="24"/>
          <w:szCs w:val="24"/>
        </w:rPr>
        <w:t>KUH Perdata Pasal 1365 menyatakan:</w:t>
      </w:r>
    </w:p>
    <w:p w:rsidR="00CB1054" w:rsidRDefault="00CB1054" w:rsidP="00152737">
      <w:pPr>
        <w:pStyle w:val="ListParagraph"/>
        <w:spacing w:line="480" w:lineRule="auto"/>
        <w:ind w:left="1080"/>
        <w:jc w:val="both"/>
        <w:rPr>
          <w:rFonts w:ascii="Times New Roman" w:hAnsi="Times New Roman" w:cs="Times New Roman"/>
          <w:sz w:val="24"/>
          <w:szCs w:val="24"/>
        </w:rPr>
      </w:pPr>
      <w:proofErr w:type="gramStart"/>
      <w:r w:rsidRPr="00CB1054">
        <w:rPr>
          <w:rFonts w:ascii="Times New Roman" w:hAnsi="Times New Roman" w:cs="Times New Roman"/>
          <w:sz w:val="24"/>
          <w:szCs w:val="24"/>
        </w:rPr>
        <w:t>“Tiap perbuatan melanggar hukum, yang membawa kerugian kepada seorang lain, mewajibkan orang yang karena salahnya menerbitkan kerugian itu, mengganti kerugian tersebut.”</w:t>
      </w:r>
      <w:proofErr w:type="gramEnd"/>
    </w:p>
    <w:p w:rsidR="00CB1054" w:rsidRDefault="00CB1054" w:rsidP="0015273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KUH Perdata Pasal 1366 menyatakan:</w:t>
      </w:r>
    </w:p>
    <w:p w:rsidR="00CB1054" w:rsidRDefault="00CB1054" w:rsidP="0015273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“Setiap orang bertanggung jawab tidak saja untuk kerugian yang disebabkan perbuatannya, tetapi juga untuk kerugian yang disebabkan kelalaian atau kurang hati-hatinya.”</w:t>
      </w:r>
      <w:proofErr w:type="gramEnd"/>
    </w:p>
    <w:p w:rsidR="00CB1054" w:rsidRDefault="00CB1054" w:rsidP="00A17FD9">
      <w:pPr>
        <w:pStyle w:val="ListParagraph"/>
        <w:numPr>
          <w:ilvl w:val="0"/>
          <w:numId w:val="71"/>
        </w:numPr>
        <w:spacing w:line="480" w:lineRule="auto"/>
        <w:jc w:val="both"/>
        <w:rPr>
          <w:rFonts w:ascii="Times New Roman" w:hAnsi="Times New Roman" w:cs="Times New Roman"/>
          <w:sz w:val="24"/>
          <w:szCs w:val="24"/>
        </w:rPr>
      </w:pPr>
      <w:r>
        <w:rPr>
          <w:rFonts w:ascii="Times New Roman" w:hAnsi="Times New Roman" w:cs="Times New Roman"/>
          <w:sz w:val="24"/>
          <w:szCs w:val="24"/>
        </w:rPr>
        <w:t>Pasal 24 Undang-Undang No. 5 Tahun 1960 menyatakan:</w:t>
      </w:r>
    </w:p>
    <w:p w:rsidR="0094555A" w:rsidRDefault="00CB1054" w:rsidP="0015273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“Penggunaan tanah milik oleh bukan pemiliknya dibatasi dan diatur dengan peraturan perundangan.”</w:t>
      </w:r>
      <w:proofErr w:type="gramEnd"/>
    </w:p>
    <w:p w:rsidR="00CB1054" w:rsidRPr="0094555A" w:rsidRDefault="00001EC4" w:rsidP="00152737">
      <w:pPr>
        <w:spacing w:line="480" w:lineRule="auto"/>
        <w:ind w:left="720" w:firstLine="720"/>
        <w:jc w:val="both"/>
        <w:rPr>
          <w:rFonts w:ascii="Times New Roman" w:hAnsi="Times New Roman" w:cs="Times New Roman"/>
          <w:sz w:val="24"/>
          <w:szCs w:val="24"/>
        </w:rPr>
      </w:pPr>
      <w:r w:rsidRPr="0094555A">
        <w:rPr>
          <w:rFonts w:ascii="Times New Roman" w:hAnsi="Times New Roman" w:cs="Times New Roman"/>
          <w:sz w:val="24"/>
          <w:szCs w:val="24"/>
        </w:rPr>
        <w:t xml:space="preserve">Menurut pandangan peneliti, penerapan Pasal 1365 </w:t>
      </w:r>
      <w:r w:rsidR="0048432B" w:rsidRPr="0094555A">
        <w:rPr>
          <w:rFonts w:ascii="Times New Roman" w:hAnsi="Times New Roman" w:cs="Times New Roman"/>
          <w:sz w:val="24"/>
          <w:szCs w:val="24"/>
        </w:rPr>
        <w:t xml:space="preserve">KUH Perdata </w:t>
      </w:r>
      <w:r w:rsidRPr="0094555A">
        <w:rPr>
          <w:rFonts w:ascii="Times New Roman" w:hAnsi="Times New Roman" w:cs="Times New Roman"/>
          <w:sz w:val="24"/>
          <w:szCs w:val="24"/>
        </w:rPr>
        <w:t>dan Pasal 1366</w:t>
      </w:r>
      <w:r w:rsidR="0048432B" w:rsidRPr="0094555A">
        <w:rPr>
          <w:rFonts w:ascii="Times New Roman" w:hAnsi="Times New Roman" w:cs="Times New Roman"/>
          <w:sz w:val="24"/>
          <w:szCs w:val="24"/>
        </w:rPr>
        <w:t xml:space="preserve"> KUH Perdata</w:t>
      </w:r>
      <w:r w:rsidRPr="0094555A">
        <w:rPr>
          <w:rFonts w:ascii="Times New Roman" w:hAnsi="Times New Roman" w:cs="Times New Roman"/>
          <w:sz w:val="24"/>
          <w:szCs w:val="24"/>
        </w:rPr>
        <w:t xml:space="preserve"> </w:t>
      </w:r>
      <w:r w:rsidR="0048432B" w:rsidRPr="0094555A">
        <w:rPr>
          <w:rFonts w:ascii="Times New Roman" w:hAnsi="Times New Roman" w:cs="Times New Roman"/>
          <w:sz w:val="24"/>
          <w:szCs w:val="24"/>
        </w:rPr>
        <w:t>masih</w:t>
      </w:r>
      <w:r w:rsidRPr="0094555A">
        <w:rPr>
          <w:rFonts w:ascii="Times New Roman" w:hAnsi="Times New Roman" w:cs="Times New Roman"/>
          <w:sz w:val="24"/>
          <w:szCs w:val="24"/>
        </w:rPr>
        <w:t xml:space="preserve"> </w:t>
      </w:r>
      <w:r w:rsidR="0048432B" w:rsidRPr="0094555A">
        <w:rPr>
          <w:rFonts w:ascii="Times New Roman" w:hAnsi="Times New Roman" w:cs="Times New Roman"/>
          <w:sz w:val="24"/>
          <w:szCs w:val="24"/>
        </w:rPr>
        <w:t xml:space="preserve">tidak </w:t>
      </w:r>
      <w:r w:rsidR="00C52BEC" w:rsidRPr="0094555A">
        <w:rPr>
          <w:rFonts w:ascii="Times New Roman" w:hAnsi="Times New Roman" w:cs="Times New Roman"/>
          <w:sz w:val="24"/>
          <w:szCs w:val="24"/>
        </w:rPr>
        <w:t>berjalan secara maksimal</w:t>
      </w:r>
      <w:r w:rsidR="00E34922" w:rsidRPr="0094555A">
        <w:rPr>
          <w:rFonts w:ascii="Times New Roman" w:hAnsi="Times New Roman" w:cs="Times New Roman"/>
          <w:sz w:val="24"/>
          <w:szCs w:val="24"/>
        </w:rPr>
        <w:t xml:space="preserve">. </w:t>
      </w:r>
      <w:proofErr w:type="gramStart"/>
      <w:r w:rsidR="00E34922" w:rsidRPr="0094555A">
        <w:rPr>
          <w:rFonts w:ascii="Times New Roman" w:hAnsi="Times New Roman" w:cs="Times New Roman"/>
          <w:sz w:val="24"/>
          <w:szCs w:val="24"/>
        </w:rPr>
        <w:t xml:space="preserve">Hal </w:t>
      </w:r>
      <w:r w:rsidR="00E34922" w:rsidRPr="0094555A">
        <w:rPr>
          <w:rFonts w:ascii="Times New Roman" w:hAnsi="Times New Roman" w:cs="Times New Roman"/>
          <w:sz w:val="24"/>
          <w:szCs w:val="24"/>
        </w:rPr>
        <w:lastRenderedPageBreak/>
        <w:t>ini ditegaskan dalam</w:t>
      </w:r>
      <w:r w:rsidR="0048432B" w:rsidRPr="0094555A">
        <w:rPr>
          <w:rFonts w:ascii="Times New Roman" w:hAnsi="Times New Roman" w:cs="Times New Roman"/>
          <w:sz w:val="24"/>
          <w:szCs w:val="24"/>
        </w:rPr>
        <w:t xml:space="preserve"> Putusan No. 753/PDT/2020/PT Sby dimana majelis hakim tidak menjatuhi hukuman penggantian kerugian yang dialami oleh Terbanding semula Penggugat.</w:t>
      </w:r>
      <w:proofErr w:type="gramEnd"/>
      <w:r w:rsidR="0048432B" w:rsidRPr="0094555A">
        <w:rPr>
          <w:rFonts w:ascii="Times New Roman" w:hAnsi="Times New Roman" w:cs="Times New Roman"/>
          <w:sz w:val="24"/>
          <w:szCs w:val="24"/>
        </w:rPr>
        <w:t xml:space="preserve"> Tidak terpenuhinya asas kepastian hukum, asas keadilan, asas kemanfaatan oleh majelis hakim tingkat banding membuat pihak Terbanding semula Penggugat mengalami kerugian dan tidak mendapatkan hak yang seharusnya didapatkan. Menurut peneliti kajian yuridis diatas dapat dijadikan dasar dalam penerapan pertanggungjawaban atas perbuatan melanggar hukum yang akan diwujudkan dalam bentuk mengganti kerugian secara materiil maupun imateriil yang perhitungan besaran dari kerugian tersebut ditentukan oleh hakim dengan mengacu pada yuriprudensi</w:t>
      </w:r>
      <w:r w:rsidR="00C52BEC" w:rsidRPr="0094555A">
        <w:rPr>
          <w:rFonts w:ascii="Times New Roman" w:hAnsi="Times New Roman" w:cs="Times New Roman"/>
          <w:sz w:val="24"/>
          <w:szCs w:val="24"/>
        </w:rPr>
        <w:t>, sehingga tidak ada lagi pemilik hak atas tanah yang dirugikan dari perbuatan melanggar hukum.</w:t>
      </w:r>
    </w:p>
    <w:p w:rsidR="00E2339B" w:rsidRPr="00E2339B" w:rsidRDefault="00E2339B" w:rsidP="00A17FD9">
      <w:pPr>
        <w:pStyle w:val="ListParagraph"/>
        <w:numPr>
          <w:ilvl w:val="0"/>
          <w:numId w:val="46"/>
        </w:numPr>
        <w:spacing w:line="480" w:lineRule="auto"/>
        <w:jc w:val="both"/>
        <w:outlineLvl w:val="2"/>
        <w:rPr>
          <w:rFonts w:ascii="Times New Roman" w:hAnsi="Times New Roman" w:cs="Times New Roman"/>
          <w:b/>
          <w:sz w:val="24"/>
          <w:szCs w:val="24"/>
        </w:rPr>
      </w:pPr>
      <w:bookmarkStart w:id="53" w:name="_Toc136983974"/>
      <w:r w:rsidRPr="00E2339B">
        <w:rPr>
          <w:rFonts w:ascii="Times New Roman" w:hAnsi="Times New Roman" w:cs="Times New Roman"/>
          <w:b/>
          <w:sz w:val="24"/>
          <w:szCs w:val="24"/>
        </w:rPr>
        <w:t>Ditinjau dari Kajian Teoritik</w:t>
      </w:r>
      <w:bookmarkEnd w:id="53"/>
    </w:p>
    <w:p w:rsidR="0094555A" w:rsidRDefault="00E2339B" w:rsidP="0094555A">
      <w:pPr>
        <w:spacing w:line="480" w:lineRule="auto"/>
        <w:ind w:left="720" w:firstLine="720"/>
        <w:jc w:val="both"/>
        <w:rPr>
          <w:rFonts w:ascii="Times New Roman" w:hAnsi="Times New Roman" w:cs="Times New Roman"/>
          <w:sz w:val="24"/>
          <w:szCs w:val="24"/>
        </w:rPr>
      </w:pPr>
      <w:r w:rsidRPr="00E2339B">
        <w:rPr>
          <w:rFonts w:ascii="Times New Roman" w:hAnsi="Times New Roman" w:cs="Times New Roman"/>
          <w:sz w:val="24"/>
          <w:szCs w:val="24"/>
        </w:rPr>
        <w:t>Ditinjau dari kajian teoritik sebagai pisau analisis dal</w:t>
      </w:r>
      <w:r w:rsidR="00F01265">
        <w:rPr>
          <w:rFonts w:ascii="Times New Roman" w:hAnsi="Times New Roman" w:cs="Times New Roman"/>
          <w:sz w:val="24"/>
          <w:szCs w:val="24"/>
        </w:rPr>
        <w:t>am penelitian hukum ini, peneliti</w:t>
      </w:r>
      <w:r w:rsidRPr="00E2339B">
        <w:rPr>
          <w:rFonts w:ascii="Times New Roman" w:hAnsi="Times New Roman" w:cs="Times New Roman"/>
          <w:sz w:val="24"/>
          <w:szCs w:val="24"/>
        </w:rPr>
        <w:t xml:space="preserve"> menggunakan landasan teori sebagai berikut:</w:t>
      </w:r>
    </w:p>
    <w:p w:rsidR="0094555A" w:rsidRDefault="00E2339B" w:rsidP="00A17FD9">
      <w:pPr>
        <w:pStyle w:val="ListParagraph"/>
        <w:numPr>
          <w:ilvl w:val="1"/>
          <w:numId w:val="52"/>
        </w:numPr>
        <w:spacing w:line="480" w:lineRule="auto"/>
        <w:ind w:left="709" w:hanging="283"/>
        <w:jc w:val="both"/>
        <w:rPr>
          <w:rFonts w:ascii="Times New Roman" w:hAnsi="Times New Roman" w:cs="Times New Roman"/>
          <w:sz w:val="24"/>
          <w:szCs w:val="24"/>
        </w:rPr>
      </w:pPr>
      <w:r w:rsidRPr="0094555A">
        <w:rPr>
          <w:rFonts w:ascii="Times New Roman" w:hAnsi="Times New Roman" w:cs="Times New Roman"/>
          <w:sz w:val="24"/>
          <w:szCs w:val="24"/>
        </w:rPr>
        <w:t>Teori keadilan menurut John Rawls, antara lain sebagai berikut:</w:t>
      </w:r>
    </w:p>
    <w:p w:rsidR="0094555A" w:rsidRDefault="00E2339B" w:rsidP="00A17FD9">
      <w:pPr>
        <w:pStyle w:val="ListParagraph"/>
        <w:numPr>
          <w:ilvl w:val="0"/>
          <w:numId w:val="91"/>
        </w:numPr>
        <w:spacing w:line="480" w:lineRule="auto"/>
        <w:ind w:left="993" w:hanging="284"/>
        <w:jc w:val="both"/>
        <w:rPr>
          <w:rFonts w:ascii="Times New Roman" w:hAnsi="Times New Roman" w:cs="Times New Roman"/>
          <w:sz w:val="24"/>
          <w:szCs w:val="24"/>
        </w:rPr>
      </w:pPr>
      <w:r w:rsidRPr="0094555A">
        <w:rPr>
          <w:rFonts w:ascii="Times New Roman" w:hAnsi="Times New Roman" w:cs="Times New Roman"/>
          <w:sz w:val="24"/>
          <w:szCs w:val="24"/>
        </w:rPr>
        <w:t>Terpenuhinya hak yang sama terhadap kebebasan dasar (</w:t>
      </w:r>
      <w:r w:rsidRPr="0094555A">
        <w:rPr>
          <w:rFonts w:ascii="Times New Roman" w:hAnsi="Times New Roman" w:cs="Times New Roman"/>
          <w:i/>
          <w:sz w:val="24"/>
          <w:szCs w:val="24"/>
        </w:rPr>
        <w:t>equal liberties</w:t>
      </w:r>
      <w:r w:rsidRPr="0094555A">
        <w:rPr>
          <w:rFonts w:ascii="Times New Roman" w:hAnsi="Times New Roman" w:cs="Times New Roman"/>
          <w:sz w:val="24"/>
          <w:szCs w:val="24"/>
        </w:rPr>
        <w:t>)</w:t>
      </w:r>
    </w:p>
    <w:p w:rsidR="0094555A" w:rsidRDefault="00E2339B" w:rsidP="00A17FD9">
      <w:pPr>
        <w:pStyle w:val="ListParagraph"/>
        <w:numPr>
          <w:ilvl w:val="0"/>
          <w:numId w:val="91"/>
        </w:numPr>
        <w:spacing w:line="480" w:lineRule="auto"/>
        <w:ind w:left="993" w:hanging="284"/>
        <w:jc w:val="both"/>
        <w:rPr>
          <w:rFonts w:ascii="Times New Roman" w:hAnsi="Times New Roman" w:cs="Times New Roman"/>
          <w:sz w:val="24"/>
          <w:szCs w:val="24"/>
        </w:rPr>
      </w:pPr>
      <w:r w:rsidRPr="0094555A">
        <w:rPr>
          <w:rFonts w:ascii="Times New Roman" w:hAnsi="Times New Roman" w:cs="Times New Roman"/>
          <w:sz w:val="24"/>
          <w:szCs w:val="24"/>
        </w:rPr>
        <w:t xml:space="preserve">Perbedaan ekonomi harus diatur, sehingga tercipta keuntungan maksimum yang </w:t>
      </w:r>
      <w:r w:rsidRPr="0094555A">
        <w:rPr>
          <w:rFonts w:ascii="Times New Roman" w:hAnsi="Times New Roman" w:cs="Times New Roman"/>
          <w:i/>
          <w:sz w:val="24"/>
          <w:szCs w:val="24"/>
        </w:rPr>
        <w:t>reasonable</w:t>
      </w:r>
      <w:r w:rsidRPr="0094555A">
        <w:rPr>
          <w:rFonts w:ascii="Times New Roman" w:hAnsi="Times New Roman" w:cs="Times New Roman"/>
          <w:sz w:val="24"/>
          <w:szCs w:val="24"/>
        </w:rPr>
        <w:t xml:space="preserve"> untuk setiap orang termasuk bagi yang </w:t>
      </w:r>
      <w:r w:rsidRPr="0094555A">
        <w:rPr>
          <w:rFonts w:ascii="Times New Roman" w:hAnsi="Times New Roman" w:cs="Times New Roman"/>
          <w:sz w:val="24"/>
          <w:szCs w:val="24"/>
        </w:rPr>
        <w:lastRenderedPageBreak/>
        <w:t>lemah (</w:t>
      </w:r>
      <w:r w:rsidRPr="0094555A">
        <w:rPr>
          <w:rFonts w:ascii="Times New Roman" w:hAnsi="Times New Roman" w:cs="Times New Roman"/>
          <w:i/>
          <w:sz w:val="24"/>
          <w:szCs w:val="24"/>
        </w:rPr>
        <w:t>maximum minimorium</w:t>
      </w:r>
      <w:r w:rsidRPr="0094555A">
        <w:rPr>
          <w:rFonts w:ascii="Times New Roman" w:hAnsi="Times New Roman" w:cs="Times New Roman"/>
          <w:sz w:val="24"/>
          <w:szCs w:val="24"/>
        </w:rPr>
        <w:t>) serta terciptanya kesempatan bagi semua orang.</w:t>
      </w:r>
      <w:r>
        <w:rPr>
          <w:rStyle w:val="FootnoteReference"/>
          <w:rFonts w:ascii="Times New Roman" w:hAnsi="Times New Roman" w:cs="Times New Roman"/>
          <w:sz w:val="24"/>
          <w:szCs w:val="24"/>
        </w:rPr>
        <w:footnoteReference w:id="72"/>
      </w:r>
    </w:p>
    <w:p w:rsidR="00A94D14" w:rsidRDefault="00E2339B" w:rsidP="00A94D14">
      <w:pPr>
        <w:spacing w:line="480" w:lineRule="auto"/>
        <w:ind w:left="720" w:firstLine="720"/>
        <w:jc w:val="both"/>
        <w:rPr>
          <w:rFonts w:ascii="Times New Roman" w:hAnsi="Times New Roman" w:cs="Times New Roman"/>
          <w:sz w:val="24"/>
          <w:szCs w:val="24"/>
        </w:rPr>
      </w:pPr>
      <w:r w:rsidRPr="0094555A">
        <w:rPr>
          <w:rFonts w:ascii="Times New Roman" w:hAnsi="Times New Roman" w:cs="Times New Roman"/>
          <w:sz w:val="24"/>
          <w:szCs w:val="24"/>
        </w:rPr>
        <w:t xml:space="preserve">Menurut John Rawls bahwa keadilan </w:t>
      </w:r>
      <w:proofErr w:type="gramStart"/>
      <w:r w:rsidRPr="0094555A">
        <w:rPr>
          <w:rFonts w:ascii="Times New Roman" w:hAnsi="Times New Roman" w:cs="Times New Roman"/>
          <w:sz w:val="24"/>
          <w:szCs w:val="24"/>
        </w:rPr>
        <w:t>akan</w:t>
      </w:r>
      <w:proofErr w:type="gramEnd"/>
      <w:r w:rsidRPr="0094555A">
        <w:rPr>
          <w:rFonts w:ascii="Times New Roman" w:hAnsi="Times New Roman" w:cs="Times New Roman"/>
          <w:sz w:val="24"/>
          <w:szCs w:val="24"/>
        </w:rPr>
        <w:t xml:space="preserve"> didapatkan apabila dilakukan maksimum penggunaan barang secara merata dengan memperhatikan kepribadian masing-masing (</w:t>
      </w:r>
      <w:r w:rsidRPr="0094555A">
        <w:rPr>
          <w:rFonts w:ascii="Times New Roman" w:hAnsi="Times New Roman" w:cs="Times New Roman"/>
          <w:i/>
          <w:sz w:val="24"/>
          <w:szCs w:val="24"/>
        </w:rPr>
        <w:t>justice as fairness</w:t>
      </w:r>
      <w:r w:rsidRPr="0094555A">
        <w:rPr>
          <w:rFonts w:ascii="Times New Roman" w:hAnsi="Times New Roman" w:cs="Times New Roman"/>
          <w:sz w:val="24"/>
          <w:szCs w:val="24"/>
        </w:rPr>
        <w:t>).</w:t>
      </w:r>
      <w:r w:rsidRPr="00D16779">
        <w:rPr>
          <w:rStyle w:val="FootnoteReference"/>
          <w:rFonts w:ascii="Times New Roman" w:hAnsi="Times New Roman" w:cs="Times New Roman"/>
          <w:sz w:val="24"/>
          <w:szCs w:val="24"/>
        </w:rPr>
        <w:footnoteReference w:id="73"/>
      </w:r>
    </w:p>
    <w:p w:rsidR="00A94D14" w:rsidRDefault="00E2339B" w:rsidP="00A17FD9">
      <w:pPr>
        <w:pStyle w:val="ListParagraph"/>
        <w:numPr>
          <w:ilvl w:val="1"/>
          <w:numId w:val="52"/>
        </w:numPr>
        <w:spacing w:line="480" w:lineRule="auto"/>
        <w:ind w:left="709" w:hanging="283"/>
        <w:jc w:val="both"/>
        <w:rPr>
          <w:rFonts w:ascii="Times New Roman" w:hAnsi="Times New Roman" w:cs="Times New Roman"/>
          <w:sz w:val="24"/>
          <w:szCs w:val="24"/>
        </w:rPr>
      </w:pPr>
      <w:r w:rsidRPr="00A94D14">
        <w:rPr>
          <w:rFonts w:ascii="Times New Roman" w:hAnsi="Times New Roman" w:cs="Times New Roman"/>
          <w:sz w:val="24"/>
          <w:szCs w:val="24"/>
        </w:rPr>
        <w:t xml:space="preserve">Teori perbuatan melanggar hukum Menurut R. Wirjono Projodikoro, </w:t>
      </w:r>
      <w:r w:rsidR="008F341D">
        <w:rPr>
          <w:rFonts w:ascii="Times New Roman" w:hAnsi="Times New Roman" w:cs="Times New Roman"/>
          <w:sz w:val="24"/>
          <w:szCs w:val="24"/>
        </w:rPr>
        <w:t xml:space="preserve">yaitu perbuatan yang mengakibatkan kegoncangan dalam neraca keseimbangan dari masyarakat. </w:t>
      </w:r>
      <w:r w:rsidR="008F341D">
        <w:rPr>
          <w:rStyle w:val="FootnoteReference"/>
          <w:rFonts w:ascii="Times New Roman" w:hAnsi="Times New Roman" w:cs="Times New Roman"/>
          <w:sz w:val="24"/>
          <w:szCs w:val="24"/>
        </w:rPr>
        <w:footnoteReference w:id="74"/>
      </w:r>
      <w:r w:rsidR="008F341D">
        <w:rPr>
          <w:rFonts w:ascii="Times New Roman" w:hAnsi="Times New Roman" w:cs="Times New Roman"/>
          <w:sz w:val="24"/>
          <w:szCs w:val="24"/>
        </w:rPr>
        <w:t xml:space="preserve"> P</w:t>
      </w:r>
      <w:r w:rsidRPr="00A94D14">
        <w:rPr>
          <w:rFonts w:ascii="Times New Roman" w:hAnsi="Times New Roman" w:cs="Times New Roman"/>
          <w:sz w:val="24"/>
          <w:szCs w:val="24"/>
        </w:rPr>
        <w:t>erbuatan melanggar hukum tidak hanya berarti positif melainkan dapat juga berarti negatif, yaitu orang yang berdiam saja dapat dikatakan melanggar hukum, karena dalam hal ini menurut hukum seorang itu harus ikut bertindak.</w:t>
      </w:r>
      <w:r>
        <w:rPr>
          <w:rStyle w:val="FootnoteReference"/>
          <w:rFonts w:ascii="Times New Roman" w:hAnsi="Times New Roman" w:cs="Times New Roman"/>
          <w:sz w:val="24"/>
          <w:szCs w:val="24"/>
        </w:rPr>
        <w:footnoteReference w:id="75"/>
      </w:r>
    </w:p>
    <w:p w:rsidR="0063608F" w:rsidRPr="00A94D14" w:rsidRDefault="00184623" w:rsidP="00A94D1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kajian</w:t>
      </w:r>
      <w:r w:rsidR="0018695C" w:rsidRPr="00A94D14">
        <w:rPr>
          <w:rFonts w:ascii="Times New Roman" w:hAnsi="Times New Roman" w:cs="Times New Roman"/>
          <w:sz w:val="24"/>
          <w:szCs w:val="24"/>
        </w:rPr>
        <w:t xml:space="preserve"> teoritik</w:t>
      </w:r>
      <w:r w:rsidR="00A30A00" w:rsidRPr="00A94D14">
        <w:rPr>
          <w:rFonts w:ascii="Times New Roman" w:hAnsi="Times New Roman" w:cs="Times New Roman"/>
          <w:sz w:val="24"/>
          <w:szCs w:val="24"/>
        </w:rPr>
        <w:t xml:space="preserve"> diatas, </w:t>
      </w:r>
      <w:r>
        <w:rPr>
          <w:rFonts w:ascii="Times New Roman" w:hAnsi="Times New Roman" w:cs="Times New Roman"/>
          <w:sz w:val="24"/>
          <w:szCs w:val="24"/>
        </w:rPr>
        <w:t>peneliti berpendapat bahwa</w:t>
      </w:r>
      <w:r w:rsidR="00A30A00" w:rsidRPr="00A94D14">
        <w:rPr>
          <w:rFonts w:ascii="Times New Roman" w:hAnsi="Times New Roman" w:cs="Times New Roman"/>
          <w:sz w:val="24"/>
          <w:szCs w:val="24"/>
        </w:rPr>
        <w:t xml:space="preserve"> pada sistem hukum perdata, keadilan dalam persamaan kedudukan dihadapan hukum melahirkan asas </w:t>
      </w:r>
      <w:r w:rsidR="00C52BEC" w:rsidRPr="00A94D14">
        <w:rPr>
          <w:rFonts w:ascii="Times New Roman" w:hAnsi="Times New Roman" w:cs="Times New Roman"/>
          <w:sz w:val="24"/>
          <w:szCs w:val="24"/>
        </w:rPr>
        <w:t>“</w:t>
      </w:r>
      <w:r w:rsidR="00A30A00" w:rsidRPr="00A94D14">
        <w:rPr>
          <w:rFonts w:ascii="Times New Roman" w:hAnsi="Times New Roman" w:cs="Times New Roman"/>
          <w:i/>
          <w:sz w:val="24"/>
          <w:szCs w:val="24"/>
        </w:rPr>
        <w:t>audi et alteram pertem</w:t>
      </w:r>
      <w:r w:rsidR="00C52BEC" w:rsidRPr="00A94D14">
        <w:rPr>
          <w:rFonts w:ascii="Times New Roman" w:hAnsi="Times New Roman" w:cs="Times New Roman"/>
          <w:i/>
          <w:sz w:val="24"/>
          <w:szCs w:val="24"/>
        </w:rPr>
        <w:t>”</w:t>
      </w:r>
      <w:r w:rsidR="00A30A00" w:rsidRPr="00A94D14">
        <w:rPr>
          <w:rFonts w:ascii="Times New Roman" w:hAnsi="Times New Roman" w:cs="Times New Roman"/>
          <w:sz w:val="24"/>
          <w:szCs w:val="24"/>
        </w:rPr>
        <w:t>, yang berarti bahwa hakim dalam memutus perkara harus mendengarkan para pihak yang berper</w:t>
      </w:r>
      <w:r w:rsidR="00C52BEC" w:rsidRPr="00A94D14">
        <w:rPr>
          <w:rFonts w:ascii="Times New Roman" w:hAnsi="Times New Roman" w:cs="Times New Roman"/>
          <w:sz w:val="24"/>
          <w:szCs w:val="24"/>
        </w:rPr>
        <w:t xml:space="preserve">kara secara adil dan berimbang, sehingga asas kepastian hukum, asas keadilan, dan asas kemanfaatan dapat berjalan dengan seharusnya. </w:t>
      </w:r>
      <w:r>
        <w:rPr>
          <w:rFonts w:ascii="Times New Roman" w:hAnsi="Times New Roman" w:cs="Times New Roman"/>
          <w:sz w:val="24"/>
          <w:szCs w:val="24"/>
        </w:rPr>
        <w:t xml:space="preserve">Dan terpenuhinya hak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dihadapan hukum. </w:t>
      </w:r>
      <w:r w:rsidR="00C52BEC" w:rsidRPr="00A94D14">
        <w:rPr>
          <w:rFonts w:ascii="Times New Roman" w:hAnsi="Times New Roman" w:cs="Times New Roman"/>
          <w:sz w:val="24"/>
          <w:szCs w:val="24"/>
        </w:rPr>
        <w:t>Sehingga fungsi dari hukum perdata dalam melindungi hak dan kepentingan masya</w:t>
      </w:r>
      <w:r>
        <w:rPr>
          <w:rFonts w:ascii="Times New Roman" w:hAnsi="Times New Roman" w:cs="Times New Roman"/>
          <w:sz w:val="24"/>
          <w:szCs w:val="24"/>
        </w:rPr>
        <w:t>rakat dapat berjalan dengan baik</w:t>
      </w:r>
      <w:r w:rsidR="00661CFA">
        <w:rPr>
          <w:rFonts w:ascii="Times New Roman" w:hAnsi="Times New Roman" w:cs="Times New Roman"/>
          <w:sz w:val="24"/>
          <w:szCs w:val="24"/>
        </w:rPr>
        <w:t>, a</w:t>
      </w:r>
      <w:r w:rsidR="008F341D">
        <w:rPr>
          <w:rFonts w:ascii="Times New Roman" w:hAnsi="Times New Roman" w:cs="Times New Roman"/>
          <w:sz w:val="24"/>
          <w:szCs w:val="24"/>
        </w:rPr>
        <w:t>gar perbuatan melanggar hukum</w:t>
      </w:r>
      <w:r w:rsidR="00E266BA">
        <w:rPr>
          <w:rFonts w:ascii="Times New Roman" w:hAnsi="Times New Roman" w:cs="Times New Roman"/>
          <w:sz w:val="24"/>
          <w:szCs w:val="24"/>
        </w:rPr>
        <w:t xml:space="preserve"> dengan </w:t>
      </w:r>
      <w:r w:rsidR="00E266BA">
        <w:rPr>
          <w:rFonts w:ascii="Times New Roman" w:hAnsi="Times New Roman" w:cs="Times New Roman"/>
          <w:sz w:val="24"/>
          <w:szCs w:val="24"/>
        </w:rPr>
        <w:lastRenderedPageBreak/>
        <w:t xml:space="preserve">mendirikan bangunan diatas tanah </w:t>
      </w:r>
      <w:proofErr w:type="gramStart"/>
      <w:r w:rsidR="00E266BA">
        <w:rPr>
          <w:rFonts w:ascii="Times New Roman" w:hAnsi="Times New Roman" w:cs="Times New Roman"/>
          <w:sz w:val="24"/>
          <w:szCs w:val="24"/>
        </w:rPr>
        <w:t>hak  milik</w:t>
      </w:r>
      <w:proofErr w:type="gramEnd"/>
      <w:r w:rsidR="008F341D">
        <w:rPr>
          <w:rFonts w:ascii="Times New Roman" w:hAnsi="Times New Roman" w:cs="Times New Roman"/>
          <w:sz w:val="24"/>
          <w:szCs w:val="24"/>
        </w:rPr>
        <w:t xml:space="preserve"> tidak terjadi lagi ditengah masyarakat.</w:t>
      </w:r>
    </w:p>
    <w:p w:rsidR="00A30A00" w:rsidRPr="002F3BB9" w:rsidRDefault="00A30A00" w:rsidP="00A17FD9">
      <w:pPr>
        <w:pStyle w:val="ListParagraph"/>
        <w:numPr>
          <w:ilvl w:val="0"/>
          <w:numId w:val="46"/>
        </w:numPr>
        <w:spacing w:line="480" w:lineRule="auto"/>
        <w:jc w:val="both"/>
        <w:outlineLvl w:val="2"/>
        <w:rPr>
          <w:rFonts w:ascii="Times New Roman" w:hAnsi="Times New Roman" w:cs="Times New Roman"/>
          <w:b/>
          <w:sz w:val="24"/>
          <w:szCs w:val="24"/>
        </w:rPr>
      </w:pPr>
      <w:bookmarkStart w:id="54" w:name="_Toc136983975"/>
      <w:r w:rsidRPr="002F3BB9">
        <w:rPr>
          <w:rFonts w:ascii="Times New Roman" w:hAnsi="Times New Roman" w:cs="Times New Roman"/>
          <w:b/>
          <w:sz w:val="24"/>
          <w:szCs w:val="24"/>
        </w:rPr>
        <w:t>Ditinjau dari Kajian Sosiologis</w:t>
      </w:r>
      <w:bookmarkEnd w:id="54"/>
    </w:p>
    <w:p w:rsidR="00B45CB6" w:rsidRDefault="00201C3F" w:rsidP="00152737">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1F075A">
        <w:rPr>
          <w:rFonts w:ascii="Times New Roman" w:hAnsi="Times New Roman" w:cs="Times New Roman"/>
          <w:sz w:val="24"/>
          <w:szCs w:val="24"/>
        </w:rPr>
        <w:t>kajian sosiologis dari</w:t>
      </w:r>
      <w:r>
        <w:rPr>
          <w:rFonts w:ascii="Times New Roman" w:hAnsi="Times New Roman" w:cs="Times New Roman"/>
          <w:sz w:val="24"/>
          <w:szCs w:val="24"/>
        </w:rPr>
        <w:t xml:space="preserve"> masalah perbuatan melanggar hukum dalam </w:t>
      </w:r>
      <w:r w:rsidR="00184623">
        <w:rPr>
          <w:rFonts w:ascii="Times New Roman" w:hAnsi="Times New Roman" w:cs="Times New Roman"/>
          <w:sz w:val="24"/>
          <w:szCs w:val="24"/>
        </w:rPr>
        <w:t>mendirikan bangunan diatas tanah hak milik</w:t>
      </w:r>
      <w:r>
        <w:rPr>
          <w:rFonts w:ascii="Times New Roman" w:hAnsi="Times New Roman" w:cs="Times New Roman"/>
          <w:sz w:val="24"/>
          <w:szCs w:val="24"/>
        </w:rPr>
        <w:t xml:space="preserve"> merupakan masalah yang masih sering kali menimbulkan konflik berkepanjangan dalam kehidupan masyarakat Indonesia dan tidak mudah bagi pemerintah dalam mengatasi masalah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Ganti rugi atas perbuatan melanggar hukum dalam sengketa tanah sering kali tidak sesuai dengan nilai tanah yang disengketakan, dan masyarakat tetap kehilangan tanahnya.</w:t>
      </w:r>
      <w:proofErr w:type="gramEnd"/>
      <w:r>
        <w:rPr>
          <w:rFonts w:ascii="Times New Roman" w:hAnsi="Times New Roman" w:cs="Times New Roman"/>
          <w:sz w:val="24"/>
          <w:szCs w:val="24"/>
        </w:rPr>
        <w:t xml:space="preserve"> Sikap pemerintah yang tidak konsisten terhadap tuntutan masyarakat mengakibatkan perbuatan melanggar hukum atas sengketa tanah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berdampak negatif dalam kehidupan masyarakat bahkan terhadap bisnis asing untuk menanamkan modal di Indonesia. </w:t>
      </w:r>
      <w:proofErr w:type="gramStart"/>
      <w:r>
        <w:rPr>
          <w:rFonts w:ascii="Times New Roman" w:hAnsi="Times New Roman" w:cs="Times New Roman"/>
          <w:sz w:val="24"/>
          <w:szCs w:val="24"/>
        </w:rPr>
        <w:t>Sehingga urgensi terhadap perbuatan melanggar hukum mendirikan bangunan diatas hak milik harus</w:t>
      </w:r>
      <w:r w:rsidR="008832A6">
        <w:rPr>
          <w:rFonts w:ascii="Times New Roman" w:hAnsi="Times New Roman" w:cs="Times New Roman"/>
          <w:sz w:val="24"/>
          <w:szCs w:val="24"/>
        </w:rPr>
        <w:t xml:space="preserve"> dipertanggungjawabkan perbuatannya dengan mengganti ker</w:t>
      </w:r>
      <w:r w:rsidR="00184623">
        <w:rPr>
          <w:rFonts w:ascii="Times New Roman" w:hAnsi="Times New Roman" w:cs="Times New Roman"/>
          <w:sz w:val="24"/>
          <w:szCs w:val="24"/>
        </w:rPr>
        <w:t>ugian yang</w:t>
      </w:r>
      <w:r w:rsidR="000173D5">
        <w:rPr>
          <w:rFonts w:ascii="Times New Roman" w:hAnsi="Times New Roman" w:cs="Times New Roman"/>
          <w:sz w:val="24"/>
          <w:szCs w:val="24"/>
        </w:rPr>
        <w:t xml:space="preserve"> sepadan yang</w:t>
      </w:r>
      <w:r w:rsidR="00184623">
        <w:rPr>
          <w:rFonts w:ascii="Times New Roman" w:hAnsi="Times New Roman" w:cs="Times New Roman"/>
          <w:sz w:val="24"/>
          <w:szCs w:val="24"/>
        </w:rPr>
        <w:t xml:space="preserve"> dialami oleh pemilik</w:t>
      </w:r>
      <w:r w:rsidR="000173D5">
        <w:rPr>
          <w:rFonts w:ascii="Times New Roman" w:hAnsi="Times New Roman" w:cs="Times New Roman"/>
          <w:sz w:val="24"/>
          <w:szCs w:val="24"/>
        </w:rPr>
        <w:t xml:space="preserve"> hak.</w:t>
      </w:r>
      <w:proofErr w:type="gramEnd"/>
    </w:p>
    <w:p w:rsidR="00B45CB6" w:rsidRDefault="00B45CB6" w:rsidP="00152737">
      <w:pPr>
        <w:spacing w:line="480" w:lineRule="auto"/>
        <w:jc w:val="both"/>
        <w:outlineLvl w:val="2"/>
        <w:rPr>
          <w:rFonts w:ascii="Times New Roman" w:hAnsi="Times New Roman" w:cs="Times New Roman"/>
          <w:sz w:val="24"/>
          <w:szCs w:val="24"/>
        </w:rPr>
      </w:pPr>
    </w:p>
    <w:p w:rsidR="00D03635" w:rsidRPr="005E5B6E" w:rsidRDefault="00D03635" w:rsidP="005E5B6E">
      <w:pPr>
        <w:tabs>
          <w:tab w:val="left" w:pos="709"/>
          <w:tab w:val="left" w:pos="1418"/>
          <w:tab w:val="left" w:pos="1701"/>
        </w:tabs>
        <w:spacing w:line="480" w:lineRule="auto"/>
        <w:outlineLvl w:val="0"/>
        <w:rPr>
          <w:rFonts w:ascii="Times New Roman" w:hAnsi="Times New Roman" w:cs="Times New Roman"/>
          <w:b/>
          <w:sz w:val="24"/>
          <w:szCs w:val="24"/>
        </w:rPr>
        <w:sectPr w:rsidR="00D03635" w:rsidRPr="005E5B6E" w:rsidSect="00A24CE2">
          <w:pgSz w:w="11906" w:h="16838" w:code="9"/>
          <w:pgMar w:top="2268" w:right="1701" w:bottom="1701" w:left="2268" w:header="709" w:footer="709" w:gutter="0"/>
          <w:cols w:space="708"/>
          <w:titlePg/>
          <w:docGrid w:linePitch="360"/>
        </w:sectPr>
      </w:pPr>
    </w:p>
    <w:p w:rsidR="009C6A75" w:rsidRPr="007B5516" w:rsidRDefault="009C6A75" w:rsidP="00152737">
      <w:pPr>
        <w:pStyle w:val="ListParagraph"/>
        <w:tabs>
          <w:tab w:val="left" w:pos="709"/>
          <w:tab w:val="left" w:pos="1418"/>
          <w:tab w:val="left" w:pos="1701"/>
        </w:tabs>
        <w:spacing w:line="480" w:lineRule="auto"/>
        <w:jc w:val="center"/>
        <w:outlineLvl w:val="0"/>
        <w:rPr>
          <w:rFonts w:ascii="Times New Roman" w:hAnsi="Times New Roman" w:cs="Times New Roman"/>
          <w:b/>
          <w:sz w:val="24"/>
          <w:szCs w:val="24"/>
        </w:rPr>
      </w:pPr>
      <w:bookmarkStart w:id="55" w:name="_Toc136983976"/>
      <w:r w:rsidRPr="007B5516">
        <w:rPr>
          <w:rFonts w:ascii="Times New Roman" w:hAnsi="Times New Roman" w:cs="Times New Roman"/>
          <w:b/>
          <w:sz w:val="24"/>
          <w:szCs w:val="24"/>
        </w:rPr>
        <w:lastRenderedPageBreak/>
        <w:t>BAB IV</w:t>
      </w:r>
      <w:bookmarkEnd w:id="55"/>
    </w:p>
    <w:p w:rsidR="007B5516" w:rsidRDefault="009C6A75" w:rsidP="00152737">
      <w:pPr>
        <w:pStyle w:val="ListParagraph"/>
        <w:tabs>
          <w:tab w:val="left" w:pos="709"/>
          <w:tab w:val="left" w:pos="1418"/>
          <w:tab w:val="left" w:pos="1701"/>
        </w:tabs>
        <w:spacing w:line="480" w:lineRule="auto"/>
        <w:jc w:val="center"/>
        <w:outlineLvl w:val="0"/>
        <w:rPr>
          <w:rFonts w:ascii="Times New Roman" w:hAnsi="Times New Roman" w:cs="Times New Roman"/>
          <w:b/>
          <w:sz w:val="24"/>
          <w:szCs w:val="24"/>
        </w:rPr>
      </w:pPr>
      <w:bookmarkStart w:id="56" w:name="_Toc136983977"/>
      <w:r w:rsidRPr="007B5516">
        <w:rPr>
          <w:rFonts w:ascii="Times New Roman" w:hAnsi="Times New Roman" w:cs="Times New Roman"/>
          <w:b/>
          <w:sz w:val="24"/>
          <w:szCs w:val="24"/>
        </w:rPr>
        <w:t>PENUTUP</w:t>
      </w:r>
      <w:bookmarkEnd w:id="56"/>
    </w:p>
    <w:p w:rsidR="007B5516" w:rsidRPr="007B5516" w:rsidRDefault="007B5516" w:rsidP="007B5516">
      <w:pPr>
        <w:pStyle w:val="ListParagraph"/>
        <w:tabs>
          <w:tab w:val="left" w:pos="709"/>
          <w:tab w:val="left" w:pos="1418"/>
          <w:tab w:val="left" w:pos="1701"/>
        </w:tabs>
        <w:spacing w:line="480" w:lineRule="auto"/>
        <w:jc w:val="center"/>
        <w:rPr>
          <w:rFonts w:ascii="Times New Roman" w:hAnsi="Times New Roman" w:cs="Times New Roman"/>
          <w:b/>
          <w:sz w:val="24"/>
          <w:szCs w:val="24"/>
        </w:rPr>
      </w:pPr>
    </w:p>
    <w:p w:rsidR="00F23E23" w:rsidRDefault="009C6A75" w:rsidP="00A17FD9">
      <w:pPr>
        <w:pStyle w:val="ListParagraph"/>
        <w:numPr>
          <w:ilvl w:val="0"/>
          <w:numId w:val="27"/>
        </w:numPr>
        <w:tabs>
          <w:tab w:val="left" w:pos="709"/>
          <w:tab w:val="left" w:pos="1418"/>
          <w:tab w:val="left" w:pos="1701"/>
        </w:tabs>
        <w:spacing w:line="480" w:lineRule="auto"/>
        <w:jc w:val="both"/>
        <w:outlineLvl w:val="1"/>
        <w:rPr>
          <w:rFonts w:ascii="Times New Roman" w:hAnsi="Times New Roman" w:cs="Times New Roman"/>
          <w:b/>
          <w:sz w:val="24"/>
          <w:szCs w:val="24"/>
        </w:rPr>
      </w:pPr>
      <w:bookmarkStart w:id="57" w:name="_Toc136983978"/>
      <w:r w:rsidRPr="007B5516">
        <w:rPr>
          <w:rFonts w:ascii="Times New Roman" w:hAnsi="Times New Roman" w:cs="Times New Roman"/>
          <w:b/>
          <w:sz w:val="24"/>
          <w:szCs w:val="24"/>
        </w:rPr>
        <w:t>Kesimpulan</w:t>
      </w:r>
      <w:bookmarkEnd w:id="57"/>
    </w:p>
    <w:p w:rsidR="007B5516" w:rsidRPr="00F23E23" w:rsidRDefault="00F23E23" w:rsidP="00F23E23">
      <w:pPr>
        <w:pStyle w:val="ListParagraph"/>
        <w:tabs>
          <w:tab w:val="left" w:pos="709"/>
          <w:tab w:val="left" w:pos="1418"/>
          <w:tab w:val="left" w:pos="1701"/>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6375A" w:rsidRPr="00F23E23">
        <w:rPr>
          <w:rFonts w:ascii="Times New Roman" w:hAnsi="Times New Roman" w:cs="Times New Roman"/>
          <w:sz w:val="24"/>
          <w:szCs w:val="24"/>
        </w:rPr>
        <w:t>Berdasarkan</w:t>
      </w:r>
      <w:r w:rsidR="007B5516" w:rsidRPr="00F23E23">
        <w:rPr>
          <w:rFonts w:ascii="Times New Roman" w:hAnsi="Times New Roman" w:cs="Times New Roman"/>
          <w:sz w:val="24"/>
          <w:szCs w:val="24"/>
        </w:rPr>
        <w:t xml:space="preserve"> pembahasan </w:t>
      </w:r>
      <w:r w:rsidR="00A6375A" w:rsidRPr="00F23E23">
        <w:rPr>
          <w:rFonts w:ascii="Times New Roman" w:hAnsi="Times New Roman" w:cs="Times New Roman"/>
          <w:sz w:val="24"/>
          <w:szCs w:val="24"/>
        </w:rPr>
        <w:t xml:space="preserve">yang telah diuraikan </w:t>
      </w:r>
      <w:r w:rsidR="007B5516" w:rsidRPr="00F23E23">
        <w:rPr>
          <w:rFonts w:ascii="Times New Roman" w:hAnsi="Times New Roman" w:cs="Times New Roman"/>
          <w:sz w:val="24"/>
          <w:szCs w:val="24"/>
        </w:rPr>
        <w:t>diatas, dapat ditarik kesimpulan sebagai berikut:</w:t>
      </w:r>
    </w:p>
    <w:p w:rsidR="00A43071" w:rsidRDefault="00A43071" w:rsidP="00A17FD9">
      <w:pPr>
        <w:pStyle w:val="ListParagraph"/>
        <w:numPr>
          <w:ilvl w:val="0"/>
          <w:numId w:val="28"/>
        </w:numPr>
        <w:tabs>
          <w:tab w:val="left" w:pos="709"/>
          <w:tab w:val="left" w:pos="1418"/>
          <w:tab w:val="left" w:pos="1701"/>
        </w:tabs>
        <w:spacing w:line="480" w:lineRule="auto"/>
        <w:jc w:val="both"/>
        <w:rPr>
          <w:rFonts w:ascii="Times New Roman" w:hAnsi="Times New Roman" w:cs="Times New Roman"/>
          <w:b/>
          <w:sz w:val="24"/>
          <w:szCs w:val="24"/>
        </w:rPr>
      </w:pPr>
      <w:r w:rsidRPr="00A43071">
        <w:rPr>
          <w:rFonts w:ascii="Times New Roman" w:hAnsi="Times New Roman" w:cs="Times New Roman"/>
          <w:b/>
          <w:sz w:val="24"/>
          <w:szCs w:val="24"/>
        </w:rPr>
        <w:t>Peraturan Hukum Peralihan Hak Atas Tanah Dalam Peratuan Perundang-Undangan di Indonesia</w:t>
      </w:r>
    </w:p>
    <w:p w:rsidR="00F54EB8" w:rsidRDefault="00A43071" w:rsidP="00A17FD9">
      <w:pPr>
        <w:pStyle w:val="ListParagraph"/>
        <w:numPr>
          <w:ilvl w:val="1"/>
          <w:numId w:val="64"/>
        </w:numPr>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Secara yuridis</w:t>
      </w:r>
      <w:r w:rsidR="001F075A">
        <w:rPr>
          <w:rFonts w:ascii="Times New Roman" w:hAnsi="Times New Roman" w:cs="Times New Roman"/>
          <w:sz w:val="24"/>
          <w:szCs w:val="24"/>
        </w:rPr>
        <w:t xml:space="preserve"> hukum peralihan hak atas </w:t>
      </w:r>
      <w:r>
        <w:rPr>
          <w:rFonts w:ascii="Times New Roman" w:hAnsi="Times New Roman" w:cs="Times New Roman"/>
          <w:sz w:val="24"/>
          <w:szCs w:val="24"/>
        </w:rPr>
        <w:t>tanah telah diatur dalam</w:t>
      </w:r>
      <w:r w:rsidR="00F54EB8">
        <w:rPr>
          <w:rFonts w:ascii="Times New Roman" w:hAnsi="Times New Roman" w:cs="Times New Roman"/>
          <w:sz w:val="24"/>
          <w:szCs w:val="24"/>
        </w:rPr>
        <w:t xml:space="preserve"> </w:t>
      </w:r>
      <w:r w:rsidR="000173D5">
        <w:rPr>
          <w:rFonts w:ascii="Times New Roman" w:hAnsi="Times New Roman" w:cs="Times New Roman"/>
          <w:sz w:val="24"/>
          <w:szCs w:val="24"/>
        </w:rPr>
        <w:t xml:space="preserve">peraturan </w:t>
      </w:r>
      <w:r w:rsidR="00F54EB8">
        <w:rPr>
          <w:rFonts w:ascii="Times New Roman" w:hAnsi="Times New Roman" w:cs="Times New Roman"/>
          <w:sz w:val="24"/>
          <w:szCs w:val="24"/>
        </w:rPr>
        <w:t>perundang-undangan yang bersifat umum</w:t>
      </w:r>
      <w:r>
        <w:rPr>
          <w:rFonts w:ascii="Times New Roman" w:hAnsi="Times New Roman" w:cs="Times New Roman"/>
          <w:sz w:val="24"/>
          <w:szCs w:val="24"/>
        </w:rPr>
        <w:t xml:space="preserve"> </w:t>
      </w:r>
      <w:r w:rsidR="00F54EB8">
        <w:rPr>
          <w:rFonts w:ascii="Times New Roman" w:hAnsi="Times New Roman" w:cs="Times New Roman"/>
          <w:sz w:val="24"/>
          <w:szCs w:val="24"/>
        </w:rPr>
        <w:t xml:space="preserve">yaitu dalam </w:t>
      </w:r>
      <w:r>
        <w:rPr>
          <w:rFonts w:ascii="Times New Roman" w:hAnsi="Times New Roman" w:cs="Times New Roman"/>
          <w:sz w:val="24"/>
          <w:szCs w:val="24"/>
        </w:rPr>
        <w:t xml:space="preserve">Undang-Undang </w:t>
      </w:r>
      <w:r w:rsidR="000173D5">
        <w:rPr>
          <w:rFonts w:ascii="Times New Roman" w:hAnsi="Times New Roman" w:cs="Times New Roman"/>
          <w:sz w:val="24"/>
          <w:szCs w:val="24"/>
        </w:rPr>
        <w:t xml:space="preserve">Dasar Negara </w:t>
      </w:r>
      <w:r>
        <w:rPr>
          <w:rFonts w:ascii="Times New Roman" w:hAnsi="Times New Roman" w:cs="Times New Roman"/>
          <w:sz w:val="24"/>
          <w:szCs w:val="24"/>
        </w:rPr>
        <w:t>Republik Indonesia Pasal 33 ayat (3</w:t>
      </w:r>
      <w:r w:rsidR="00F54EB8">
        <w:rPr>
          <w:rFonts w:ascii="Times New Roman" w:hAnsi="Times New Roman" w:cs="Times New Roman"/>
          <w:sz w:val="24"/>
          <w:szCs w:val="24"/>
        </w:rPr>
        <w:t>), maupun dalam</w:t>
      </w:r>
      <w:r w:rsidR="000173D5">
        <w:rPr>
          <w:rFonts w:ascii="Times New Roman" w:hAnsi="Times New Roman" w:cs="Times New Roman"/>
          <w:sz w:val="24"/>
          <w:szCs w:val="24"/>
        </w:rPr>
        <w:t xml:space="preserve"> peraturan </w:t>
      </w:r>
      <w:r w:rsidR="00F54EB8">
        <w:rPr>
          <w:rFonts w:ascii="Times New Roman" w:hAnsi="Times New Roman" w:cs="Times New Roman"/>
          <w:sz w:val="24"/>
          <w:szCs w:val="24"/>
        </w:rPr>
        <w:t>perundang-undangan yang bersifat khusus yaitu Undang-Undang Nomor 5 Tahun 1960 Tentang Peraturan Dasar Pokok-Pokok Agraria</w:t>
      </w:r>
      <w:r w:rsidR="000173D5">
        <w:rPr>
          <w:rFonts w:ascii="Times New Roman" w:hAnsi="Times New Roman" w:cs="Times New Roman"/>
          <w:sz w:val="24"/>
          <w:szCs w:val="24"/>
        </w:rPr>
        <w:t xml:space="preserve"> dan Peraturan Pemerintah Nomor </w:t>
      </w:r>
      <w:r w:rsidR="00F54EB8">
        <w:rPr>
          <w:rFonts w:ascii="Times New Roman" w:hAnsi="Times New Roman" w:cs="Times New Roman"/>
          <w:sz w:val="24"/>
          <w:szCs w:val="24"/>
        </w:rPr>
        <w:t xml:space="preserve">24 Tahun 1997 Tentang Pendaftaran Tanah. Maka sesuai dalam Pasal 19 Undang-Undang No. 5 Tahun 1960 ini ditujukan kepada pemerintah sebagai suatu instruksi, agar di seluruh wilayah Indonesia diadakan pendaftaran tanah yang bersifat </w:t>
      </w:r>
      <w:r w:rsidR="00F54EB8">
        <w:rPr>
          <w:rFonts w:ascii="Times New Roman" w:hAnsi="Times New Roman" w:cs="Times New Roman"/>
          <w:i/>
          <w:sz w:val="24"/>
          <w:szCs w:val="24"/>
        </w:rPr>
        <w:t>rechts-kadaster</w:t>
      </w:r>
      <w:r w:rsidR="00F54EB8">
        <w:rPr>
          <w:rFonts w:ascii="Times New Roman" w:hAnsi="Times New Roman" w:cs="Times New Roman"/>
          <w:sz w:val="24"/>
          <w:szCs w:val="24"/>
        </w:rPr>
        <w:t xml:space="preserve"> atau yang berarti memiliki tujuan menjamin kepastian hukum.</w:t>
      </w:r>
    </w:p>
    <w:p w:rsidR="005E5B6E" w:rsidRDefault="00F54EB8" w:rsidP="005E5B6E">
      <w:pPr>
        <w:pStyle w:val="ListParagraph"/>
        <w:numPr>
          <w:ilvl w:val="1"/>
          <w:numId w:val="64"/>
        </w:numPr>
        <w:tabs>
          <w:tab w:val="left" w:pos="709"/>
          <w:tab w:val="left" w:pos="1418"/>
          <w:tab w:val="left" w:pos="1701"/>
        </w:tabs>
        <w:spacing w:line="480" w:lineRule="auto"/>
        <w:jc w:val="both"/>
        <w:rPr>
          <w:rFonts w:ascii="Times New Roman" w:hAnsi="Times New Roman" w:cs="Times New Roman"/>
          <w:sz w:val="24"/>
          <w:szCs w:val="24"/>
        </w:rPr>
      </w:pPr>
      <w:r w:rsidRPr="000173D5">
        <w:rPr>
          <w:rFonts w:ascii="Times New Roman" w:hAnsi="Times New Roman" w:cs="Times New Roman"/>
          <w:sz w:val="24"/>
          <w:szCs w:val="24"/>
        </w:rPr>
        <w:t>Secara teoritik</w:t>
      </w:r>
      <w:r w:rsidR="000173D5">
        <w:rPr>
          <w:rFonts w:ascii="Times New Roman" w:hAnsi="Times New Roman" w:cs="Times New Roman"/>
          <w:sz w:val="24"/>
          <w:szCs w:val="24"/>
        </w:rPr>
        <w:t xml:space="preserve"> menurut Philipus M. Hadjon sangat penting adanya keseimbangan antara hak dan kewajiban di dalam negara hukum dalam mengatur prosedur peralihan hak atas tanah, agar tercapainya </w:t>
      </w:r>
      <w:r w:rsidR="005E5B6E">
        <w:rPr>
          <w:rFonts w:ascii="Times New Roman" w:hAnsi="Times New Roman" w:cs="Times New Roman"/>
          <w:sz w:val="24"/>
          <w:szCs w:val="24"/>
        </w:rPr>
        <w:t xml:space="preserve">suatu kepastian hukum dan jaminan perlindungan </w:t>
      </w:r>
      <w:r w:rsidR="005E5B6E">
        <w:rPr>
          <w:rFonts w:ascii="Times New Roman" w:hAnsi="Times New Roman" w:cs="Times New Roman"/>
          <w:sz w:val="24"/>
          <w:szCs w:val="24"/>
        </w:rPr>
        <w:lastRenderedPageBreak/>
        <w:t>hukum bagi subjek hukum yang akan melakukan proses peralihan hak atas tanah agar terhindar dari masalah persengketaan hak.</w:t>
      </w:r>
    </w:p>
    <w:p w:rsidR="00F54EB8" w:rsidRPr="005E5B6E" w:rsidRDefault="005E5B6E" w:rsidP="005E5B6E">
      <w:pPr>
        <w:pStyle w:val="ListParagraph"/>
        <w:numPr>
          <w:ilvl w:val="1"/>
          <w:numId w:val="64"/>
        </w:numPr>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sosiologis </w:t>
      </w:r>
      <w:r w:rsidRPr="005E5B6E">
        <w:rPr>
          <w:rFonts w:ascii="Times New Roman" w:hAnsi="Times New Roman" w:cs="Times New Roman"/>
          <w:sz w:val="24"/>
          <w:szCs w:val="24"/>
        </w:rPr>
        <w:t xml:space="preserve">dalam realitas kehidupan masyarakat terdapat fakta bahwa masih banyak permasalahan </w:t>
      </w:r>
      <w:r w:rsidR="001F075A">
        <w:rPr>
          <w:rFonts w:ascii="Times New Roman" w:hAnsi="Times New Roman" w:cs="Times New Roman"/>
          <w:sz w:val="24"/>
          <w:szCs w:val="24"/>
        </w:rPr>
        <w:t xml:space="preserve">kepastian hukum </w:t>
      </w:r>
      <w:r w:rsidRPr="005E5B6E">
        <w:rPr>
          <w:rFonts w:ascii="Times New Roman" w:hAnsi="Times New Roman" w:cs="Times New Roman"/>
          <w:sz w:val="24"/>
          <w:szCs w:val="24"/>
        </w:rPr>
        <w:t xml:space="preserve">peralihan hak atas </w:t>
      </w:r>
      <w:r>
        <w:rPr>
          <w:rFonts w:ascii="Times New Roman" w:hAnsi="Times New Roman" w:cs="Times New Roman"/>
          <w:sz w:val="24"/>
          <w:szCs w:val="24"/>
        </w:rPr>
        <w:t>tanah</w:t>
      </w:r>
      <w:r w:rsidR="001F075A">
        <w:rPr>
          <w:rFonts w:ascii="Times New Roman" w:hAnsi="Times New Roman" w:cs="Times New Roman"/>
          <w:sz w:val="24"/>
          <w:szCs w:val="24"/>
        </w:rPr>
        <w:t xml:space="preserve"> yang </w:t>
      </w:r>
      <w:r w:rsidRPr="005E5B6E">
        <w:rPr>
          <w:rFonts w:ascii="Times New Roman" w:hAnsi="Times New Roman" w:cs="Times New Roman"/>
          <w:sz w:val="24"/>
          <w:szCs w:val="24"/>
        </w:rPr>
        <w:t xml:space="preserve">masih </w:t>
      </w:r>
      <w:r w:rsidR="001F075A">
        <w:rPr>
          <w:rFonts w:ascii="Times New Roman" w:hAnsi="Times New Roman" w:cs="Times New Roman"/>
          <w:sz w:val="24"/>
          <w:szCs w:val="24"/>
        </w:rPr>
        <w:t xml:space="preserve">menjadi hambatan dalam kegiatan </w:t>
      </w:r>
      <w:r w:rsidRPr="005E5B6E">
        <w:rPr>
          <w:rFonts w:ascii="Times New Roman" w:hAnsi="Times New Roman" w:cs="Times New Roman"/>
          <w:sz w:val="24"/>
          <w:szCs w:val="24"/>
        </w:rPr>
        <w:t xml:space="preserve">pembangunan. Hal tersebut dikarenakan peraturan yang masih tumpang tindih, tidak konsisten, dan tidak jelas sehingga terjadi keragu-raguan. Pemerintah harus </w:t>
      </w:r>
      <w:r w:rsidR="001F075A">
        <w:rPr>
          <w:rFonts w:ascii="Times New Roman" w:hAnsi="Times New Roman" w:cs="Times New Roman"/>
          <w:sz w:val="24"/>
          <w:szCs w:val="24"/>
        </w:rPr>
        <w:t xml:space="preserve">tegas </w:t>
      </w:r>
      <w:r w:rsidRPr="005E5B6E">
        <w:rPr>
          <w:rFonts w:ascii="Times New Roman" w:hAnsi="Times New Roman" w:cs="Times New Roman"/>
          <w:sz w:val="24"/>
          <w:szCs w:val="24"/>
        </w:rPr>
        <w:t xml:space="preserve">dalam pengoptimalan pendaftaran tanah agar tercapainya proses yang sederhana, aman dan terjangkau, sehingga golongan ekonomi yang lemah dapat mendaftarkan tanahnya secara sistematik. </w:t>
      </w:r>
    </w:p>
    <w:p w:rsidR="00F54EB8" w:rsidRPr="005127A0" w:rsidRDefault="005127A0" w:rsidP="00A17FD9">
      <w:pPr>
        <w:pStyle w:val="ListParagraph"/>
        <w:numPr>
          <w:ilvl w:val="0"/>
          <w:numId w:val="28"/>
        </w:numPr>
        <w:tabs>
          <w:tab w:val="left" w:pos="709"/>
          <w:tab w:val="left" w:pos="1418"/>
          <w:tab w:val="left" w:pos="1701"/>
        </w:tabs>
        <w:spacing w:line="480" w:lineRule="auto"/>
        <w:jc w:val="both"/>
        <w:rPr>
          <w:rFonts w:ascii="Times New Roman" w:hAnsi="Times New Roman" w:cs="Times New Roman"/>
          <w:b/>
          <w:sz w:val="24"/>
          <w:szCs w:val="24"/>
        </w:rPr>
      </w:pPr>
      <w:r w:rsidRPr="005127A0">
        <w:rPr>
          <w:rFonts w:ascii="Times New Roman" w:hAnsi="Times New Roman" w:cs="Times New Roman"/>
          <w:b/>
          <w:sz w:val="24"/>
          <w:szCs w:val="24"/>
        </w:rPr>
        <w:t>Implikasi Hukum Perbuatan Melanggar Hukum Mendirikan Bangunan Diatas Tanah Hak Milik Sebagai Jaminan Utang</w:t>
      </w:r>
    </w:p>
    <w:p w:rsidR="005127A0" w:rsidRDefault="005127A0" w:rsidP="00A17FD9">
      <w:pPr>
        <w:pStyle w:val="ListParagraph"/>
        <w:numPr>
          <w:ilvl w:val="0"/>
          <w:numId w:val="93"/>
        </w:numPr>
        <w:spacing w:line="480" w:lineRule="auto"/>
        <w:jc w:val="both"/>
        <w:rPr>
          <w:rFonts w:ascii="Times New Roman" w:hAnsi="Times New Roman" w:cs="Times New Roman"/>
          <w:sz w:val="24"/>
          <w:szCs w:val="24"/>
        </w:rPr>
      </w:pPr>
      <w:r w:rsidRPr="005127A0">
        <w:rPr>
          <w:rFonts w:ascii="Times New Roman" w:hAnsi="Times New Roman" w:cs="Times New Roman"/>
          <w:sz w:val="24"/>
          <w:szCs w:val="24"/>
        </w:rPr>
        <w:t>Secara yuridis implikasi dari perbuatan melanggar hukum telah diatur didalam Pasal 1365 sampai Pasal 1366 KUH Perdata</w:t>
      </w:r>
      <w:r>
        <w:rPr>
          <w:rFonts w:ascii="Times New Roman" w:hAnsi="Times New Roman" w:cs="Times New Roman"/>
          <w:sz w:val="24"/>
          <w:szCs w:val="24"/>
        </w:rPr>
        <w:t>, namun masih sering kali t</w:t>
      </w:r>
      <w:r w:rsidRPr="005127A0">
        <w:rPr>
          <w:rFonts w:ascii="Times New Roman" w:hAnsi="Times New Roman" w:cs="Times New Roman"/>
          <w:sz w:val="24"/>
          <w:szCs w:val="24"/>
        </w:rPr>
        <w:t xml:space="preserve">idak terpenuhinya asas kepastian hukum, asas keadilan, asas kemanfaatan </w:t>
      </w:r>
      <w:r>
        <w:rPr>
          <w:rFonts w:ascii="Times New Roman" w:hAnsi="Times New Roman" w:cs="Times New Roman"/>
          <w:sz w:val="24"/>
          <w:szCs w:val="24"/>
        </w:rPr>
        <w:t xml:space="preserve">yang dilakukan </w:t>
      </w:r>
      <w:r w:rsidRPr="005127A0">
        <w:rPr>
          <w:rFonts w:ascii="Times New Roman" w:hAnsi="Times New Roman" w:cs="Times New Roman"/>
          <w:sz w:val="24"/>
          <w:szCs w:val="24"/>
        </w:rPr>
        <w:t>oleh majelis hakim</w:t>
      </w:r>
      <w:r>
        <w:rPr>
          <w:rFonts w:ascii="Times New Roman" w:hAnsi="Times New Roman" w:cs="Times New Roman"/>
          <w:sz w:val="24"/>
          <w:szCs w:val="24"/>
        </w:rPr>
        <w:t xml:space="preserve"> dalam memutus suatu pekara, </w:t>
      </w:r>
      <w:r w:rsidRPr="005127A0">
        <w:rPr>
          <w:rFonts w:ascii="Times New Roman" w:hAnsi="Times New Roman" w:cs="Times New Roman"/>
          <w:sz w:val="24"/>
          <w:szCs w:val="24"/>
        </w:rPr>
        <w:t>kajian yuridis diatas dapat dijadikan dasar dalam penerapan pertanggungjawaban atas perbuatan melanggar hukum yang akan diwujudkan dalam bentuk mengganti kerugian s</w:t>
      </w:r>
      <w:r>
        <w:rPr>
          <w:rFonts w:ascii="Times New Roman" w:hAnsi="Times New Roman" w:cs="Times New Roman"/>
          <w:sz w:val="24"/>
          <w:szCs w:val="24"/>
        </w:rPr>
        <w:t xml:space="preserve">ecara materiil maupun imateriil, </w:t>
      </w:r>
      <w:r w:rsidRPr="005127A0">
        <w:rPr>
          <w:rFonts w:ascii="Times New Roman" w:hAnsi="Times New Roman" w:cs="Times New Roman"/>
          <w:sz w:val="24"/>
          <w:szCs w:val="24"/>
        </w:rPr>
        <w:t>sehingga tidak ada lagi pemilik hak atas tanah yang dirugikan dari perbuatan melanggar hukum.</w:t>
      </w:r>
    </w:p>
    <w:p w:rsidR="005127A0" w:rsidRDefault="008F341D" w:rsidP="00A17FD9">
      <w:pPr>
        <w:pStyle w:val="ListParagraph"/>
        <w:numPr>
          <w:ilvl w:val="0"/>
          <w:numId w:val="9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teoritik keadilan pada hukum menurut John Rawls yaitu terpenuhinya hak yang sama terhadap kebebasan dasar, yang artinya </w:t>
      </w:r>
      <w:r w:rsidR="005127A0" w:rsidRPr="005127A0">
        <w:rPr>
          <w:rFonts w:ascii="Times New Roman" w:hAnsi="Times New Roman" w:cs="Times New Roman"/>
          <w:sz w:val="24"/>
          <w:szCs w:val="24"/>
        </w:rPr>
        <w:t>keadilan dalam persamaan kedudukan dihadapan hukum melahirkan asas “</w:t>
      </w:r>
      <w:r w:rsidR="005127A0" w:rsidRPr="005127A0">
        <w:rPr>
          <w:rFonts w:ascii="Times New Roman" w:hAnsi="Times New Roman" w:cs="Times New Roman"/>
          <w:i/>
          <w:sz w:val="24"/>
          <w:szCs w:val="24"/>
        </w:rPr>
        <w:t>audi et alteram pertem”</w:t>
      </w:r>
      <w:r w:rsidR="005127A0" w:rsidRPr="005127A0">
        <w:rPr>
          <w:rFonts w:ascii="Times New Roman" w:hAnsi="Times New Roman" w:cs="Times New Roman"/>
          <w:sz w:val="24"/>
          <w:szCs w:val="24"/>
        </w:rPr>
        <w:t>, yang berarti bahwa hakim dalam memutus perkara harus mendengarkan para pihak yang berperkara secara adil dan berimbang, sehingga asas kepastian hukum, asas keadilan, dan asas kemanfaatan dapat berjalan dengan seharusnya. Sehingga fungsi dari hukum perdata dalam melindungi hak dan kepentingan masyarakat dapat berjalan dengan baik.</w:t>
      </w:r>
    </w:p>
    <w:p w:rsidR="001F075A" w:rsidRPr="00F76582" w:rsidRDefault="005127A0" w:rsidP="001F075A">
      <w:pPr>
        <w:pStyle w:val="ListParagraph"/>
        <w:numPr>
          <w:ilvl w:val="0"/>
          <w:numId w:val="93"/>
        </w:numPr>
        <w:spacing w:line="480" w:lineRule="auto"/>
        <w:jc w:val="both"/>
        <w:rPr>
          <w:rFonts w:ascii="Times New Roman" w:hAnsi="Times New Roman" w:cs="Times New Roman"/>
          <w:sz w:val="24"/>
          <w:szCs w:val="24"/>
        </w:rPr>
      </w:pPr>
      <w:r w:rsidRPr="005127A0">
        <w:rPr>
          <w:rFonts w:ascii="Times New Roman" w:hAnsi="Times New Roman" w:cs="Times New Roman"/>
          <w:sz w:val="24"/>
          <w:szCs w:val="24"/>
        </w:rPr>
        <w:t xml:space="preserve">Secara sosiologis </w:t>
      </w:r>
      <w:r w:rsidR="001F075A">
        <w:rPr>
          <w:rFonts w:ascii="Times New Roman" w:hAnsi="Times New Roman" w:cs="Times New Roman"/>
          <w:sz w:val="24"/>
          <w:szCs w:val="24"/>
        </w:rPr>
        <w:t>peng</w:t>
      </w:r>
      <w:r>
        <w:rPr>
          <w:rFonts w:ascii="Times New Roman" w:hAnsi="Times New Roman" w:cs="Times New Roman"/>
          <w:sz w:val="24"/>
          <w:szCs w:val="24"/>
        </w:rPr>
        <w:t>g</w:t>
      </w:r>
      <w:r w:rsidRPr="005127A0">
        <w:rPr>
          <w:rFonts w:ascii="Times New Roman" w:hAnsi="Times New Roman" w:cs="Times New Roman"/>
          <w:sz w:val="24"/>
          <w:szCs w:val="24"/>
        </w:rPr>
        <w:t>anti</w:t>
      </w:r>
      <w:r w:rsidR="001F075A">
        <w:rPr>
          <w:rFonts w:ascii="Times New Roman" w:hAnsi="Times New Roman" w:cs="Times New Roman"/>
          <w:sz w:val="24"/>
          <w:szCs w:val="24"/>
        </w:rPr>
        <w:t>an</w:t>
      </w:r>
      <w:r w:rsidRPr="005127A0">
        <w:rPr>
          <w:rFonts w:ascii="Times New Roman" w:hAnsi="Times New Roman" w:cs="Times New Roman"/>
          <w:sz w:val="24"/>
          <w:szCs w:val="24"/>
        </w:rPr>
        <w:t xml:space="preserve"> </w:t>
      </w:r>
      <w:r w:rsidR="001F075A">
        <w:rPr>
          <w:rFonts w:ascii="Times New Roman" w:hAnsi="Times New Roman" w:cs="Times New Roman"/>
          <w:sz w:val="24"/>
          <w:szCs w:val="24"/>
        </w:rPr>
        <w:t>ke</w:t>
      </w:r>
      <w:r w:rsidRPr="005127A0">
        <w:rPr>
          <w:rFonts w:ascii="Times New Roman" w:hAnsi="Times New Roman" w:cs="Times New Roman"/>
          <w:sz w:val="24"/>
          <w:szCs w:val="24"/>
        </w:rPr>
        <w:t>rugi</w:t>
      </w:r>
      <w:r w:rsidR="001F075A">
        <w:rPr>
          <w:rFonts w:ascii="Times New Roman" w:hAnsi="Times New Roman" w:cs="Times New Roman"/>
          <w:sz w:val="24"/>
          <w:szCs w:val="24"/>
        </w:rPr>
        <w:t>an</w:t>
      </w:r>
      <w:r w:rsidRPr="005127A0">
        <w:rPr>
          <w:rFonts w:ascii="Times New Roman" w:hAnsi="Times New Roman" w:cs="Times New Roman"/>
          <w:sz w:val="24"/>
          <w:szCs w:val="24"/>
        </w:rPr>
        <w:t xml:space="preserve"> atas perbuatan melanggar hukum dalam </w:t>
      </w:r>
      <w:r w:rsidR="001F075A">
        <w:rPr>
          <w:rFonts w:ascii="Times New Roman" w:hAnsi="Times New Roman" w:cs="Times New Roman"/>
          <w:sz w:val="24"/>
          <w:szCs w:val="24"/>
        </w:rPr>
        <w:t>mendirikan bangunan diatas tanah hak milik</w:t>
      </w:r>
      <w:r w:rsidRPr="005127A0">
        <w:rPr>
          <w:rFonts w:ascii="Times New Roman" w:hAnsi="Times New Roman" w:cs="Times New Roman"/>
          <w:sz w:val="24"/>
          <w:szCs w:val="24"/>
        </w:rPr>
        <w:t xml:space="preserve"> sering kali tidak sesuai dengan nilai tanah yang disengketakan, dan masyarakat tetap kehilangan tanahnya. Sehingga urgensi terhadap perbuatan melanggar hukum mendirikan bangunan diatas hak milik harus </w:t>
      </w:r>
      <w:r w:rsidR="00F76582">
        <w:rPr>
          <w:rFonts w:ascii="Times New Roman" w:hAnsi="Times New Roman" w:cs="Times New Roman"/>
          <w:sz w:val="24"/>
          <w:szCs w:val="24"/>
        </w:rPr>
        <w:t>ditegaskan pertanggungjawabannya</w:t>
      </w:r>
      <w:r w:rsidRPr="005127A0">
        <w:rPr>
          <w:rFonts w:ascii="Times New Roman" w:hAnsi="Times New Roman" w:cs="Times New Roman"/>
          <w:sz w:val="24"/>
          <w:szCs w:val="24"/>
        </w:rPr>
        <w:t xml:space="preserve"> dengan mengganti kerugian </w:t>
      </w:r>
      <w:r w:rsidR="00F76582">
        <w:rPr>
          <w:rFonts w:ascii="Times New Roman" w:hAnsi="Times New Roman" w:cs="Times New Roman"/>
          <w:sz w:val="24"/>
          <w:szCs w:val="24"/>
        </w:rPr>
        <w:t xml:space="preserve">materiil maupun imateriil </w:t>
      </w:r>
      <w:r w:rsidRPr="005127A0">
        <w:rPr>
          <w:rFonts w:ascii="Times New Roman" w:hAnsi="Times New Roman" w:cs="Times New Roman"/>
          <w:sz w:val="24"/>
          <w:szCs w:val="24"/>
        </w:rPr>
        <w:t>yang</w:t>
      </w:r>
      <w:r w:rsidR="001F075A">
        <w:rPr>
          <w:rFonts w:ascii="Times New Roman" w:hAnsi="Times New Roman" w:cs="Times New Roman"/>
          <w:sz w:val="24"/>
          <w:szCs w:val="24"/>
        </w:rPr>
        <w:t xml:space="preserve"> sepadan yang</w:t>
      </w:r>
      <w:r w:rsidRPr="005127A0">
        <w:rPr>
          <w:rFonts w:ascii="Times New Roman" w:hAnsi="Times New Roman" w:cs="Times New Roman"/>
          <w:sz w:val="24"/>
          <w:szCs w:val="24"/>
        </w:rPr>
        <w:t xml:space="preserve"> dialami oleh pemilik</w:t>
      </w:r>
      <w:r w:rsidR="001F075A">
        <w:rPr>
          <w:rFonts w:ascii="Times New Roman" w:hAnsi="Times New Roman" w:cs="Times New Roman"/>
          <w:sz w:val="24"/>
          <w:szCs w:val="24"/>
        </w:rPr>
        <w:t xml:space="preserve"> hak</w:t>
      </w:r>
      <w:r w:rsidRPr="005127A0">
        <w:rPr>
          <w:rFonts w:ascii="Times New Roman" w:hAnsi="Times New Roman" w:cs="Times New Roman"/>
          <w:sz w:val="24"/>
          <w:szCs w:val="24"/>
        </w:rPr>
        <w:t>.</w:t>
      </w:r>
    </w:p>
    <w:p w:rsidR="007B5516" w:rsidRPr="00B02071" w:rsidRDefault="0069790B" w:rsidP="00A17FD9">
      <w:pPr>
        <w:pStyle w:val="ListParagraph"/>
        <w:numPr>
          <w:ilvl w:val="0"/>
          <w:numId w:val="27"/>
        </w:numPr>
        <w:tabs>
          <w:tab w:val="left" w:pos="709"/>
          <w:tab w:val="left" w:pos="1418"/>
          <w:tab w:val="left" w:pos="1701"/>
        </w:tabs>
        <w:spacing w:line="480" w:lineRule="auto"/>
        <w:jc w:val="both"/>
        <w:outlineLvl w:val="1"/>
        <w:rPr>
          <w:rFonts w:ascii="Times New Roman" w:hAnsi="Times New Roman" w:cs="Times New Roman"/>
          <w:b/>
          <w:sz w:val="24"/>
          <w:szCs w:val="24"/>
        </w:rPr>
      </w:pPr>
      <w:bookmarkStart w:id="58" w:name="_Toc136983979"/>
      <w:r w:rsidRPr="00B02071">
        <w:rPr>
          <w:rFonts w:ascii="Times New Roman" w:hAnsi="Times New Roman" w:cs="Times New Roman"/>
          <w:b/>
          <w:sz w:val="24"/>
          <w:szCs w:val="24"/>
        </w:rPr>
        <w:t>Saran</w:t>
      </w:r>
      <w:bookmarkEnd w:id="58"/>
    </w:p>
    <w:p w:rsidR="00F76582" w:rsidRDefault="0018695C" w:rsidP="00F76582">
      <w:pPr>
        <w:pStyle w:val="ListParagraph"/>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9790B">
        <w:rPr>
          <w:rFonts w:ascii="Times New Roman" w:hAnsi="Times New Roman" w:cs="Times New Roman"/>
          <w:sz w:val="24"/>
          <w:szCs w:val="24"/>
        </w:rPr>
        <w:t>Berdasarkan kesimpulan diatas, maka saran yang dapat diberikan dalam penelitian ini antara lain:</w:t>
      </w:r>
    </w:p>
    <w:p w:rsidR="00C46BFE" w:rsidRPr="00F76582" w:rsidRDefault="00F76582" w:rsidP="00F76582">
      <w:pPr>
        <w:pStyle w:val="ListParagraph"/>
        <w:numPr>
          <w:ilvl w:val="0"/>
          <w:numId w:val="92"/>
        </w:numPr>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C46BFE" w:rsidRPr="00F76582">
        <w:rPr>
          <w:rFonts w:ascii="Times New Roman" w:hAnsi="Times New Roman" w:cs="Times New Roman"/>
          <w:sz w:val="24"/>
          <w:szCs w:val="24"/>
        </w:rPr>
        <w:t>engaturan ten</w:t>
      </w:r>
      <w:r>
        <w:rPr>
          <w:rFonts w:ascii="Times New Roman" w:hAnsi="Times New Roman" w:cs="Times New Roman"/>
          <w:sz w:val="24"/>
          <w:szCs w:val="24"/>
        </w:rPr>
        <w:t xml:space="preserve">tang perbuatan melanggar hukum </w:t>
      </w:r>
      <w:r w:rsidR="00C46BFE" w:rsidRPr="00F76582">
        <w:rPr>
          <w:rFonts w:ascii="Times New Roman" w:hAnsi="Times New Roman" w:cs="Times New Roman"/>
          <w:sz w:val="24"/>
          <w:szCs w:val="24"/>
        </w:rPr>
        <w:t xml:space="preserve">mendirikan bangunan diatas tanah hak milik ini ditujukan kepada pemerintah sebagai suatu </w:t>
      </w:r>
      <w:r w:rsidR="00C46BFE" w:rsidRPr="00F76582">
        <w:rPr>
          <w:rFonts w:ascii="Times New Roman" w:hAnsi="Times New Roman" w:cs="Times New Roman"/>
          <w:sz w:val="24"/>
          <w:szCs w:val="24"/>
        </w:rPr>
        <w:lastRenderedPageBreak/>
        <w:t xml:space="preserve">instruksi, agar di seluruh wilayah Indonesia diadakan pendaftaran tanah yang bersifat </w:t>
      </w:r>
      <w:r w:rsidR="00C46BFE" w:rsidRPr="00F76582">
        <w:rPr>
          <w:rFonts w:ascii="Times New Roman" w:hAnsi="Times New Roman" w:cs="Times New Roman"/>
          <w:i/>
          <w:sz w:val="24"/>
          <w:szCs w:val="24"/>
        </w:rPr>
        <w:t>rechts-kadaster</w:t>
      </w:r>
      <w:r w:rsidR="00C46BFE" w:rsidRPr="00F76582">
        <w:rPr>
          <w:rFonts w:ascii="Times New Roman" w:hAnsi="Times New Roman" w:cs="Times New Roman"/>
          <w:sz w:val="24"/>
          <w:szCs w:val="24"/>
        </w:rPr>
        <w:t xml:space="preserve"> atau yang berarti memiliki tujuan menjamin kepastian hukum, agar hal-hal yang tidak diharapkan dikemudian hari tidak terjadi.</w:t>
      </w:r>
    </w:p>
    <w:p w:rsidR="00207D79" w:rsidRDefault="00F76582" w:rsidP="00A17FD9">
      <w:pPr>
        <w:pStyle w:val="ListParagraph"/>
        <w:numPr>
          <w:ilvl w:val="0"/>
          <w:numId w:val="92"/>
        </w:numPr>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w:t>
      </w:r>
      <w:r w:rsidR="00207D79" w:rsidRPr="00207D79">
        <w:rPr>
          <w:rFonts w:ascii="Times New Roman" w:hAnsi="Times New Roman" w:cs="Times New Roman"/>
          <w:sz w:val="24"/>
          <w:szCs w:val="24"/>
        </w:rPr>
        <w:t xml:space="preserve">pemerintah dapat mensosialisasikan kembali mengenai pendaftaran tanah kepada masyarakat dan pihak yang berwenang supaya mendapatkan jaminan kepastian hukum atas tanah tersebut, </w:t>
      </w:r>
      <w:r w:rsidR="00207D79">
        <w:rPr>
          <w:rFonts w:ascii="Times New Roman" w:hAnsi="Times New Roman" w:cs="Times New Roman"/>
          <w:sz w:val="24"/>
          <w:szCs w:val="24"/>
        </w:rPr>
        <w:t>dan tidak terjadi perbuatan melanggar hukum atas mendirikan bangunan diatas tanah hak milik orang lain.</w:t>
      </w:r>
    </w:p>
    <w:p w:rsidR="00207D79" w:rsidRDefault="005127A0" w:rsidP="00A17FD9">
      <w:pPr>
        <w:pStyle w:val="ListParagraph"/>
        <w:numPr>
          <w:ilvl w:val="0"/>
          <w:numId w:val="92"/>
        </w:numPr>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Kepada majelis hakim dalam memutus p</w:t>
      </w:r>
      <w:r w:rsidR="00207D79" w:rsidRPr="00207D79">
        <w:rPr>
          <w:rFonts w:ascii="Times New Roman" w:hAnsi="Times New Roman" w:cs="Times New Roman"/>
          <w:sz w:val="24"/>
          <w:szCs w:val="24"/>
        </w:rPr>
        <w:t xml:space="preserve">enggantian kerugian atas perbuatan melanggar hukum dalam sengketa tanah </w:t>
      </w:r>
      <w:r>
        <w:rPr>
          <w:rFonts w:ascii="Times New Roman" w:hAnsi="Times New Roman" w:cs="Times New Roman"/>
          <w:sz w:val="24"/>
          <w:szCs w:val="24"/>
        </w:rPr>
        <w:t xml:space="preserve">yang </w:t>
      </w:r>
      <w:r w:rsidR="00207D79" w:rsidRPr="00207D79">
        <w:rPr>
          <w:rFonts w:ascii="Times New Roman" w:hAnsi="Times New Roman" w:cs="Times New Roman"/>
          <w:sz w:val="24"/>
          <w:szCs w:val="24"/>
        </w:rPr>
        <w:t xml:space="preserve">sering kali tidak sesuai dengan nilai tanah yang disengketakan, dan masyarakat </w:t>
      </w:r>
      <w:r>
        <w:rPr>
          <w:rFonts w:ascii="Times New Roman" w:hAnsi="Times New Roman" w:cs="Times New Roman"/>
          <w:sz w:val="24"/>
          <w:szCs w:val="24"/>
        </w:rPr>
        <w:t xml:space="preserve">akan </w:t>
      </w:r>
      <w:r w:rsidR="00207D79" w:rsidRPr="00207D79">
        <w:rPr>
          <w:rFonts w:ascii="Times New Roman" w:hAnsi="Times New Roman" w:cs="Times New Roman"/>
          <w:sz w:val="24"/>
          <w:szCs w:val="24"/>
        </w:rPr>
        <w:t>tetap kehilangan tanahnya</w:t>
      </w:r>
      <w:r>
        <w:rPr>
          <w:rFonts w:ascii="Times New Roman" w:hAnsi="Times New Roman" w:cs="Times New Roman"/>
          <w:sz w:val="24"/>
          <w:szCs w:val="24"/>
        </w:rPr>
        <w:t xml:space="preserve">, </w:t>
      </w:r>
      <w:r w:rsidR="00207D79" w:rsidRPr="00207D79">
        <w:rPr>
          <w:rFonts w:ascii="Times New Roman" w:hAnsi="Times New Roman" w:cs="Times New Roman"/>
          <w:sz w:val="24"/>
          <w:szCs w:val="24"/>
        </w:rPr>
        <w:t>harus mendengarkan para pihak yang berperkara secara adil dan berimbang, sehingga asas kepastian hukum, asas keadilan, dan asas kemanfaatan dapat berjalan dengan seharusnya. Sehingga fungsi dari hukum perdata dalam melindungi hak dan kepentingan masyarakat dapat berjalan dengan baik.</w:t>
      </w:r>
    </w:p>
    <w:p w:rsidR="00F76582" w:rsidRPr="00207D79" w:rsidRDefault="00F76582" w:rsidP="00A17FD9">
      <w:pPr>
        <w:pStyle w:val="ListParagraph"/>
        <w:numPr>
          <w:ilvl w:val="0"/>
          <w:numId w:val="92"/>
        </w:numPr>
        <w:tabs>
          <w:tab w:val="left" w:pos="709"/>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Kepada para akademisi, penegak hukum, dan praktisi hukum hendaknya melakukan penelitian lanjutan guna melahirkan konsep dan pemikiran di bidang hukum pertanahan agar dapat mengurangi sengketa pertanahan yang terjadi di tengah masyarakat.</w:t>
      </w:r>
    </w:p>
    <w:p w:rsidR="0018695C" w:rsidRDefault="0018695C" w:rsidP="0018695C">
      <w:pPr>
        <w:tabs>
          <w:tab w:val="left" w:pos="709"/>
          <w:tab w:val="left" w:pos="1418"/>
          <w:tab w:val="left" w:pos="1701"/>
        </w:tabs>
        <w:spacing w:line="480" w:lineRule="auto"/>
        <w:jc w:val="both"/>
        <w:rPr>
          <w:rFonts w:ascii="Times New Roman" w:hAnsi="Times New Roman" w:cs="Times New Roman"/>
          <w:sz w:val="24"/>
          <w:szCs w:val="24"/>
        </w:rPr>
      </w:pPr>
    </w:p>
    <w:p w:rsidR="00F17D24" w:rsidRDefault="00F17D24" w:rsidP="0018695C">
      <w:pPr>
        <w:tabs>
          <w:tab w:val="left" w:pos="709"/>
          <w:tab w:val="left" w:pos="1418"/>
          <w:tab w:val="left" w:pos="1701"/>
        </w:tabs>
        <w:spacing w:line="480" w:lineRule="auto"/>
        <w:jc w:val="both"/>
        <w:rPr>
          <w:rFonts w:ascii="Times New Roman" w:hAnsi="Times New Roman" w:cs="Times New Roman"/>
          <w:sz w:val="24"/>
          <w:szCs w:val="24"/>
        </w:rPr>
      </w:pPr>
    </w:p>
    <w:p w:rsidR="00D03635" w:rsidRDefault="00D03635" w:rsidP="00207D79">
      <w:pPr>
        <w:tabs>
          <w:tab w:val="left" w:pos="1701"/>
        </w:tabs>
        <w:spacing w:line="480" w:lineRule="auto"/>
        <w:jc w:val="center"/>
        <w:outlineLvl w:val="0"/>
        <w:rPr>
          <w:rFonts w:ascii="Times New Roman" w:hAnsi="Times New Roman" w:cs="Times New Roman"/>
          <w:b/>
          <w:sz w:val="24"/>
          <w:szCs w:val="24"/>
        </w:rPr>
        <w:sectPr w:rsidR="00D03635" w:rsidSect="00A24CE2">
          <w:pgSz w:w="11906" w:h="16838" w:code="9"/>
          <w:pgMar w:top="2268" w:right="1701" w:bottom="1701" w:left="2268" w:header="709" w:footer="709" w:gutter="0"/>
          <w:cols w:space="708"/>
          <w:titlePg/>
          <w:docGrid w:linePitch="360"/>
        </w:sectPr>
      </w:pPr>
    </w:p>
    <w:p w:rsidR="00207D79" w:rsidRDefault="00D57186" w:rsidP="00207D79">
      <w:pPr>
        <w:tabs>
          <w:tab w:val="left" w:pos="1701"/>
        </w:tabs>
        <w:spacing w:line="480" w:lineRule="auto"/>
        <w:jc w:val="center"/>
        <w:outlineLvl w:val="0"/>
        <w:rPr>
          <w:rFonts w:ascii="Times New Roman" w:hAnsi="Times New Roman" w:cs="Times New Roman"/>
          <w:b/>
          <w:sz w:val="24"/>
          <w:szCs w:val="24"/>
        </w:rPr>
      </w:pPr>
      <w:bookmarkStart w:id="59" w:name="_Toc136983980"/>
      <w:r>
        <w:rPr>
          <w:rFonts w:ascii="Times New Roman" w:hAnsi="Times New Roman" w:cs="Times New Roman"/>
          <w:b/>
          <w:sz w:val="24"/>
          <w:szCs w:val="24"/>
        </w:rPr>
        <w:lastRenderedPageBreak/>
        <w:t>DAFTAR PUSTAKA</w:t>
      </w:r>
      <w:bookmarkEnd w:id="59"/>
    </w:p>
    <w:p w:rsidR="00121B92" w:rsidRPr="00D57186" w:rsidRDefault="00121B92" w:rsidP="00D57186">
      <w:pPr>
        <w:spacing w:line="480" w:lineRule="auto"/>
        <w:rPr>
          <w:rFonts w:ascii="Times New Roman" w:hAnsi="Times New Roman" w:cs="Times New Roman"/>
          <w:b/>
          <w:sz w:val="24"/>
          <w:szCs w:val="24"/>
        </w:rPr>
      </w:pPr>
      <w:proofErr w:type="gramStart"/>
      <w:r w:rsidRPr="00D57186">
        <w:rPr>
          <w:rFonts w:ascii="Times New Roman" w:hAnsi="Times New Roman" w:cs="Times New Roman"/>
          <w:b/>
          <w:sz w:val="24"/>
          <w:szCs w:val="24"/>
        </w:rPr>
        <w:t>Buku :</w:t>
      </w:r>
      <w:proofErr w:type="gramEnd"/>
    </w:p>
    <w:p w:rsidR="002E5247" w:rsidRPr="002E5247" w:rsidRDefault="002E5247" w:rsidP="002E5247">
      <w:pPr>
        <w:pStyle w:val="FootnoteText"/>
        <w:spacing w:line="480" w:lineRule="auto"/>
        <w:ind w:left="851" w:hanging="851"/>
        <w:rPr>
          <w:rFonts w:ascii="Times New Roman" w:hAnsi="Times New Roman" w:cs="Times New Roman"/>
          <w:sz w:val="24"/>
          <w:szCs w:val="24"/>
        </w:rPr>
      </w:pPr>
      <w:r w:rsidRPr="002E5247">
        <w:rPr>
          <w:rFonts w:ascii="Times New Roman" w:hAnsi="Times New Roman" w:cs="Times New Roman"/>
          <w:sz w:val="24"/>
          <w:szCs w:val="24"/>
        </w:rPr>
        <w:t xml:space="preserve">Adrian Sutedi, </w:t>
      </w:r>
      <w:r w:rsidRPr="002E5247">
        <w:rPr>
          <w:rFonts w:ascii="Times New Roman" w:hAnsi="Times New Roman" w:cs="Times New Roman"/>
          <w:i/>
          <w:sz w:val="24"/>
          <w:szCs w:val="24"/>
        </w:rPr>
        <w:t>Peralihan Hak Atas Tanah Dan Pendaftarannya</w:t>
      </w:r>
      <w:r w:rsidRPr="002E5247">
        <w:rPr>
          <w:rFonts w:ascii="Times New Roman" w:hAnsi="Times New Roman" w:cs="Times New Roman"/>
          <w:sz w:val="24"/>
          <w:szCs w:val="24"/>
        </w:rPr>
        <w:t>, Sina</w:t>
      </w:r>
      <w:r w:rsidR="00F14C9A">
        <w:rPr>
          <w:rFonts w:ascii="Times New Roman" w:hAnsi="Times New Roman" w:cs="Times New Roman"/>
          <w:sz w:val="24"/>
          <w:szCs w:val="24"/>
        </w:rPr>
        <w:t>r Grafika, Jakarta, 2010.</w:t>
      </w:r>
    </w:p>
    <w:p w:rsidR="00D57186" w:rsidRPr="00D57186" w:rsidRDefault="00121B92" w:rsidP="00D57186">
      <w:pPr>
        <w:tabs>
          <w:tab w:val="left" w:pos="1701"/>
        </w:tabs>
        <w:spacing w:line="480" w:lineRule="auto"/>
        <w:ind w:left="851" w:hanging="851"/>
        <w:jc w:val="both"/>
        <w:rPr>
          <w:rFonts w:ascii="Times New Roman" w:hAnsi="Times New Roman" w:cs="Times New Roman"/>
          <w:sz w:val="24"/>
          <w:szCs w:val="24"/>
        </w:rPr>
      </w:pPr>
      <w:r w:rsidRPr="00D57186">
        <w:rPr>
          <w:rFonts w:ascii="Times New Roman" w:hAnsi="Times New Roman" w:cs="Times New Roman"/>
          <w:sz w:val="24"/>
          <w:szCs w:val="24"/>
        </w:rPr>
        <w:t xml:space="preserve">CST Kansil, </w:t>
      </w:r>
      <w:r w:rsidRPr="00D57186">
        <w:rPr>
          <w:rFonts w:ascii="Times New Roman" w:hAnsi="Times New Roman" w:cs="Times New Roman"/>
          <w:i/>
          <w:sz w:val="24"/>
          <w:szCs w:val="24"/>
        </w:rPr>
        <w:t>Pengantar Ilmu Hukum dan Tata Hukum Indonesia</w:t>
      </w:r>
      <w:r w:rsidRPr="00D57186">
        <w:rPr>
          <w:rFonts w:ascii="Times New Roman" w:hAnsi="Times New Roman" w:cs="Times New Roman"/>
          <w:sz w:val="24"/>
          <w:szCs w:val="24"/>
        </w:rPr>
        <w:t>, JBalai Pustaka, Jakarta, 1986.</w:t>
      </w:r>
    </w:p>
    <w:p w:rsidR="002E5247" w:rsidRPr="00D57186" w:rsidRDefault="002E5247" w:rsidP="002E5247">
      <w:pPr>
        <w:tabs>
          <w:tab w:val="left" w:pos="1701"/>
        </w:tabs>
        <w:spacing w:line="480" w:lineRule="auto"/>
        <w:ind w:left="851" w:hanging="851"/>
        <w:jc w:val="both"/>
        <w:rPr>
          <w:rFonts w:ascii="Times New Roman" w:hAnsi="Times New Roman" w:cs="Times New Roman"/>
          <w:sz w:val="24"/>
          <w:szCs w:val="24"/>
        </w:rPr>
      </w:pPr>
      <w:r w:rsidRPr="00207D79">
        <w:rPr>
          <w:rFonts w:ascii="Times New Roman" w:hAnsi="Times New Roman" w:cs="Times New Roman"/>
          <w:sz w:val="24"/>
          <w:szCs w:val="24"/>
        </w:rPr>
        <w:t xml:space="preserve">M. Khoidin, </w:t>
      </w:r>
      <w:r w:rsidRPr="00207D79">
        <w:rPr>
          <w:rFonts w:ascii="Times New Roman" w:hAnsi="Times New Roman" w:cs="Times New Roman"/>
          <w:i/>
          <w:sz w:val="24"/>
          <w:szCs w:val="24"/>
        </w:rPr>
        <w:t>Hukum Jaminan (Hak-Hak Jaminan, Hak Tanggungan, dan Eksekusi Hak Tanggungan)</w:t>
      </w:r>
      <w:r w:rsidRPr="00207D79">
        <w:rPr>
          <w:rFonts w:ascii="Times New Roman" w:hAnsi="Times New Roman" w:cs="Times New Roman"/>
          <w:sz w:val="24"/>
          <w:szCs w:val="24"/>
        </w:rPr>
        <w:t>, Laksbang Yustitia</w:t>
      </w:r>
      <w:r>
        <w:rPr>
          <w:rFonts w:ascii="Times New Roman" w:hAnsi="Times New Roman" w:cs="Times New Roman"/>
          <w:sz w:val="24"/>
          <w:szCs w:val="24"/>
        </w:rPr>
        <w:t>,</w:t>
      </w:r>
      <w:r w:rsidRPr="00207D79">
        <w:rPr>
          <w:rFonts w:ascii="Times New Roman" w:hAnsi="Times New Roman" w:cs="Times New Roman"/>
          <w:sz w:val="24"/>
          <w:szCs w:val="24"/>
        </w:rPr>
        <w:t xml:space="preserve"> Surabaya, 2017.</w:t>
      </w:r>
    </w:p>
    <w:p w:rsidR="00111C21" w:rsidRDefault="00111C21" w:rsidP="00D57186">
      <w:pPr>
        <w:tabs>
          <w:tab w:val="left" w:pos="1701"/>
        </w:tabs>
        <w:spacing w:line="480" w:lineRule="auto"/>
        <w:ind w:left="851" w:hanging="851"/>
        <w:jc w:val="both"/>
        <w:rPr>
          <w:rFonts w:ascii="Times New Roman" w:hAnsi="Times New Roman" w:cs="Times New Roman"/>
          <w:sz w:val="24"/>
          <w:szCs w:val="24"/>
        </w:rPr>
      </w:pPr>
      <w:proofErr w:type="gramStart"/>
      <w:r w:rsidRPr="00207D79">
        <w:rPr>
          <w:rFonts w:ascii="Times New Roman" w:hAnsi="Times New Roman" w:cs="Times New Roman"/>
          <w:sz w:val="24"/>
          <w:szCs w:val="24"/>
        </w:rPr>
        <w:t>Moh.</w:t>
      </w:r>
      <w:proofErr w:type="gramEnd"/>
      <w:r w:rsidRPr="00207D79">
        <w:rPr>
          <w:rFonts w:ascii="Times New Roman" w:hAnsi="Times New Roman" w:cs="Times New Roman"/>
          <w:sz w:val="24"/>
          <w:szCs w:val="24"/>
        </w:rPr>
        <w:t xml:space="preserve"> Mahfud MD, </w:t>
      </w:r>
      <w:r w:rsidRPr="00207D79">
        <w:rPr>
          <w:rFonts w:ascii="Times New Roman" w:hAnsi="Times New Roman" w:cs="Times New Roman"/>
          <w:i/>
          <w:sz w:val="24"/>
          <w:szCs w:val="24"/>
        </w:rPr>
        <w:t>Konstitusi dan Hukum dalam Kontroversi Isu</w:t>
      </w:r>
      <w:r w:rsidRPr="00207D79">
        <w:rPr>
          <w:rFonts w:ascii="Times New Roman" w:hAnsi="Times New Roman" w:cs="Times New Roman"/>
          <w:sz w:val="24"/>
          <w:szCs w:val="24"/>
        </w:rPr>
        <w:t>, Rajawali Pers, Jakarta, 2009.</w:t>
      </w:r>
    </w:p>
    <w:p w:rsidR="002E5247" w:rsidRDefault="002E5247" w:rsidP="002E5247">
      <w:pPr>
        <w:tabs>
          <w:tab w:val="left" w:pos="1701"/>
        </w:tabs>
        <w:spacing w:line="480" w:lineRule="auto"/>
        <w:ind w:left="851" w:hanging="851"/>
        <w:jc w:val="both"/>
        <w:rPr>
          <w:rFonts w:ascii="Times New Roman" w:hAnsi="Times New Roman" w:cs="Times New Roman"/>
          <w:sz w:val="24"/>
          <w:szCs w:val="24"/>
        </w:rPr>
      </w:pPr>
      <w:r w:rsidRPr="00207D79">
        <w:rPr>
          <w:rFonts w:ascii="Times New Roman" w:hAnsi="Times New Roman" w:cs="Times New Roman"/>
          <w:sz w:val="24"/>
          <w:szCs w:val="24"/>
        </w:rPr>
        <w:t xml:space="preserve">Munir Fuady, </w:t>
      </w:r>
      <w:r w:rsidRPr="00207D79">
        <w:rPr>
          <w:rFonts w:ascii="Times New Roman" w:hAnsi="Times New Roman" w:cs="Times New Roman"/>
          <w:i/>
          <w:sz w:val="24"/>
          <w:szCs w:val="24"/>
        </w:rPr>
        <w:t>Perbuatan Melawan Hukum</w:t>
      </w:r>
      <w:r w:rsidRPr="00207D79">
        <w:rPr>
          <w:rFonts w:ascii="Times New Roman" w:hAnsi="Times New Roman" w:cs="Times New Roman"/>
          <w:sz w:val="24"/>
          <w:szCs w:val="24"/>
        </w:rPr>
        <w:t xml:space="preserve"> </w:t>
      </w:r>
      <w:r w:rsidRPr="00207D79">
        <w:rPr>
          <w:rFonts w:ascii="Times New Roman" w:hAnsi="Times New Roman" w:cs="Times New Roman"/>
          <w:i/>
          <w:sz w:val="24"/>
          <w:szCs w:val="24"/>
        </w:rPr>
        <w:t>Pendekatan Kontemporer</w:t>
      </w:r>
      <w:r w:rsidRPr="00207D79">
        <w:rPr>
          <w:rFonts w:ascii="Times New Roman" w:hAnsi="Times New Roman" w:cs="Times New Roman"/>
          <w:sz w:val="24"/>
          <w:szCs w:val="24"/>
        </w:rPr>
        <w:t>, PT Citra Aditya Bakti, Bandung, 2017.</w:t>
      </w:r>
    </w:p>
    <w:p w:rsidR="002E5247" w:rsidRPr="00207D79" w:rsidRDefault="002E5247" w:rsidP="002E5247">
      <w:pPr>
        <w:tabs>
          <w:tab w:val="left" w:pos="1701"/>
        </w:tabs>
        <w:spacing w:line="480" w:lineRule="auto"/>
        <w:jc w:val="both"/>
        <w:rPr>
          <w:rFonts w:ascii="Times New Roman" w:hAnsi="Times New Roman" w:cs="Times New Roman"/>
          <w:sz w:val="24"/>
          <w:szCs w:val="24"/>
        </w:rPr>
      </w:pPr>
      <w:proofErr w:type="gramStart"/>
      <w:r w:rsidRPr="00207D79">
        <w:rPr>
          <w:rFonts w:ascii="Times New Roman" w:hAnsi="Times New Roman" w:cs="Times New Roman"/>
          <w:sz w:val="24"/>
          <w:szCs w:val="24"/>
        </w:rPr>
        <w:t xml:space="preserve">Peter Mahmud Marzuki, </w:t>
      </w:r>
      <w:r w:rsidRPr="00207D79">
        <w:rPr>
          <w:rFonts w:ascii="Times New Roman" w:hAnsi="Times New Roman" w:cs="Times New Roman"/>
          <w:i/>
          <w:sz w:val="24"/>
          <w:szCs w:val="24"/>
        </w:rPr>
        <w:t>Penelitian Hukum</w:t>
      </w:r>
      <w:r w:rsidRPr="00207D79">
        <w:rPr>
          <w:rFonts w:ascii="Times New Roman" w:hAnsi="Times New Roman" w:cs="Times New Roman"/>
          <w:sz w:val="24"/>
          <w:szCs w:val="24"/>
        </w:rPr>
        <w:t>, Prenadamedia Group,</w:t>
      </w:r>
      <w:r>
        <w:rPr>
          <w:rFonts w:ascii="Times New Roman" w:hAnsi="Times New Roman" w:cs="Times New Roman"/>
          <w:sz w:val="24"/>
          <w:szCs w:val="24"/>
        </w:rPr>
        <w:t xml:space="preserve"> Jakarta,</w:t>
      </w:r>
      <w:r w:rsidRPr="00207D79">
        <w:rPr>
          <w:rFonts w:ascii="Times New Roman" w:hAnsi="Times New Roman" w:cs="Times New Roman"/>
          <w:sz w:val="24"/>
          <w:szCs w:val="24"/>
        </w:rPr>
        <w:t xml:space="preserve"> 2005.</w:t>
      </w:r>
      <w:proofErr w:type="gramEnd"/>
    </w:p>
    <w:p w:rsidR="00111C21" w:rsidRPr="00207D79" w:rsidRDefault="00111C21" w:rsidP="00D57186">
      <w:pPr>
        <w:tabs>
          <w:tab w:val="left" w:pos="1701"/>
        </w:tabs>
        <w:spacing w:line="480" w:lineRule="auto"/>
        <w:ind w:left="851" w:hanging="851"/>
        <w:jc w:val="both"/>
        <w:rPr>
          <w:rFonts w:ascii="Times New Roman" w:hAnsi="Times New Roman" w:cs="Times New Roman"/>
          <w:sz w:val="24"/>
          <w:szCs w:val="24"/>
        </w:rPr>
      </w:pPr>
      <w:r w:rsidRPr="00207D79">
        <w:rPr>
          <w:rFonts w:ascii="Times New Roman" w:hAnsi="Times New Roman" w:cs="Times New Roman"/>
          <w:sz w:val="24"/>
          <w:szCs w:val="24"/>
        </w:rPr>
        <w:t xml:space="preserve">Prasetijo Rijadi, Sri Priyati, </w:t>
      </w:r>
      <w:r w:rsidRPr="00207D79">
        <w:rPr>
          <w:rFonts w:ascii="Times New Roman" w:hAnsi="Times New Roman" w:cs="Times New Roman"/>
          <w:i/>
          <w:sz w:val="24"/>
          <w:szCs w:val="24"/>
        </w:rPr>
        <w:t>Dasar-Dasar Ilmu Hukum</w:t>
      </w:r>
      <w:r w:rsidRPr="00207D79">
        <w:rPr>
          <w:rFonts w:ascii="Times New Roman" w:hAnsi="Times New Roman" w:cs="Times New Roman"/>
          <w:sz w:val="24"/>
          <w:szCs w:val="24"/>
        </w:rPr>
        <w:t>, Al Maktabah, Sidoarjo, 2018.</w:t>
      </w:r>
    </w:p>
    <w:p w:rsidR="00B45CB6" w:rsidRDefault="00B45CB6" w:rsidP="00D57186">
      <w:pPr>
        <w:tabs>
          <w:tab w:val="left" w:pos="1701"/>
        </w:tabs>
        <w:spacing w:line="480" w:lineRule="auto"/>
        <w:ind w:left="851" w:hanging="851"/>
        <w:jc w:val="both"/>
        <w:rPr>
          <w:rFonts w:ascii="Times New Roman" w:hAnsi="Times New Roman" w:cs="Times New Roman"/>
          <w:sz w:val="24"/>
          <w:szCs w:val="24"/>
        </w:rPr>
      </w:pPr>
      <w:r w:rsidRPr="00207D79">
        <w:rPr>
          <w:rFonts w:ascii="Times New Roman" w:hAnsi="Times New Roman" w:cs="Times New Roman"/>
          <w:sz w:val="24"/>
          <w:szCs w:val="24"/>
        </w:rPr>
        <w:t xml:space="preserve">R. Wirjono Prodjodikoro, </w:t>
      </w:r>
      <w:r w:rsidRPr="00207D79">
        <w:rPr>
          <w:rFonts w:ascii="Times New Roman" w:hAnsi="Times New Roman" w:cs="Times New Roman"/>
          <w:i/>
          <w:sz w:val="24"/>
          <w:szCs w:val="24"/>
        </w:rPr>
        <w:t>Perbuatan Melanggar Hukum Dipandang Dari Sudut Hukum Perdata</w:t>
      </w:r>
      <w:r w:rsidRPr="00207D79">
        <w:rPr>
          <w:rFonts w:ascii="Times New Roman" w:hAnsi="Times New Roman" w:cs="Times New Roman"/>
          <w:sz w:val="24"/>
          <w:szCs w:val="24"/>
        </w:rPr>
        <w:t>, CV Mandar Maju, Bandung, 2018.</w:t>
      </w:r>
    </w:p>
    <w:p w:rsidR="002E5247" w:rsidRPr="00207D79" w:rsidRDefault="002E5247" w:rsidP="002E5247">
      <w:pPr>
        <w:tabs>
          <w:tab w:val="left" w:pos="1701"/>
        </w:tabs>
        <w:spacing w:line="480" w:lineRule="auto"/>
        <w:ind w:left="851" w:hanging="851"/>
        <w:jc w:val="both"/>
        <w:rPr>
          <w:rFonts w:ascii="Times New Roman" w:hAnsi="Times New Roman" w:cs="Times New Roman"/>
          <w:sz w:val="24"/>
          <w:szCs w:val="24"/>
        </w:rPr>
      </w:pPr>
      <w:r w:rsidRPr="00D57186">
        <w:rPr>
          <w:rFonts w:ascii="Times New Roman" w:hAnsi="Times New Roman" w:cs="Times New Roman"/>
          <w:sz w:val="24"/>
          <w:szCs w:val="24"/>
        </w:rPr>
        <w:t>Sugiharto,</w:t>
      </w:r>
      <w:r>
        <w:rPr>
          <w:rFonts w:ascii="Times New Roman" w:hAnsi="Times New Roman" w:cs="Times New Roman"/>
          <w:sz w:val="24"/>
          <w:szCs w:val="24"/>
        </w:rPr>
        <w:t xml:space="preserve"> </w:t>
      </w:r>
      <w:r w:rsidRPr="00D57186">
        <w:rPr>
          <w:rFonts w:ascii="Times New Roman" w:hAnsi="Times New Roman" w:cs="Times New Roman"/>
          <w:i/>
          <w:sz w:val="24"/>
          <w:szCs w:val="24"/>
        </w:rPr>
        <w:t>Bantuan Hukum Bagi Anggota Polri dan Keluarga Polri: Filosofi, Formulasi dan Implementasi</w:t>
      </w:r>
      <w:r w:rsidRPr="00D57186">
        <w:rPr>
          <w:rFonts w:ascii="Times New Roman" w:hAnsi="Times New Roman" w:cs="Times New Roman"/>
          <w:sz w:val="24"/>
          <w:szCs w:val="24"/>
        </w:rPr>
        <w:t>, CV Jakad Media Publishing, Surabaya, 2022.</w:t>
      </w:r>
    </w:p>
    <w:p w:rsidR="00B45CB6" w:rsidRDefault="00B45CB6" w:rsidP="00D57186">
      <w:pPr>
        <w:tabs>
          <w:tab w:val="left" w:pos="1701"/>
        </w:tabs>
        <w:spacing w:line="480" w:lineRule="auto"/>
        <w:ind w:left="851" w:hanging="851"/>
        <w:jc w:val="both"/>
        <w:rPr>
          <w:rFonts w:ascii="Times New Roman" w:hAnsi="Times New Roman" w:cs="Times New Roman"/>
          <w:sz w:val="24"/>
          <w:szCs w:val="24"/>
        </w:rPr>
      </w:pPr>
      <w:proofErr w:type="gramStart"/>
      <w:r w:rsidRPr="00207D79">
        <w:rPr>
          <w:rFonts w:ascii="Times New Roman" w:hAnsi="Times New Roman" w:cs="Times New Roman"/>
          <w:sz w:val="24"/>
          <w:szCs w:val="24"/>
        </w:rPr>
        <w:lastRenderedPageBreak/>
        <w:t xml:space="preserve">Urip Santoso, </w:t>
      </w:r>
      <w:r w:rsidRPr="00207D79">
        <w:rPr>
          <w:rFonts w:ascii="Times New Roman" w:hAnsi="Times New Roman" w:cs="Times New Roman"/>
          <w:i/>
          <w:sz w:val="24"/>
          <w:szCs w:val="24"/>
        </w:rPr>
        <w:t>Hukum Agraria Kajian Komprehensif</w:t>
      </w:r>
      <w:r w:rsidRPr="00207D79">
        <w:rPr>
          <w:rFonts w:ascii="Times New Roman" w:hAnsi="Times New Roman" w:cs="Times New Roman"/>
          <w:sz w:val="24"/>
          <w:szCs w:val="24"/>
        </w:rPr>
        <w:t>, Prenadamedia Group, Jakarta, 2012.</w:t>
      </w:r>
      <w:proofErr w:type="gramEnd"/>
    </w:p>
    <w:p w:rsidR="00405B13" w:rsidRPr="00D57186" w:rsidRDefault="00405B13" w:rsidP="00405B13">
      <w:pPr>
        <w:tabs>
          <w:tab w:val="left" w:pos="1701"/>
        </w:tabs>
        <w:spacing w:line="480" w:lineRule="auto"/>
        <w:jc w:val="both"/>
        <w:rPr>
          <w:rFonts w:ascii="Times New Roman" w:hAnsi="Times New Roman" w:cs="Times New Roman"/>
          <w:b/>
          <w:color w:val="000000" w:themeColor="text1"/>
          <w:sz w:val="24"/>
          <w:szCs w:val="24"/>
        </w:rPr>
      </w:pPr>
      <w:proofErr w:type="gramStart"/>
      <w:r w:rsidRPr="00D57186">
        <w:rPr>
          <w:rFonts w:ascii="Times New Roman" w:hAnsi="Times New Roman" w:cs="Times New Roman"/>
          <w:b/>
          <w:color w:val="000000" w:themeColor="text1"/>
          <w:sz w:val="24"/>
          <w:szCs w:val="24"/>
        </w:rPr>
        <w:t>Jurnal :</w:t>
      </w:r>
      <w:proofErr w:type="gramEnd"/>
    </w:p>
    <w:p w:rsidR="00405B13" w:rsidRDefault="00405B13" w:rsidP="00405B13">
      <w:pPr>
        <w:pStyle w:val="FootnoteText"/>
        <w:spacing w:line="480" w:lineRule="auto"/>
        <w:ind w:left="851" w:hanging="851"/>
        <w:jc w:val="both"/>
        <w:rPr>
          <w:rFonts w:ascii="Times New Roman" w:hAnsi="Times New Roman" w:cs="Times New Roman"/>
          <w:color w:val="000000" w:themeColor="text1"/>
          <w:sz w:val="24"/>
          <w:szCs w:val="24"/>
        </w:rPr>
      </w:pPr>
      <w:r w:rsidRPr="00D16779">
        <w:rPr>
          <w:rFonts w:ascii="Times New Roman" w:hAnsi="Times New Roman" w:cs="Times New Roman"/>
          <w:sz w:val="24"/>
          <w:szCs w:val="24"/>
        </w:rPr>
        <w:t xml:space="preserve">Luthvi Febryka Nola, “Upaya Perlindungan Hukum Secara Terpadu Bagi Tenaga Kerja Indonesia (TKI),” </w:t>
      </w:r>
      <w:r w:rsidRPr="00D16779">
        <w:rPr>
          <w:rFonts w:ascii="Times New Roman" w:hAnsi="Times New Roman" w:cs="Times New Roman"/>
          <w:i/>
          <w:sz w:val="24"/>
          <w:szCs w:val="24"/>
        </w:rPr>
        <w:t>Jurnal Negara Hukum</w:t>
      </w:r>
      <w:r w:rsidRPr="00D16779">
        <w:rPr>
          <w:rFonts w:ascii="Times New Roman" w:hAnsi="Times New Roman" w:cs="Times New Roman"/>
          <w:sz w:val="24"/>
          <w:szCs w:val="24"/>
        </w:rPr>
        <w:t>, Vol. 07, No. 1 (Juni, 2016).</w:t>
      </w:r>
    </w:p>
    <w:p w:rsidR="00405B13" w:rsidRDefault="00405B13" w:rsidP="00405B13">
      <w:pPr>
        <w:pStyle w:val="FootnoteText"/>
        <w:spacing w:line="480" w:lineRule="auto"/>
        <w:ind w:left="851" w:hanging="851"/>
        <w:jc w:val="both"/>
        <w:rPr>
          <w:rFonts w:ascii="Times New Roman" w:hAnsi="Times New Roman" w:cs="Times New Roman"/>
          <w:color w:val="000000" w:themeColor="text1"/>
          <w:sz w:val="24"/>
          <w:szCs w:val="24"/>
        </w:rPr>
      </w:pPr>
      <w:r w:rsidRPr="00B02071">
        <w:rPr>
          <w:rFonts w:ascii="Times New Roman" w:hAnsi="Times New Roman" w:cs="Times New Roman"/>
          <w:sz w:val="24"/>
          <w:szCs w:val="24"/>
        </w:rPr>
        <w:t xml:space="preserve">Ni Komang Evic Triani, “Pewarisan Hak Atas Tanah Yang Dibebankan Hak Tanggungan,” </w:t>
      </w:r>
      <w:r w:rsidRPr="00B02071">
        <w:rPr>
          <w:rFonts w:ascii="Times New Roman" w:hAnsi="Times New Roman" w:cs="Times New Roman"/>
          <w:i/>
          <w:sz w:val="24"/>
          <w:szCs w:val="24"/>
        </w:rPr>
        <w:t>Jurnal Analogi Hukum,</w:t>
      </w:r>
      <w:r w:rsidRPr="00B02071">
        <w:rPr>
          <w:rFonts w:ascii="Times New Roman" w:hAnsi="Times New Roman" w:cs="Times New Roman"/>
          <w:sz w:val="24"/>
          <w:szCs w:val="24"/>
        </w:rPr>
        <w:t xml:space="preserve"> Vol. 3, No. 1, (2021)</w:t>
      </w:r>
    </w:p>
    <w:p w:rsidR="00405B13" w:rsidRDefault="00405B13" w:rsidP="00405B13">
      <w:pPr>
        <w:pStyle w:val="FootnoteText"/>
        <w:spacing w:line="480" w:lineRule="auto"/>
        <w:ind w:left="851" w:hanging="851"/>
        <w:jc w:val="both"/>
        <w:rPr>
          <w:rFonts w:ascii="Times New Roman" w:hAnsi="Times New Roman" w:cs="Times New Roman"/>
          <w:sz w:val="24"/>
          <w:szCs w:val="24"/>
        </w:rPr>
      </w:pPr>
      <w:r w:rsidRPr="002E5247">
        <w:rPr>
          <w:rFonts w:ascii="Times New Roman" w:hAnsi="Times New Roman" w:cs="Times New Roman"/>
          <w:sz w:val="24"/>
          <w:szCs w:val="24"/>
        </w:rPr>
        <w:t xml:space="preserve">Farrell Gian Kumampung, “Pemindahan Hak Milik Atas Tanah Melalui Lelang Menurut Peraturan Pemerintah Nomor 40 Tahun 1996 dan Peraturan Pemerintah Nomor 24 Tahun 1997,” </w:t>
      </w:r>
      <w:r w:rsidRPr="002E5247">
        <w:rPr>
          <w:rFonts w:ascii="Times New Roman" w:hAnsi="Times New Roman" w:cs="Times New Roman"/>
          <w:i/>
          <w:sz w:val="24"/>
          <w:szCs w:val="24"/>
        </w:rPr>
        <w:t>Lex Crimen</w:t>
      </w:r>
      <w:r w:rsidRPr="002E5247">
        <w:rPr>
          <w:rFonts w:ascii="Times New Roman" w:hAnsi="Times New Roman" w:cs="Times New Roman"/>
          <w:sz w:val="24"/>
          <w:szCs w:val="24"/>
        </w:rPr>
        <w:t>, Vol VI, No. 5, (Juli, 2017)</w:t>
      </w:r>
    </w:p>
    <w:p w:rsidR="00405B13" w:rsidRDefault="00405B13" w:rsidP="00405B13">
      <w:pPr>
        <w:pStyle w:val="FootnoteText"/>
        <w:spacing w:line="480" w:lineRule="auto"/>
        <w:ind w:left="851" w:hanging="851"/>
        <w:jc w:val="both"/>
        <w:rPr>
          <w:rFonts w:ascii="Times New Roman" w:hAnsi="Times New Roman" w:cs="Times New Roman"/>
          <w:sz w:val="24"/>
          <w:szCs w:val="24"/>
        </w:rPr>
      </w:pPr>
      <w:r w:rsidRPr="002E5247">
        <w:rPr>
          <w:rFonts w:ascii="Times New Roman" w:hAnsi="Times New Roman" w:cs="Times New Roman"/>
          <w:sz w:val="24"/>
          <w:szCs w:val="24"/>
        </w:rPr>
        <w:t xml:space="preserve">Frederik Mayore Saranaung, “Peralihan Hak Atas Tanah Melalui Jual Beli Menurut Peraturan Pemerintah Nomor 24 Tahun 1997,” </w:t>
      </w:r>
      <w:r w:rsidRPr="002E5247">
        <w:rPr>
          <w:rFonts w:ascii="Times New Roman" w:hAnsi="Times New Roman" w:cs="Times New Roman"/>
          <w:i/>
          <w:sz w:val="24"/>
          <w:szCs w:val="24"/>
        </w:rPr>
        <w:t>Lex Crimen</w:t>
      </w:r>
      <w:r w:rsidRPr="002E5247">
        <w:rPr>
          <w:rFonts w:ascii="Times New Roman" w:hAnsi="Times New Roman" w:cs="Times New Roman"/>
          <w:sz w:val="24"/>
          <w:szCs w:val="24"/>
        </w:rPr>
        <w:t>, Vol VI, No. 1, (Januari-Februari, 2017)</w:t>
      </w:r>
    </w:p>
    <w:p w:rsidR="00405B13" w:rsidRDefault="00405B13" w:rsidP="00405B13">
      <w:pPr>
        <w:tabs>
          <w:tab w:val="left" w:pos="1701"/>
        </w:tabs>
        <w:spacing w:line="480" w:lineRule="auto"/>
        <w:jc w:val="both"/>
        <w:rPr>
          <w:rFonts w:ascii="Times New Roman" w:hAnsi="Times New Roman" w:cs="Times New Roman"/>
          <w:b/>
          <w:sz w:val="24"/>
          <w:szCs w:val="24"/>
        </w:rPr>
      </w:pPr>
      <w:proofErr w:type="gramStart"/>
      <w:r w:rsidRPr="00D57186">
        <w:rPr>
          <w:rFonts w:ascii="Times New Roman" w:hAnsi="Times New Roman" w:cs="Times New Roman"/>
          <w:b/>
          <w:sz w:val="24"/>
          <w:szCs w:val="24"/>
        </w:rPr>
        <w:t>Internet :</w:t>
      </w:r>
      <w:proofErr w:type="gramEnd"/>
    </w:p>
    <w:p w:rsidR="00405B13" w:rsidRPr="002E5247" w:rsidRDefault="00405B13" w:rsidP="00A17FD9">
      <w:pPr>
        <w:pStyle w:val="ListParagraph"/>
        <w:numPr>
          <w:ilvl w:val="0"/>
          <w:numId w:val="8"/>
        </w:numPr>
        <w:tabs>
          <w:tab w:val="left" w:pos="170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https://kbbi.web.id</w:t>
      </w:r>
    </w:p>
    <w:p w:rsidR="00405B13" w:rsidRDefault="00405B13" w:rsidP="00A17FD9">
      <w:pPr>
        <w:pStyle w:val="ListParagraph"/>
        <w:numPr>
          <w:ilvl w:val="0"/>
          <w:numId w:val="8"/>
        </w:numPr>
        <w:tabs>
          <w:tab w:val="left" w:pos="1701"/>
        </w:tabs>
        <w:spacing w:line="480" w:lineRule="auto"/>
        <w:ind w:left="284" w:hanging="284"/>
        <w:jc w:val="both"/>
        <w:rPr>
          <w:rFonts w:ascii="Times New Roman" w:hAnsi="Times New Roman" w:cs="Times New Roman"/>
          <w:color w:val="000000" w:themeColor="text1"/>
          <w:sz w:val="24"/>
          <w:szCs w:val="24"/>
        </w:rPr>
      </w:pPr>
      <w:r w:rsidRPr="00D57186">
        <w:rPr>
          <w:rFonts w:ascii="Times New Roman" w:hAnsi="Times New Roman" w:cs="Times New Roman"/>
          <w:sz w:val="24"/>
          <w:szCs w:val="24"/>
        </w:rPr>
        <w:t xml:space="preserve">Kartono, ”Apa Itu Peralihan Hak Atas Tanah?”, </w:t>
      </w:r>
      <w:hyperlink r:id="rId27" w:history="1">
        <w:r w:rsidRPr="00D57186">
          <w:rPr>
            <w:rStyle w:val="Hyperlink"/>
            <w:rFonts w:ascii="Times New Roman" w:hAnsi="Times New Roman" w:cs="Times New Roman"/>
            <w:color w:val="000000" w:themeColor="text1"/>
            <w:sz w:val="24"/>
            <w:szCs w:val="24"/>
          </w:rPr>
          <w:t>https://www.harianproperty.com/Strategi/details/538/Apa-Itu-Peralihan-Hak-Atas-Tanah</w:t>
        </w:r>
      </w:hyperlink>
    </w:p>
    <w:p w:rsidR="00405B13" w:rsidRPr="002E5247" w:rsidRDefault="00405B13" w:rsidP="00A17FD9">
      <w:pPr>
        <w:pStyle w:val="ListParagraph"/>
        <w:numPr>
          <w:ilvl w:val="0"/>
          <w:numId w:val="8"/>
        </w:numPr>
        <w:tabs>
          <w:tab w:val="left" w:pos="1701"/>
        </w:tabs>
        <w:spacing w:line="480" w:lineRule="auto"/>
        <w:ind w:left="284" w:hanging="284"/>
        <w:jc w:val="both"/>
        <w:rPr>
          <w:rFonts w:ascii="Times New Roman" w:hAnsi="Times New Roman" w:cs="Times New Roman"/>
          <w:color w:val="000000" w:themeColor="text1"/>
          <w:sz w:val="24"/>
          <w:szCs w:val="24"/>
        </w:rPr>
      </w:pPr>
      <w:r w:rsidRPr="002E5247">
        <w:rPr>
          <w:rFonts w:ascii="Times New Roman" w:hAnsi="Times New Roman" w:cs="Times New Roman"/>
          <w:color w:val="000000" w:themeColor="text1"/>
          <w:sz w:val="24"/>
          <w:szCs w:val="24"/>
        </w:rPr>
        <w:lastRenderedPageBreak/>
        <w:t xml:space="preserve">Sovia Hasanah, “Arti Perbuatan Hukum, Bukan Perbuatan Hukum, dan Akibat Hukum”, </w:t>
      </w:r>
      <w:hyperlink r:id="rId28" w:history="1">
        <w:r w:rsidRPr="002E5247">
          <w:rPr>
            <w:rStyle w:val="Hyperlink"/>
            <w:rFonts w:ascii="Times New Roman" w:hAnsi="Times New Roman" w:cs="Times New Roman"/>
            <w:color w:val="000000" w:themeColor="text1"/>
            <w:sz w:val="24"/>
            <w:szCs w:val="24"/>
          </w:rPr>
          <w:t>https://www.hukumonline.com/klinik/a/arti-perbuatan-hukum--bukan-perbuatan-hukum-dan-akibat-hukum-lt5ceb4f8ac3137</w:t>
        </w:r>
      </w:hyperlink>
    </w:p>
    <w:p w:rsidR="00405B13" w:rsidRDefault="00405B13" w:rsidP="00A17FD9">
      <w:pPr>
        <w:pStyle w:val="ListParagraph"/>
        <w:numPr>
          <w:ilvl w:val="0"/>
          <w:numId w:val="8"/>
        </w:numPr>
        <w:tabs>
          <w:tab w:val="left" w:pos="1701"/>
        </w:tabs>
        <w:spacing w:line="480" w:lineRule="auto"/>
        <w:ind w:left="284" w:hanging="284"/>
        <w:jc w:val="both"/>
        <w:rPr>
          <w:rFonts w:ascii="Times New Roman" w:hAnsi="Times New Roman" w:cs="Times New Roman"/>
          <w:color w:val="000000" w:themeColor="text1"/>
          <w:sz w:val="24"/>
          <w:szCs w:val="24"/>
        </w:rPr>
      </w:pPr>
      <w:r w:rsidRPr="002E5247">
        <w:rPr>
          <w:rFonts w:ascii="Times New Roman" w:hAnsi="Times New Roman" w:cs="Times New Roman"/>
          <w:color w:val="000000" w:themeColor="text1"/>
          <w:sz w:val="24"/>
          <w:szCs w:val="24"/>
        </w:rPr>
        <w:t xml:space="preserve">Tim Hukum Online, “Teori-Teori Perlindungan Hukum Menurut Para Ahli”, </w:t>
      </w:r>
      <w:hyperlink r:id="rId29" w:history="1">
        <w:r w:rsidRPr="002E5247">
          <w:rPr>
            <w:rStyle w:val="Hyperlink"/>
            <w:rFonts w:ascii="Times New Roman" w:hAnsi="Times New Roman" w:cs="Times New Roman"/>
            <w:color w:val="000000" w:themeColor="text1"/>
            <w:sz w:val="24"/>
            <w:szCs w:val="24"/>
          </w:rPr>
          <w:t>https://www.hukumonline.com/berita/a/teori-perlindungan-hukum-menurut-para-ahli-lt63366cd94dcbc?page=2</w:t>
        </w:r>
      </w:hyperlink>
    </w:p>
    <w:p w:rsidR="00405B13" w:rsidRPr="00405B13" w:rsidRDefault="00405B13" w:rsidP="00A17FD9">
      <w:pPr>
        <w:pStyle w:val="ListParagraph"/>
        <w:numPr>
          <w:ilvl w:val="0"/>
          <w:numId w:val="8"/>
        </w:numPr>
        <w:tabs>
          <w:tab w:val="left" w:pos="1701"/>
        </w:tabs>
        <w:spacing w:line="480" w:lineRule="auto"/>
        <w:ind w:left="284" w:hanging="284"/>
        <w:jc w:val="both"/>
        <w:rPr>
          <w:rFonts w:ascii="Times New Roman" w:hAnsi="Times New Roman" w:cs="Times New Roman"/>
          <w:color w:val="000000" w:themeColor="text1"/>
          <w:sz w:val="24"/>
          <w:szCs w:val="24"/>
        </w:rPr>
      </w:pPr>
      <w:r w:rsidRPr="00801070">
        <w:rPr>
          <w:rFonts w:ascii="Times New Roman" w:hAnsi="Times New Roman" w:cs="Times New Roman"/>
          <w:color w:val="000000" w:themeColor="text1"/>
          <w:sz w:val="24"/>
          <w:szCs w:val="24"/>
        </w:rPr>
        <w:t xml:space="preserve">Putri Ayu Trisnawati, ”Jenis-Jenis Peralihan Hak Atas Tanah”, </w:t>
      </w:r>
      <w:hyperlink r:id="rId30" w:history="1">
        <w:r w:rsidRPr="00801070">
          <w:rPr>
            <w:rStyle w:val="Hyperlink"/>
            <w:rFonts w:ascii="Times New Roman" w:hAnsi="Times New Roman" w:cs="Times New Roman"/>
            <w:color w:val="000000" w:themeColor="text1"/>
            <w:sz w:val="24"/>
            <w:szCs w:val="24"/>
          </w:rPr>
          <w:t>https://pdb-lawfirm.id/jenis-jenis-peralihan-hak-atas-tanah</w:t>
        </w:r>
      </w:hyperlink>
    </w:p>
    <w:p w:rsidR="00405B13" w:rsidRPr="00405B13" w:rsidRDefault="0028723F" w:rsidP="00A17FD9">
      <w:pPr>
        <w:pStyle w:val="ListParagraph"/>
        <w:numPr>
          <w:ilvl w:val="0"/>
          <w:numId w:val="8"/>
        </w:numPr>
        <w:tabs>
          <w:tab w:val="left" w:pos="1701"/>
        </w:tabs>
        <w:spacing w:line="480" w:lineRule="auto"/>
        <w:ind w:left="284" w:hanging="284"/>
        <w:jc w:val="both"/>
        <w:rPr>
          <w:rFonts w:ascii="Times New Roman" w:hAnsi="Times New Roman" w:cs="Times New Roman"/>
          <w:color w:val="000000" w:themeColor="text1"/>
          <w:sz w:val="24"/>
          <w:szCs w:val="24"/>
        </w:rPr>
      </w:pPr>
      <w:hyperlink r:id="rId31" w:history="1">
        <w:r w:rsidR="00405B13" w:rsidRPr="00405B13">
          <w:rPr>
            <w:rStyle w:val="Hyperlink"/>
            <w:rFonts w:ascii="Times New Roman" w:hAnsi="Times New Roman" w:cs="Times New Roman"/>
            <w:color w:val="auto"/>
            <w:sz w:val="24"/>
            <w:szCs w:val="24"/>
          </w:rPr>
          <w:t>https://id.wikipedia.org/wiki/Perbuatan_melawan_hukum</w:t>
        </w:r>
      </w:hyperlink>
    </w:p>
    <w:p w:rsidR="00121B92" w:rsidRPr="00D57186" w:rsidRDefault="00121B92" w:rsidP="00D57186">
      <w:pPr>
        <w:spacing w:line="480" w:lineRule="auto"/>
        <w:rPr>
          <w:rFonts w:ascii="Times New Roman" w:hAnsi="Times New Roman" w:cs="Times New Roman"/>
          <w:b/>
          <w:sz w:val="24"/>
          <w:szCs w:val="24"/>
        </w:rPr>
      </w:pPr>
      <w:r w:rsidRPr="00D57186">
        <w:rPr>
          <w:rFonts w:ascii="Times New Roman" w:hAnsi="Times New Roman" w:cs="Times New Roman"/>
          <w:b/>
          <w:sz w:val="24"/>
          <w:szCs w:val="24"/>
        </w:rPr>
        <w:t>Peraturan Perundang-</w:t>
      </w:r>
      <w:proofErr w:type="gramStart"/>
      <w:r w:rsidRPr="00D57186">
        <w:rPr>
          <w:rFonts w:ascii="Times New Roman" w:hAnsi="Times New Roman" w:cs="Times New Roman"/>
          <w:b/>
          <w:sz w:val="24"/>
          <w:szCs w:val="24"/>
        </w:rPr>
        <w:t>Undangan :</w:t>
      </w:r>
      <w:proofErr w:type="gramEnd"/>
    </w:p>
    <w:p w:rsidR="00D57186" w:rsidRDefault="00D57186" w:rsidP="00A17FD9">
      <w:pPr>
        <w:pStyle w:val="ListParagraph"/>
        <w:numPr>
          <w:ilvl w:val="0"/>
          <w:numId w:val="7"/>
        </w:numPr>
        <w:tabs>
          <w:tab w:val="left" w:pos="170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Undang-Undang Dasar Republik Indonesia Tahun 1945</w:t>
      </w:r>
    </w:p>
    <w:p w:rsidR="00D57186" w:rsidRDefault="00121B92" w:rsidP="00A17FD9">
      <w:pPr>
        <w:pStyle w:val="ListParagraph"/>
        <w:numPr>
          <w:ilvl w:val="0"/>
          <w:numId w:val="7"/>
        </w:numPr>
        <w:tabs>
          <w:tab w:val="left" w:pos="1701"/>
        </w:tabs>
        <w:spacing w:line="480" w:lineRule="auto"/>
        <w:ind w:left="284" w:hanging="284"/>
        <w:jc w:val="both"/>
        <w:rPr>
          <w:rFonts w:ascii="Times New Roman" w:hAnsi="Times New Roman" w:cs="Times New Roman"/>
          <w:sz w:val="24"/>
          <w:szCs w:val="24"/>
        </w:rPr>
      </w:pPr>
      <w:r w:rsidRPr="00D57186">
        <w:rPr>
          <w:rFonts w:ascii="Times New Roman" w:hAnsi="Times New Roman" w:cs="Times New Roman"/>
          <w:sz w:val="24"/>
          <w:szCs w:val="24"/>
        </w:rPr>
        <w:t>Kitab Undang-Undang Hukum Perdata.</w:t>
      </w:r>
    </w:p>
    <w:p w:rsidR="00D57186" w:rsidRDefault="00121B92" w:rsidP="00A17FD9">
      <w:pPr>
        <w:pStyle w:val="ListParagraph"/>
        <w:numPr>
          <w:ilvl w:val="0"/>
          <w:numId w:val="7"/>
        </w:numPr>
        <w:tabs>
          <w:tab w:val="left" w:pos="1701"/>
        </w:tabs>
        <w:spacing w:line="480" w:lineRule="auto"/>
        <w:ind w:left="284" w:hanging="284"/>
        <w:jc w:val="both"/>
        <w:rPr>
          <w:rFonts w:ascii="Times New Roman" w:hAnsi="Times New Roman" w:cs="Times New Roman"/>
          <w:sz w:val="24"/>
          <w:szCs w:val="24"/>
        </w:rPr>
      </w:pPr>
      <w:r w:rsidRPr="00D57186">
        <w:rPr>
          <w:rFonts w:ascii="Times New Roman" w:hAnsi="Times New Roman" w:cs="Times New Roman"/>
          <w:sz w:val="24"/>
          <w:szCs w:val="24"/>
        </w:rPr>
        <w:t>Undang-Undang Nomor 5 Tahun 1960 Tentang Peraturan Dasar Pokok-Pokok Agraria.</w:t>
      </w:r>
    </w:p>
    <w:p w:rsidR="00405B13" w:rsidRDefault="00121B92" w:rsidP="00A17FD9">
      <w:pPr>
        <w:pStyle w:val="ListParagraph"/>
        <w:numPr>
          <w:ilvl w:val="0"/>
          <w:numId w:val="7"/>
        </w:numPr>
        <w:tabs>
          <w:tab w:val="left" w:pos="1701"/>
        </w:tabs>
        <w:spacing w:line="480" w:lineRule="auto"/>
        <w:ind w:left="284" w:hanging="284"/>
        <w:jc w:val="both"/>
        <w:rPr>
          <w:rFonts w:ascii="Times New Roman" w:hAnsi="Times New Roman" w:cs="Times New Roman"/>
          <w:sz w:val="24"/>
          <w:szCs w:val="24"/>
        </w:rPr>
      </w:pPr>
      <w:r w:rsidRPr="00D57186">
        <w:rPr>
          <w:rFonts w:ascii="Times New Roman" w:hAnsi="Times New Roman" w:cs="Times New Roman"/>
          <w:sz w:val="24"/>
          <w:szCs w:val="24"/>
        </w:rPr>
        <w:t>Peraturan Pemerintah Nomor 24 Tahun 1997 Tentang Pendaftaran Tanah.</w:t>
      </w:r>
    </w:p>
    <w:p w:rsidR="00D57186" w:rsidRPr="00405B13" w:rsidRDefault="00D57186" w:rsidP="00A17FD9">
      <w:pPr>
        <w:pStyle w:val="ListParagraph"/>
        <w:numPr>
          <w:ilvl w:val="0"/>
          <w:numId w:val="7"/>
        </w:numPr>
        <w:tabs>
          <w:tab w:val="left" w:pos="1701"/>
        </w:tabs>
        <w:spacing w:line="480" w:lineRule="auto"/>
        <w:ind w:left="284" w:hanging="284"/>
        <w:jc w:val="both"/>
        <w:rPr>
          <w:rFonts w:ascii="Times New Roman" w:hAnsi="Times New Roman" w:cs="Times New Roman"/>
          <w:sz w:val="24"/>
          <w:szCs w:val="24"/>
        </w:rPr>
      </w:pPr>
      <w:r w:rsidRPr="00405B13">
        <w:rPr>
          <w:rFonts w:ascii="Times New Roman" w:hAnsi="Times New Roman" w:cs="Times New Roman"/>
          <w:sz w:val="24"/>
          <w:szCs w:val="24"/>
        </w:rPr>
        <w:t>Peraturan Pemerintah Nomor 18 Tahun 2021 Tentang Hak Pengelolaan, Hak Atas Tanah, Satuan Rumah Susun, Dan Pendaftaran Tanah</w:t>
      </w:r>
    </w:p>
    <w:sectPr w:rsidR="00D57186" w:rsidRPr="00405B13" w:rsidSect="00A24CE2">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DF" w:rsidRDefault="00A319DF" w:rsidP="00897B53">
      <w:pPr>
        <w:spacing w:after="0" w:line="240" w:lineRule="auto"/>
      </w:pPr>
      <w:r>
        <w:separator/>
      </w:r>
    </w:p>
  </w:endnote>
  <w:endnote w:type="continuationSeparator" w:id="0">
    <w:p w:rsidR="00A319DF" w:rsidRDefault="00A319DF" w:rsidP="00897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pPr>
      <w:pStyle w:val="Footer"/>
      <w:jc w:val="center"/>
    </w:pPr>
  </w:p>
  <w:p w:rsidR="008D2235" w:rsidRDefault="008D2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pPr>
      <w:pStyle w:val="Footer"/>
      <w:jc w:val="center"/>
    </w:pPr>
  </w:p>
  <w:p w:rsidR="008D2235" w:rsidRDefault="008D22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29"/>
      <w:docPartObj>
        <w:docPartGallery w:val="Page Numbers (Bottom of Page)"/>
        <w:docPartUnique/>
      </w:docPartObj>
    </w:sdtPr>
    <w:sdtContent>
      <w:p w:rsidR="008D2235" w:rsidRDefault="0028723F">
        <w:pPr>
          <w:pStyle w:val="Footer"/>
          <w:jc w:val="center"/>
        </w:pPr>
        <w:fldSimple w:instr=" PAGE   \* MERGEFORMAT ">
          <w:r w:rsidR="005D0924">
            <w:rPr>
              <w:noProof/>
            </w:rPr>
            <w:t>ii</w:t>
          </w:r>
        </w:fldSimple>
      </w:p>
    </w:sdtContent>
  </w:sdt>
  <w:p w:rsidR="008D2235" w:rsidRDefault="008D22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30"/>
      <w:docPartObj>
        <w:docPartGallery w:val="Page Numbers (Bottom of Page)"/>
        <w:docPartUnique/>
      </w:docPartObj>
    </w:sdtPr>
    <w:sdtContent>
      <w:p w:rsidR="008D2235" w:rsidRDefault="0028723F">
        <w:pPr>
          <w:pStyle w:val="Footer"/>
          <w:jc w:val="center"/>
        </w:pPr>
        <w:fldSimple w:instr=" PAGE   \* MERGEFORMAT ">
          <w:r w:rsidR="005D0924">
            <w:rPr>
              <w:noProof/>
            </w:rPr>
            <w:t>i</w:t>
          </w:r>
        </w:fldSimple>
      </w:p>
    </w:sdtContent>
  </w:sdt>
  <w:p w:rsidR="008D2235" w:rsidRDefault="008D223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33"/>
      <w:docPartObj>
        <w:docPartGallery w:val="Page Numbers (Bottom of Page)"/>
        <w:docPartUnique/>
      </w:docPartObj>
    </w:sdtPr>
    <w:sdtContent>
      <w:p w:rsidR="008D2235" w:rsidRDefault="0028723F">
        <w:pPr>
          <w:pStyle w:val="Footer"/>
          <w:jc w:val="center"/>
        </w:pPr>
        <w:fldSimple w:instr=" PAGE   \* MERGEFORMAT ">
          <w:r w:rsidR="005D0924">
            <w:rPr>
              <w:noProof/>
            </w:rPr>
            <w:t>v</w:t>
          </w:r>
        </w:fldSimple>
      </w:p>
    </w:sdtContent>
  </w:sdt>
  <w:p w:rsidR="008D2235" w:rsidRDefault="008D223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44692"/>
      <w:docPartObj>
        <w:docPartGallery w:val="Page Numbers (Bottom of Page)"/>
        <w:docPartUnique/>
      </w:docPartObj>
    </w:sdtPr>
    <w:sdtContent>
      <w:p w:rsidR="008D2235" w:rsidRDefault="0028723F">
        <w:pPr>
          <w:pStyle w:val="Footer"/>
          <w:jc w:val="center"/>
        </w:pPr>
        <w:fldSimple w:instr=" PAGE   \* MERGEFORMAT ">
          <w:r w:rsidR="005D0924">
            <w:rPr>
              <w:noProof/>
            </w:rPr>
            <w:t>110</w:t>
          </w:r>
        </w:fldSimple>
      </w:p>
    </w:sdtContent>
  </w:sdt>
  <w:p w:rsidR="008D2235" w:rsidRDefault="008D223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27711"/>
      <w:docPartObj>
        <w:docPartGallery w:val="Page Numbers (Bottom of Page)"/>
        <w:docPartUnique/>
      </w:docPartObj>
    </w:sdtPr>
    <w:sdtContent>
      <w:p w:rsidR="008D2235" w:rsidRDefault="0028723F">
        <w:pPr>
          <w:pStyle w:val="Footer"/>
          <w:jc w:val="center"/>
        </w:pPr>
        <w:fldSimple w:instr=" PAGE   \* MERGEFORMAT ">
          <w:r w:rsidR="005D0924">
            <w:rPr>
              <w:noProof/>
            </w:rPr>
            <w:t>1</w:t>
          </w:r>
        </w:fldSimple>
      </w:p>
    </w:sdtContent>
  </w:sdt>
  <w:p w:rsidR="008D2235" w:rsidRDefault="008D223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pPr>
      <w:pStyle w:val="Footer"/>
      <w:jc w:val="center"/>
    </w:pPr>
  </w:p>
  <w:p w:rsidR="008D2235" w:rsidRDefault="008D2235" w:rsidP="00964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DF" w:rsidRDefault="00A319DF" w:rsidP="00897B53">
      <w:pPr>
        <w:spacing w:after="0" w:line="240" w:lineRule="auto"/>
      </w:pPr>
      <w:r>
        <w:separator/>
      </w:r>
    </w:p>
  </w:footnote>
  <w:footnote w:type="continuationSeparator" w:id="0">
    <w:p w:rsidR="00A319DF" w:rsidRDefault="00A319DF" w:rsidP="00897B53">
      <w:pPr>
        <w:spacing w:after="0" w:line="240" w:lineRule="auto"/>
      </w:pPr>
      <w:r>
        <w:continuationSeparator/>
      </w:r>
    </w:p>
  </w:footnote>
  <w:footnote w:id="1">
    <w:p w:rsidR="008D2235" w:rsidRPr="00286230" w:rsidRDefault="008D2235">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Undang-Undang Nomor 5 Tahun 1960 Tentang Peraturan Dasar Pokok-Pokok Agraria</w:t>
      </w:r>
    </w:p>
  </w:footnote>
  <w:footnote w:id="2">
    <w:p w:rsidR="008D2235" w:rsidRPr="001C3410" w:rsidRDefault="008D2235">
      <w:pPr>
        <w:pStyle w:val="FootnoteText"/>
        <w:rPr>
          <w:rFonts w:ascii="Times New Roman" w:hAnsi="Times New Roman" w:cs="Times New Roman"/>
        </w:rPr>
      </w:pPr>
      <w:r w:rsidRPr="001C3410">
        <w:rPr>
          <w:rStyle w:val="FootnoteReference"/>
          <w:rFonts w:ascii="Times New Roman" w:hAnsi="Times New Roman" w:cs="Times New Roman"/>
        </w:rPr>
        <w:footnoteRef/>
      </w:r>
      <w:r w:rsidRPr="001C3410">
        <w:rPr>
          <w:rFonts w:ascii="Times New Roman" w:hAnsi="Times New Roman" w:cs="Times New Roman"/>
        </w:rPr>
        <w:t xml:space="preserve"> Ibid.</w:t>
      </w:r>
    </w:p>
  </w:footnote>
  <w:footnote w:id="3">
    <w:p w:rsidR="008D2235" w:rsidRPr="00286230" w:rsidRDefault="008D2235">
      <w:pPr>
        <w:pStyle w:val="FootnoteText"/>
        <w:rPr>
          <w:rFonts w:ascii="Times New Roman" w:hAnsi="Times New Roman" w:cs="Times New Roman"/>
        </w:rPr>
      </w:pPr>
      <w:r w:rsidRPr="00286230">
        <w:rPr>
          <w:rStyle w:val="FootnoteReference"/>
          <w:rFonts w:ascii="Times New Roman" w:hAnsi="Times New Roman" w:cs="Times New Roman"/>
        </w:rPr>
        <w:footnoteRef/>
      </w:r>
      <w:r>
        <w:rPr>
          <w:rFonts w:ascii="Times New Roman" w:hAnsi="Times New Roman" w:cs="Times New Roman"/>
        </w:rPr>
        <w:t xml:space="preserve"> Ibid</w:t>
      </w:r>
    </w:p>
  </w:footnote>
  <w:footnote w:id="4">
    <w:p w:rsidR="008D2235" w:rsidRPr="00286230" w:rsidRDefault="008D2235">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Peraturan Pemerintah Nomor 24 Tahun 1997 Tentang Pendaftaran Tanah</w:t>
      </w:r>
    </w:p>
  </w:footnote>
  <w:footnote w:id="5">
    <w:p w:rsidR="008D2235" w:rsidRPr="00286230" w:rsidRDefault="008D2235">
      <w:pPr>
        <w:pStyle w:val="FootnoteText"/>
        <w:rPr>
          <w:rFonts w:ascii="Times New Roman" w:hAnsi="Times New Roman" w:cs="Times New Roman"/>
          <w:color w:val="000000" w:themeColor="text1"/>
        </w:rPr>
      </w:pPr>
      <w:r w:rsidRPr="00286230">
        <w:rPr>
          <w:rStyle w:val="FootnoteReference"/>
          <w:rFonts w:ascii="Times New Roman" w:hAnsi="Times New Roman" w:cs="Times New Roman"/>
        </w:rPr>
        <w:footnoteRef/>
      </w:r>
      <w:r w:rsidRPr="00286230">
        <w:rPr>
          <w:rFonts w:ascii="Times New Roman" w:hAnsi="Times New Roman" w:cs="Times New Roman"/>
        </w:rPr>
        <w:t xml:space="preserve"> </w:t>
      </w:r>
      <w:r w:rsidRPr="00286230">
        <w:rPr>
          <w:rFonts w:ascii="Times New Roman" w:hAnsi="Times New Roman" w:cs="Times New Roman"/>
          <w:color w:val="000000" w:themeColor="text1"/>
        </w:rPr>
        <w:t>Kartono S.H.I.</w:t>
      </w:r>
      <w:proofErr w:type="gramStart"/>
      <w:r w:rsidRPr="00286230">
        <w:rPr>
          <w:rFonts w:ascii="Times New Roman" w:hAnsi="Times New Roman" w:cs="Times New Roman"/>
          <w:color w:val="000000" w:themeColor="text1"/>
        </w:rPr>
        <w:t>,M.H</w:t>
      </w:r>
      <w:proofErr w:type="gramEnd"/>
      <w:r w:rsidRPr="00286230">
        <w:rPr>
          <w:rFonts w:ascii="Times New Roman" w:hAnsi="Times New Roman" w:cs="Times New Roman"/>
          <w:color w:val="000000" w:themeColor="text1"/>
        </w:rPr>
        <w:t xml:space="preserve">., ”Apa Itu Peralihan Hak Atas Tanah?”, </w:t>
      </w:r>
      <w:hyperlink r:id="rId1" w:history="1">
        <w:r w:rsidRPr="00286230">
          <w:rPr>
            <w:rStyle w:val="Hyperlink"/>
            <w:rFonts w:ascii="Times New Roman" w:hAnsi="Times New Roman" w:cs="Times New Roman"/>
            <w:color w:val="000000" w:themeColor="text1"/>
          </w:rPr>
          <w:t>https://www.harianproperty.com/Strategi/details/538/Apa-Itu-Peralihan-Hak-Atas-Tanah</w:t>
        </w:r>
      </w:hyperlink>
      <w:r w:rsidRPr="00286230">
        <w:rPr>
          <w:rFonts w:ascii="Times New Roman" w:hAnsi="Times New Roman" w:cs="Times New Roman"/>
          <w:color w:val="000000" w:themeColor="text1"/>
        </w:rPr>
        <w:t>, diakses pada tanggal 9 Januari 2023.</w:t>
      </w:r>
    </w:p>
  </w:footnote>
  <w:footnote w:id="6">
    <w:p w:rsidR="008D2235" w:rsidRPr="00286230" w:rsidRDefault="008D2235">
      <w:pPr>
        <w:pStyle w:val="FootnoteText"/>
        <w:rPr>
          <w:rFonts w:ascii="Times New Roman" w:hAnsi="Times New Roman" w:cs="Times New Roman"/>
          <w:color w:val="000000" w:themeColor="text1"/>
        </w:rPr>
      </w:pPr>
      <w:r w:rsidRPr="00286230">
        <w:rPr>
          <w:rStyle w:val="FootnoteReference"/>
          <w:rFonts w:ascii="Times New Roman" w:hAnsi="Times New Roman" w:cs="Times New Roman"/>
          <w:color w:val="000000" w:themeColor="text1"/>
        </w:rPr>
        <w:footnoteRef/>
      </w:r>
      <w:r w:rsidRPr="00286230">
        <w:rPr>
          <w:rFonts w:ascii="Times New Roman" w:hAnsi="Times New Roman" w:cs="Times New Roman"/>
          <w:color w:val="000000" w:themeColor="text1"/>
        </w:rPr>
        <w:t xml:space="preserve"> CST Kansil, </w:t>
      </w:r>
      <w:r w:rsidRPr="00286230">
        <w:rPr>
          <w:rFonts w:ascii="Times New Roman" w:hAnsi="Times New Roman" w:cs="Times New Roman"/>
          <w:i/>
          <w:color w:val="000000" w:themeColor="text1"/>
        </w:rPr>
        <w:t>Pengantar Ilmu Hukum dan Tata Hukum Indonesia</w:t>
      </w:r>
      <w:r w:rsidRPr="00286230">
        <w:rPr>
          <w:rFonts w:ascii="Times New Roman" w:hAnsi="Times New Roman" w:cs="Times New Roman"/>
          <w:color w:val="000000" w:themeColor="text1"/>
        </w:rPr>
        <w:t>, JBalai Pustaka, Jakarta, 1986, hal 119</w:t>
      </w:r>
    </w:p>
  </w:footnote>
  <w:footnote w:id="7">
    <w:p w:rsidR="008D2235" w:rsidRDefault="008D2235">
      <w:pPr>
        <w:pStyle w:val="FootnoteText"/>
      </w:pPr>
      <w:r>
        <w:rPr>
          <w:rStyle w:val="FootnoteReference"/>
        </w:rPr>
        <w:footnoteRef/>
      </w:r>
      <w:r>
        <w:t xml:space="preserve"> </w:t>
      </w:r>
      <w:proofErr w:type="gramStart"/>
      <w:r w:rsidRPr="00286230">
        <w:rPr>
          <w:rFonts w:ascii="Times New Roman" w:hAnsi="Times New Roman" w:cs="Times New Roman"/>
          <w:color w:val="000000" w:themeColor="text1"/>
        </w:rPr>
        <w:t xml:space="preserve">Sovia Hasanah, “Arti Perbuatan Hukum, Bukan Perbuatan Hukum, dan Akibat Hukum”, </w:t>
      </w:r>
      <w:hyperlink r:id="rId2" w:history="1">
        <w:r w:rsidRPr="00286230">
          <w:rPr>
            <w:rStyle w:val="Hyperlink"/>
            <w:rFonts w:ascii="Times New Roman" w:hAnsi="Times New Roman" w:cs="Times New Roman"/>
            <w:color w:val="000000" w:themeColor="text1"/>
          </w:rPr>
          <w:t>https://www.hukumonline.com/klinik/a/arti-perbuatan-hukum--bukan-perbuatan-hukum-dan-akibat-hukum-lt5ceb4f8ac3137</w:t>
        </w:r>
      </w:hyperlink>
      <w:r w:rsidRPr="00286230">
        <w:rPr>
          <w:rFonts w:ascii="Times New Roman" w:hAnsi="Times New Roman" w:cs="Times New Roman"/>
          <w:color w:val="000000" w:themeColor="text1"/>
        </w:rPr>
        <w:t>, diakses pada tanggal 9 Januari 2023.</w:t>
      </w:r>
      <w:proofErr w:type="gramEnd"/>
    </w:p>
  </w:footnote>
  <w:footnote w:id="8">
    <w:p w:rsidR="008D2235" w:rsidRPr="00286230" w:rsidRDefault="008D2235">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Sugiharto, </w:t>
      </w:r>
      <w:r w:rsidRPr="00286230">
        <w:rPr>
          <w:rFonts w:ascii="Times New Roman" w:hAnsi="Times New Roman" w:cs="Times New Roman"/>
          <w:i/>
        </w:rPr>
        <w:t>Bantuan Hukum Bagi Anggota Polri dan Keluarga Polri; Filosofi, Formulasi dan Implementasi</w:t>
      </w:r>
      <w:r w:rsidRPr="00286230">
        <w:rPr>
          <w:rFonts w:ascii="Times New Roman" w:hAnsi="Times New Roman" w:cs="Times New Roman"/>
        </w:rPr>
        <w:t>, CV Jakad Media Publishing, Surabaya, 2022, hal 47</w:t>
      </w:r>
    </w:p>
  </w:footnote>
  <w:footnote w:id="9">
    <w:p w:rsidR="008D2235" w:rsidRPr="00DE7988" w:rsidRDefault="008D2235">
      <w:pPr>
        <w:pStyle w:val="FootnoteText"/>
        <w:rPr>
          <w:rFonts w:ascii="Times New Roman" w:hAnsi="Times New Roman" w:cs="Times New Roman"/>
        </w:rPr>
      </w:pPr>
      <w:r w:rsidRPr="00DE7988">
        <w:rPr>
          <w:rStyle w:val="FootnoteReference"/>
          <w:rFonts w:ascii="Times New Roman" w:hAnsi="Times New Roman" w:cs="Times New Roman"/>
        </w:rPr>
        <w:footnoteRef/>
      </w:r>
      <w:r w:rsidRPr="00DE7988">
        <w:rPr>
          <w:rFonts w:ascii="Times New Roman" w:hAnsi="Times New Roman" w:cs="Times New Roman"/>
        </w:rPr>
        <w:t xml:space="preserve"> Ibid.</w:t>
      </w:r>
    </w:p>
  </w:footnote>
  <w:footnote w:id="10">
    <w:p w:rsidR="008D2235" w:rsidRPr="00286230" w:rsidRDefault="008D2235">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Ibid.</w:t>
      </w:r>
    </w:p>
  </w:footnote>
  <w:footnote w:id="11">
    <w:p w:rsidR="008D2235" w:rsidRPr="00DE7988" w:rsidRDefault="008D2235">
      <w:pPr>
        <w:pStyle w:val="FootnoteText"/>
        <w:rPr>
          <w:rFonts w:ascii="Times New Roman" w:hAnsi="Times New Roman" w:cs="Times New Roman"/>
        </w:rPr>
      </w:pPr>
      <w:r w:rsidRPr="00DE7988">
        <w:rPr>
          <w:rStyle w:val="FootnoteReference"/>
          <w:rFonts w:ascii="Times New Roman" w:hAnsi="Times New Roman" w:cs="Times New Roman"/>
        </w:rPr>
        <w:footnoteRef/>
      </w:r>
      <w:r w:rsidRPr="00DE7988">
        <w:rPr>
          <w:rFonts w:ascii="Times New Roman" w:hAnsi="Times New Roman" w:cs="Times New Roman"/>
        </w:rPr>
        <w:t xml:space="preserve"> Ibid.</w:t>
      </w:r>
    </w:p>
  </w:footnote>
  <w:footnote w:id="12">
    <w:p w:rsidR="008D2235" w:rsidRPr="000B6522" w:rsidRDefault="008D2235">
      <w:pPr>
        <w:pStyle w:val="FootnoteText"/>
        <w:rPr>
          <w:rFonts w:ascii="Times New Roman" w:hAnsi="Times New Roman" w:cs="Times New Roman"/>
        </w:rPr>
      </w:pPr>
      <w:r w:rsidRPr="000B6522">
        <w:rPr>
          <w:rStyle w:val="FootnoteReference"/>
          <w:rFonts w:ascii="Times New Roman" w:hAnsi="Times New Roman" w:cs="Times New Roman"/>
        </w:rPr>
        <w:footnoteRef/>
      </w:r>
      <w:r w:rsidRPr="000B6522">
        <w:rPr>
          <w:rFonts w:ascii="Times New Roman" w:hAnsi="Times New Roman" w:cs="Times New Roman"/>
        </w:rPr>
        <w:t xml:space="preserve"> Ibid.</w:t>
      </w:r>
    </w:p>
  </w:footnote>
  <w:footnote w:id="13">
    <w:p w:rsidR="008D2235" w:rsidRPr="00DD7A66" w:rsidRDefault="008D2235">
      <w:pPr>
        <w:pStyle w:val="FootnoteText"/>
        <w:rPr>
          <w:rFonts w:ascii="Times New Roman" w:hAnsi="Times New Roman" w:cs="Times New Roman"/>
        </w:rPr>
      </w:pPr>
      <w:r w:rsidRPr="00DD7A66">
        <w:rPr>
          <w:rStyle w:val="FootnoteReference"/>
          <w:rFonts w:ascii="Times New Roman" w:hAnsi="Times New Roman" w:cs="Times New Roman"/>
        </w:rPr>
        <w:footnoteRef/>
      </w:r>
      <w:r w:rsidRPr="00DD7A66">
        <w:rPr>
          <w:rFonts w:ascii="Times New Roman" w:hAnsi="Times New Roman" w:cs="Times New Roman"/>
        </w:rPr>
        <w:t xml:space="preserve"> Ibid.</w:t>
      </w:r>
    </w:p>
  </w:footnote>
  <w:footnote w:id="14">
    <w:p w:rsidR="008D2235" w:rsidRPr="005939B9" w:rsidRDefault="008D2235">
      <w:pPr>
        <w:pStyle w:val="FootnoteText"/>
        <w:rPr>
          <w:rFonts w:ascii="Times New Roman" w:hAnsi="Times New Roman" w:cs="Times New Roman"/>
        </w:rPr>
      </w:pPr>
      <w:r w:rsidRPr="005939B9">
        <w:rPr>
          <w:rStyle w:val="FootnoteReference"/>
          <w:rFonts w:ascii="Times New Roman" w:hAnsi="Times New Roman" w:cs="Times New Roman"/>
        </w:rPr>
        <w:footnoteRef/>
      </w:r>
      <w:r w:rsidRPr="005939B9">
        <w:rPr>
          <w:rFonts w:ascii="Times New Roman" w:hAnsi="Times New Roman" w:cs="Times New Roman"/>
        </w:rPr>
        <w:t xml:space="preserve"> Ibid</w:t>
      </w:r>
      <w:r>
        <w:rPr>
          <w:rFonts w:ascii="Times New Roman" w:hAnsi="Times New Roman" w:cs="Times New Roman"/>
        </w:rPr>
        <w:t>.</w:t>
      </w:r>
    </w:p>
  </w:footnote>
  <w:footnote w:id="15">
    <w:p w:rsidR="008D2235" w:rsidRPr="00D42990" w:rsidRDefault="008D2235" w:rsidP="008F3EEA">
      <w:pPr>
        <w:pStyle w:val="FootnoteText"/>
        <w:rPr>
          <w:rFonts w:ascii="Times New Roman" w:hAnsi="Times New Roman" w:cs="Times New Roman"/>
        </w:rPr>
      </w:pPr>
      <w:r w:rsidRPr="00D42990">
        <w:rPr>
          <w:rStyle w:val="FootnoteReference"/>
          <w:rFonts w:ascii="Times New Roman" w:hAnsi="Times New Roman" w:cs="Times New Roman"/>
        </w:rPr>
        <w:footnoteRef/>
      </w:r>
      <w:r w:rsidRPr="00D42990">
        <w:rPr>
          <w:rFonts w:ascii="Times New Roman" w:hAnsi="Times New Roman" w:cs="Times New Roman"/>
        </w:rPr>
        <w:t xml:space="preserve"> Ibid.</w:t>
      </w:r>
    </w:p>
  </w:footnote>
  <w:footnote w:id="16">
    <w:p w:rsidR="008D2235" w:rsidRPr="00D42990" w:rsidRDefault="008D2235" w:rsidP="008F3EEA">
      <w:pPr>
        <w:pStyle w:val="FootnoteText"/>
        <w:rPr>
          <w:rFonts w:ascii="Times New Roman" w:hAnsi="Times New Roman" w:cs="Times New Roman"/>
        </w:rPr>
      </w:pPr>
      <w:r w:rsidRPr="00D42990">
        <w:rPr>
          <w:rStyle w:val="FootnoteReference"/>
          <w:rFonts w:ascii="Times New Roman" w:hAnsi="Times New Roman" w:cs="Times New Roman"/>
        </w:rPr>
        <w:footnoteRef/>
      </w:r>
      <w:r w:rsidRPr="00D42990">
        <w:rPr>
          <w:rFonts w:ascii="Times New Roman" w:hAnsi="Times New Roman" w:cs="Times New Roman"/>
        </w:rPr>
        <w:t xml:space="preserve"> Ibid.</w:t>
      </w:r>
    </w:p>
  </w:footnote>
  <w:footnote w:id="17">
    <w:p w:rsidR="008D2235" w:rsidRPr="0023423B" w:rsidRDefault="008D2235">
      <w:pPr>
        <w:pStyle w:val="FootnoteText"/>
        <w:rPr>
          <w:rFonts w:ascii="Times New Roman" w:hAnsi="Times New Roman" w:cs="Times New Roman"/>
        </w:rPr>
      </w:pPr>
      <w:r w:rsidRPr="0023423B">
        <w:rPr>
          <w:rStyle w:val="FootnoteReference"/>
          <w:rFonts w:ascii="Times New Roman" w:hAnsi="Times New Roman" w:cs="Times New Roman"/>
        </w:rPr>
        <w:footnoteRef/>
      </w:r>
      <w:r w:rsidRPr="0023423B">
        <w:rPr>
          <w:rFonts w:ascii="Times New Roman" w:hAnsi="Times New Roman" w:cs="Times New Roman"/>
        </w:rPr>
        <w:t xml:space="preserve"> Ibid.</w:t>
      </w:r>
    </w:p>
  </w:footnote>
  <w:footnote w:id="18">
    <w:p w:rsidR="008D2235" w:rsidRPr="00CB2410" w:rsidRDefault="008D2235">
      <w:pPr>
        <w:pStyle w:val="FootnoteText"/>
        <w:rPr>
          <w:rFonts w:ascii="Times New Roman" w:hAnsi="Times New Roman" w:cs="Times New Roman"/>
        </w:rPr>
      </w:pPr>
      <w:r w:rsidRPr="00CB2410">
        <w:rPr>
          <w:rStyle w:val="FootnoteReference"/>
          <w:rFonts w:ascii="Times New Roman" w:hAnsi="Times New Roman" w:cs="Times New Roman"/>
        </w:rPr>
        <w:footnoteRef/>
      </w:r>
      <w:r w:rsidRPr="00CB2410">
        <w:rPr>
          <w:rFonts w:ascii="Times New Roman" w:hAnsi="Times New Roman" w:cs="Times New Roman"/>
        </w:rPr>
        <w:t xml:space="preserve"> Munir Fuady, </w:t>
      </w:r>
      <w:r w:rsidRPr="00165035">
        <w:rPr>
          <w:rFonts w:ascii="Times New Roman" w:hAnsi="Times New Roman" w:cs="Times New Roman"/>
          <w:i/>
        </w:rPr>
        <w:t>Perbuatan Melawan Hukum, Pendekatan Kontemporer,</w:t>
      </w:r>
      <w:r w:rsidRPr="00CB2410">
        <w:rPr>
          <w:rFonts w:ascii="Times New Roman" w:hAnsi="Times New Roman" w:cs="Times New Roman"/>
        </w:rPr>
        <w:t xml:space="preserve"> PT Citra Aditya Bakti, Bandung, 2017, hal 2.</w:t>
      </w:r>
    </w:p>
  </w:footnote>
  <w:footnote w:id="19">
    <w:p w:rsidR="008D2235" w:rsidRPr="006B2662" w:rsidRDefault="008D2235">
      <w:pPr>
        <w:pStyle w:val="FootnoteText"/>
        <w:rPr>
          <w:rFonts w:ascii="Times New Roman" w:hAnsi="Times New Roman" w:cs="Times New Roman"/>
        </w:rPr>
      </w:pPr>
      <w:r w:rsidRPr="006B2662">
        <w:rPr>
          <w:rStyle w:val="FootnoteReference"/>
          <w:rFonts w:ascii="Times New Roman" w:hAnsi="Times New Roman" w:cs="Times New Roman"/>
        </w:rPr>
        <w:footnoteRef/>
      </w:r>
      <w:r w:rsidRPr="006B2662">
        <w:rPr>
          <w:rFonts w:ascii="Times New Roman" w:hAnsi="Times New Roman" w:cs="Times New Roman"/>
        </w:rPr>
        <w:t xml:space="preserve"> R. Wirjono Projodikoro, </w:t>
      </w:r>
      <w:r w:rsidRPr="006B2662">
        <w:rPr>
          <w:rFonts w:ascii="Times New Roman" w:hAnsi="Times New Roman" w:cs="Times New Roman"/>
          <w:i/>
        </w:rPr>
        <w:t>Perbuatan Melanggar Hukum Dipandang Dari Sudut Hukum Perdata,</w:t>
      </w:r>
      <w:r w:rsidRPr="006B2662">
        <w:rPr>
          <w:rFonts w:ascii="Times New Roman" w:hAnsi="Times New Roman" w:cs="Times New Roman"/>
        </w:rPr>
        <w:t>C</w:t>
      </w:r>
      <w:r>
        <w:rPr>
          <w:rFonts w:ascii="Times New Roman" w:hAnsi="Times New Roman" w:cs="Times New Roman"/>
        </w:rPr>
        <w:t>V</w:t>
      </w:r>
      <w:r w:rsidRPr="006B2662">
        <w:rPr>
          <w:rFonts w:ascii="Times New Roman" w:hAnsi="Times New Roman" w:cs="Times New Roman"/>
        </w:rPr>
        <w:t xml:space="preserve"> Mandar Maju, Bandung, 2018, hal 7</w:t>
      </w:r>
    </w:p>
  </w:footnote>
  <w:footnote w:id="20">
    <w:p w:rsidR="008D2235" w:rsidRPr="006B2662" w:rsidRDefault="008D2235">
      <w:pPr>
        <w:pStyle w:val="FootnoteText"/>
        <w:rPr>
          <w:rFonts w:ascii="Times New Roman" w:hAnsi="Times New Roman" w:cs="Times New Roman"/>
        </w:rPr>
      </w:pPr>
      <w:r w:rsidRPr="006B2662">
        <w:rPr>
          <w:rStyle w:val="FootnoteReference"/>
          <w:rFonts w:ascii="Times New Roman" w:hAnsi="Times New Roman" w:cs="Times New Roman"/>
        </w:rPr>
        <w:footnoteRef/>
      </w:r>
      <w:r w:rsidRPr="006B2662">
        <w:rPr>
          <w:rFonts w:ascii="Times New Roman" w:hAnsi="Times New Roman" w:cs="Times New Roman"/>
        </w:rPr>
        <w:t xml:space="preserve"> Ibid.</w:t>
      </w:r>
    </w:p>
  </w:footnote>
  <w:footnote w:id="21">
    <w:p w:rsidR="008D2235" w:rsidRPr="00956853" w:rsidRDefault="008D2235">
      <w:pPr>
        <w:pStyle w:val="FootnoteText"/>
        <w:rPr>
          <w:rFonts w:ascii="Times New Roman" w:hAnsi="Times New Roman" w:cs="Times New Roman"/>
        </w:rPr>
      </w:pPr>
      <w:r w:rsidRPr="00956853">
        <w:rPr>
          <w:rStyle w:val="FootnoteReference"/>
          <w:rFonts w:ascii="Times New Roman" w:hAnsi="Times New Roman" w:cs="Times New Roman"/>
        </w:rPr>
        <w:footnoteRef/>
      </w:r>
      <w:r w:rsidRPr="00956853">
        <w:rPr>
          <w:rFonts w:ascii="Times New Roman" w:hAnsi="Times New Roman" w:cs="Times New Roman"/>
        </w:rPr>
        <w:t xml:space="preserve"> Ibid.</w:t>
      </w:r>
    </w:p>
  </w:footnote>
  <w:footnote w:id="22">
    <w:p w:rsidR="008D2235" w:rsidRPr="00286230" w:rsidRDefault="008D2235">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Prasetijo Rijadi, Sri Priyati, </w:t>
      </w:r>
      <w:r w:rsidRPr="00286230">
        <w:rPr>
          <w:rFonts w:ascii="Times New Roman" w:hAnsi="Times New Roman" w:cs="Times New Roman"/>
          <w:i/>
        </w:rPr>
        <w:t>Dasar-Dasar Ilmu Hukum</w:t>
      </w:r>
      <w:r w:rsidRPr="00286230">
        <w:rPr>
          <w:rFonts w:ascii="Times New Roman" w:hAnsi="Times New Roman" w:cs="Times New Roman"/>
        </w:rPr>
        <w:t>, Al Maktabah, Sidoarjo, 2018, hal 71</w:t>
      </w:r>
    </w:p>
  </w:footnote>
  <w:footnote w:id="23">
    <w:p w:rsidR="008D2235" w:rsidRPr="005D4894" w:rsidRDefault="008D2235">
      <w:pPr>
        <w:pStyle w:val="FootnoteText"/>
        <w:rPr>
          <w:rFonts w:ascii="Times New Roman" w:hAnsi="Times New Roman" w:cs="Times New Roman"/>
        </w:rPr>
      </w:pPr>
      <w:r w:rsidRPr="005D4894">
        <w:rPr>
          <w:rStyle w:val="FootnoteReference"/>
          <w:rFonts w:ascii="Times New Roman" w:hAnsi="Times New Roman" w:cs="Times New Roman"/>
        </w:rPr>
        <w:footnoteRef/>
      </w:r>
      <w:r w:rsidRPr="005D4894">
        <w:rPr>
          <w:rFonts w:ascii="Times New Roman" w:hAnsi="Times New Roman" w:cs="Times New Roman"/>
        </w:rPr>
        <w:t xml:space="preserve"> Munir Fuady, Op. Cit. hal 16</w:t>
      </w:r>
    </w:p>
  </w:footnote>
  <w:footnote w:id="24">
    <w:p w:rsidR="008D2235" w:rsidRPr="00286230" w:rsidRDefault="008D2235" w:rsidP="00EB7FF5">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Luthvi Febryka Nola, “Upaya Perlindungan Hukum Secara Terpadu Bagi Tenaga Kerja Indonesia (TKI),” </w:t>
      </w:r>
      <w:r w:rsidRPr="00286230">
        <w:rPr>
          <w:rFonts w:ascii="Times New Roman" w:hAnsi="Times New Roman" w:cs="Times New Roman"/>
          <w:i/>
        </w:rPr>
        <w:t>Jurnal Negara Hukum</w:t>
      </w:r>
      <w:r>
        <w:rPr>
          <w:rFonts w:ascii="Times New Roman" w:hAnsi="Times New Roman" w:cs="Times New Roman"/>
        </w:rPr>
        <w:t xml:space="preserve">, Vol. 07, No. 1 (Juni, 2016), </w:t>
      </w:r>
      <w:r w:rsidRPr="00286230">
        <w:rPr>
          <w:rFonts w:ascii="Times New Roman" w:hAnsi="Times New Roman" w:cs="Times New Roman"/>
        </w:rPr>
        <w:t>hal 40</w:t>
      </w:r>
    </w:p>
  </w:footnote>
  <w:footnote w:id="25">
    <w:p w:rsidR="008D2235" w:rsidRPr="00286230" w:rsidRDefault="008D2235">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w:t>
      </w:r>
      <w:r w:rsidRPr="00286230">
        <w:rPr>
          <w:rFonts w:ascii="Times New Roman" w:hAnsi="Times New Roman" w:cs="Times New Roman"/>
          <w:color w:val="000000" w:themeColor="text1"/>
        </w:rPr>
        <w:t xml:space="preserve">Tim Hukum Online, “Teori-Teori Perlindungan Hukum Menurut Para Ahli”, </w:t>
      </w:r>
      <w:hyperlink r:id="rId3" w:history="1">
        <w:r w:rsidRPr="00286230">
          <w:rPr>
            <w:rStyle w:val="Hyperlink"/>
            <w:rFonts w:ascii="Times New Roman" w:hAnsi="Times New Roman" w:cs="Times New Roman"/>
            <w:color w:val="000000" w:themeColor="text1"/>
          </w:rPr>
          <w:t>https://www.hukumonline.com/berita/a/teori-perlindungan-hukum-menurut-para-ahli-lt63366cd94dcbc?page=2</w:t>
        </w:r>
      </w:hyperlink>
      <w:r w:rsidRPr="00286230">
        <w:rPr>
          <w:rFonts w:ascii="Times New Roman" w:hAnsi="Times New Roman" w:cs="Times New Roman"/>
          <w:color w:val="000000" w:themeColor="text1"/>
        </w:rPr>
        <w:t>, diakses pada tanggal 30 Januari 2023</w:t>
      </w:r>
    </w:p>
  </w:footnote>
  <w:footnote w:id="26">
    <w:p w:rsidR="008D2235" w:rsidRDefault="008D2235">
      <w:pPr>
        <w:pStyle w:val="FootnoteText"/>
      </w:pPr>
      <w:r w:rsidRPr="00D25E23">
        <w:rPr>
          <w:rStyle w:val="FootnoteReference"/>
          <w:rFonts w:ascii="Times New Roman" w:hAnsi="Times New Roman" w:cs="Times New Roman"/>
        </w:rPr>
        <w:footnoteRef/>
      </w:r>
      <w:r w:rsidRPr="00D25E23">
        <w:rPr>
          <w:rFonts w:ascii="Times New Roman" w:hAnsi="Times New Roman" w:cs="Times New Roman"/>
        </w:rPr>
        <w:t xml:space="preserve"> Peter Mahmud Marzuki, </w:t>
      </w:r>
      <w:r w:rsidRPr="00D25E23">
        <w:rPr>
          <w:rFonts w:ascii="Times New Roman" w:hAnsi="Times New Roman" w:cs="Times New Roman"/>
          <w:i/>
        </w:rPr>
        <w:t>Penelitian Hukum</w:t>
      </w:r>
      <w:r>
        <w:rPr>
          <w:rFonts w:ascii="Times New Roman" w:hAnsi="Times New Roman" w:cs="Times New Roman"/>
        </w:rPr>
        <w:t>, Prenadamedia Group</w:t>
      </w:r>
      <w:r w:rsidRPr="00D25E23">
        <w:rPr>
          <w:rFonts w:ascii="Times New Roman" w:hAnsi="Times New Roman" w:cs="Times New Roman"/>
        </w:rPr>
        <w:t>, Jakarta, 2005, hal 133</w:t>
      </w:r>
    </w:p>
  </w:footnote>
  <w:footnote w:id="27">
    <w:p w:rsidR="008D2235" w:rsidRPr="00C02C0B" w:rsidRDefault="008D2235" w:rsidP="00C02C0B">
      <w:pPr>
        <w:pStyle w:val="FootnoteText"/>
        <w:rPr>
          <w:rFonts w:ascii="Times New Roman" w:hAnsi="Times New Roman" w:cs="Times New Roman"/>
        </w:rPr>
      </w:pPr>
      <w:r w:rsidRPr="00C02C0B">
        <w:rPr>
          <w:rStyle w:val="FootnoteReference"/>
          <w:rFonts w:ascii="Times New Roman" w:hAnsi="Times New Roman" w:cs="Times New Roman"/>
        </w:rPr>
        <w:footnoteRef/>
      </w:r>
      <w:r w:rsidRPr="00C02C0B">
        <w:rPr>
          <w:rFonts w:ascii="Times New Roman" w:hAnsi="Times New Roman" w:cs="Times New Roman"/>
        </w:rPr>
        <w:t xml:space="preserve"> Ibid hal 135-136</w:t>
      </w:r>
    </w:p>
  </w:footnote>
  <w:footnote w:id="28">
    <w:p w:rsidR="008D2235" w:rsidRPr="00E17D83" w:rsidRDefault="008D2235">
      <w:pPr>
        <w:pStyle w:val="FootnoteText"/>
        <w:rPr>
          <w:rFonts w:ascii="Times New Roman" w:hAnsi="Times New Roman" w:cs="Times New Roman"/>
        </w:rPr>
      </w:pPr>
      <w:r w:rsidRPr="00E17D83">
        <w:rPr>
          <w:rStyle w:val="FootnoteReference"/>
          <w:rFonts w:ascii="Times New Roman" w:hAnsi="Times New Roman" w:cs="Times New Roman"/>
        </w:rPr>
        <w:footnoteRef/>
      </w:r>
      <w:r w:rsidRPr="00E17D83">
        <w:rPr>
          <w:rFonts w:ascii="Times New Roman" w:hAnsi="Times New Roman" w:cs="Times New Roman"/>
        </w:rPr>
        <w:t xml:space="preserve"> Sugiharto, Op. Cit., hal 23</w:t>
      </w:r>
    </w:p>
  </w:footnote>
  <w:footnote w:id="29">
    <w:p w:rsidR="008D2235" w:rsidRPr="00E17D83" w:rsidRDefault="008D2235">
      <w:pPr>
        <w:pStyle w:val="FootnoteText"/>
        <w:rPr>
          <w:rFonts w:ascii="Times New Roman" w:hAnsi="Times New Roman" w:cs="Times New Roman"/>
        </w:rPr>
      </w:pPr>
      <w:r w:rsidRPr="00E17D83">
        <w:rPr>
          <w:rStyle w:val="FootnoteReference"/>
          <w:rFonts w:ascii="Times New Roman" w:hAnsi="Times New Roman" w:cs="Times New Roman"/>
        </w:rPr>
        <w:footnoteRef/>
      </w:r>
      <w:r w:rsidRPr="00E17D83">
        <w:rPr>
          <w:rFonts w:ascii="Times New Roman" w:hAnsi="Times New Roman" w:cs="Times New Roman"/>
        </w:rPr>
        <w:t xml:space="preserve"> Ibid.</w:t>
      </w:r>
    </w:p>
  </w:footnote>
  <w:footnote w:id="30">
    <w:p w:rsidR="008D2235" w:rsidRDefault="008D2235">
      <w:pPr>
        <w:pStyle w:val="FootnoteText"/>
      </w:pPr>
      <w:r>
        <w:rPr>
          <w:rStyle w:val="FootnoteReference"/>
        </w:rPr>
        <w:footnoteRef/>
      </w:r>
      <w:r>
        <w:t xml:space="preserve"> </w:t>
      </w:r>
      <w:r w:rsidRPr="00622B58">
        <w:rPr>
          <w:rFonts w:ascii="Times New Roman" w:hAnsi="Times New Roman" w:cs="Times New Roman"/>
        </w:rPr>
        <w:t xml:space="preserve">Urip Santoso, </w:t>
      </w:r>
      <w:r w:rsidRPr="00622B58">
        <w:rPr>
          <w:rFonts w:ascii="Times New Roman" w:hAnsi="Times New Roman" w:cs="Times New Roman"/>
          <w:i/>
        </w:rPr>
        <w:t>Hukum Agraria: Kajian Komprehensif</w:t>
      </w:r>
      <w:r w:rsidRPr="00622B58">
        <w:rPr>
          <w:rFonts w:ascii="Times New Roman" w:hAnsi="Times New Roman" w:cs="Times New Roman"/>
        </w:rPr>
        <w:t>, Prenadamedia Group, Jakar</w:t>
      </w:r>
      <w:r>
        <w:rPr>
          <w:rFonts w:ascii="Times New Roman" w:hAnsi="Times New Roman" w:cs="Times New Roman"/>
        </w:rPr>
        <w:t>ta, 2012, hal 1</w:t>
      </w:r>
    </w:p>
  </w:footnote>
  <w:footnote w:id="31">
    <w:p w:rsidR="008D2235" w:rsidRDefault="008D2235">
      <w:pPr>
        <w:pStyle w:val="FootnoteText"/>
      </w:pPr>
      <w:r>
        <w:rPr>
          <w:rStyle w:val="FootnoteReference"/>
        </w:rPr>
        <w:footnoteRef/>
      </w:r>
      <w:r w:rsidRPr="0053705C">
        <w:rPr>
          <w:rFonts w:ascii="Times New Roman" w:hAnsi="Times New Roman" w:cs="Times New Roman"/>
        </w:rPr>
        <w:t xml:space="preserve"> Ibid.</w:t>
      </w:r>
    </w:p>
  </w:footnote>
  <w:footnote w:id="32">
    <w:p w:rsidR="008D2235" w:rsidRDefault="008D2235">
      <w:pPr>
        <w:pStyle w:val="FootnoteText"/>
      </w:pPr>
      <w:r>
        <w:rPr>
          <w:rStyle w:val="FootnoteReference"/>
        </w:rPr>
        <w:footnoteRef/>
      </w:r>
      <w:r w:rsidRPr="001A718F">
        <w:rPr>
          <w:rFonts w:ascii="Times New Roman" w:hAnsi="Times New Roman" w:cs="Times New Roman"/>
        </w:rPr>
        <w:t xml:space="preserve"> Ibid.</w:t>
      </w:r>
    </w:p>
  </w:footnote>
  <w:footnote w:id="33">
    <w:p w:rsidR="008D2235" w:rsidRDefault="008D2235">
      <w:pPr>
        <w:pStyle w:val="FootnoteText"/>
      </w:pPr>
      <w:r>
        <w:rPr>
          <w:rStyle w:val="FootnoteReference"/>
        </w:rPr>
        <w:footnoteRef/>
      </w:r>
      <w:r>
        <w:t xml:space="preserve"> </w:t>
      </w:r>
      <w:r w:rsidRPr="001A718F">
        <w:rPr>
          <w:rFonts w:ascii="Times New Roman" w:hAnsi="Times New Roman" w:cs="Times New Roman"/>
        </w:rPr>
        <w:t>Ibid.</w:t>
      </w:r>
    </w:p>
  </w:footnote>
  <w:footnote w:id="34">
    <w:p w:rsidR="008D2235" w:rsidRPr="00DF0446" w:rsidRDefault="008D2235">
      <w:pPr>
        <w:pStyle w:val="FootnoteText"/>
        <w:rPr>
          <w:rFonts w:ascii="Times New Roman" w:hAnsi="Times New Roman" w:cs="Times New Roman"/>
        </w:rPr>
      </w:pPr>
      <w:r w:rsidRPr="00DF0446">
        <w:rPr>
          <w:rStyle w:val="FootnoteReference"/>
          <w:rFonts w:ascii="Times New Roman" w:hAnsi="Times New Roman" w:cs="Times New Roman"/>
        </w:rPr>
        <w:footnoteRef/>
      </w:r>
      <w:r w:rsidRPr="00DF0446">
        <w:rPr>
          <w:rFonts w:ascii="Times New Roman" w:hAnsi="Times New Roman" w:cs="Times New Roman"/>
        </w:rPr>
        <w:t xml:space="preserve"> Ibid.</w:t>
      </w:r>
    </w:p>
  </w:footnote>
  <w:footnote w:id="35">
    <w:p w:rsidR="008D2235" w:rsidRDefault="008D2235">
      <w:pPr>
        <w:pStyle w:val="FootnoteText"/>
      </w:pPr>
      <w:r>
        <w:rPr>
          <w:rStyle w:val="FootnoteReference"/>
        </w:rPr>
        <w:footnoteRef/>
      </w:r>
      <w:r w:rsidRPr="00415B18">
        <w:rPr>
          <w:rFonts w:ascii="Times New Roman" w:hAnsi="Times New Roman" w:cs="Times New Roman"/>
        </w:rPr>
        <w:t xml:space="preserve"> Ibid.</w:t>
      </w:r>
    </w:p>
  </w:footnote>
  <w:footnote w:id="36">
    <w:p w:rsidR="008D2235" w:rsidRDefault="008D2235" w:rsidP="0016146C">
      <w:pPr>
        <w:pStyle w:val="FootnoteText"/>
      </w:pPr>
      <w:r>
        <w:rPr>
          <w:rStyle w:val="FootnoteReference"/>
        </w:rPr>
        <w:footnoteRef/>
      </w:r>
      <w:r w:rsidRPr="002E253E">
        <w:rPr>
          <w:rFonts w:ascii="Times New Roman" w:hAnsi="Times New Roman" w:cs="Times New Roman"/>
        </w:rPr>
        <w:t xml:space="preserve"> Ibid.</w:t>
      </w:r>
    </w:p>
  </w:footnote>
  <w:footnote w:id="37">
    <w:p w:rsidR="008D2235" w:rsidRDefault="008D2235">
      <w:pPr>
        <w:pStyle w:val="FootnoteText"/>
      </w:pPr>
      <w:r>
        <w:rPr>
          <w:rStyle w:val="FootnoteReference"/>
        </w:rPr>
        <w:footnoteRef/>
      </w:r>
      <w:r>
        <w:t xml:space="preserve"> </w:t>
      </w:r>
      <w:r w:rsidRPr="004C07A0">
        <w:rPr>
          <w:rFonts w:ascii="Times New Roman" w:hAnsi="Times New Roman" w:cs="Times New Roman"/>
        </w:rPr>
        <w:t>Ibid.</w:t>
      </w:r>
    </w:p>
  </w:footnote>
  <w:footnote w:id="38">
    <w:p w:rsidR="008D2235" w:rsidRPr="00EB6E9E" w:rsidRDefault="008D2235">
      <w:pPr>
        <w:pStyle w:val="FootnoteText"/>
        <w:rPr>
          <w:rFonts w:ascii="Times New Roman" w:hAnsi="Times New Roman" w:cs="Times New Roman"/>
        </w:rPr>
      </w:pPr>
      <w:r w:rsidRPr="00EB6E9E">
        <w:rPr>
          <w:rStyle w:val="FootnoteReference"/>
          <w:rFonts w:ascii="Times New Roman" w:hAnsi="Times New Roman" w:cs="Times New Roman"/>
        </w:rPr>
        <w:footnoteRef/>
      </w:r>
      <w:r w:rsidRPr="00EB6E9E">
        <w:rPr>
          <w:rFonts w:ascii="Times New Roman" w:hAnsi="Times New Roman" w:cs="Times New Roman"/>
        </w:rPr>
        <w:t xml:space="preserve"> Ibid.</w:t>
      </w:r>
    </w:p>
  </w:footnote>
  <w:footnote w:id="39">
    <w:p w:rsidR="008D2235" w:rsidRPr="00663079" w:rsidRDefault="008D2235">
      <w:pPr>
        <w:pStyle w:val="FootnoteText"/>
        <w:rPr>
          <w:rFonts w:ascii="Times New Roman" w:hAnsi="Times New Roman" w:cs="Times New Roman"/>
        </w:rPr>
      </w:pPr>
      <w:r w:rsidRPr="00663079">
        <w:rPr>
          <w:rStyle w:val="FootnoteReference"/>
          <w:rFonts w:ascii="Times New Roman" w:hAnsi="Times New Roman" w:cs="Times New Roman"/>
        </w:rPr>
        <w:footnoteRef/>
      </w:r>
      <w:r w:rsidRPr="00663079">
        <w:rPr>
          <w:rFonts w:ascii="Times New Roman" w:hAnsi="Times New Roman" w:cs="Times New Roman"/>
        </w:rPr>
        <w:t xml:space="preserve"> Ibid.</w:t>
      </w:r>
    </w:p>
  </w:footnote>
  <w:footnote w:id="40">
    <w:p w:rsidR="008D2235" w:rsidRPr="00AD5642" w:rsidRDefault="008D2235">
      <w:pPr>
        <w:pStyle w:val="FootnoteText"/>
        <w:rPr>
          <w:rFonts w:ascii="Times New Roman" w:hAnsi="Times New Roman" w:cs="Times New Roman"/>
        </w:rPr>
      </w:pPr>
      <w:r w:rsidRPr="00AD5642">
        <w:rPr>
          <w:rStyle w:val="FootnoteReference"/>
          <w:rFonts w:ascii="Times New Roman" w:hAnsi="Times New Roman" w:cs="Times New Roman"/>
        </w:rPr>
        <w:footnoteRef/>
      </w:r>
      <w:r w:rsidRPr="00AD5642">
        <w:rPr>
          <w:rFonts w:ascii="Times New Roman" w:hAnsi="Times New Roman" w:cs="Times New Roman"/>
        </w:rPr>
        <w:t xml:space="preserve"> Ibid.</w:t>
      </w:r>
    </w:p>
  </w:footnote>
  <w:footnote w:id="41">
    <w:p w:rsidR="008D2235" w:rsidRPr="00F67132" w:rsidRDefault="008D2235">
      <w:pPr>
        <w:pStyle w:val="FootnoteText"/>
        <w:rPr>
          <w:rFonts w:ascii="Times New Roman" w:hAnsi="Times New Roman" w:cs="Times New Roman"/>
        </w:rPr>
      </w:pPr>
      <w:r w:rsidRPr="00F67132">
        <w:rPr>
          <w:rStyle w:val="FootnoteReference"/>
          <w:rFonts w:ascii="Times New Roman" w:hAnsi="Times New Roman" w:cs="Times New Roman"/>
        </w:rPr>
        <w:footnoteRef/>
      </w:r>
      <w:r w:rsidRPr="00F67132">
        <w:rPr>
          <w:rFonts w:ascii="Times New Roman" w:hAnsi="Times New Roman" w:cs="Times New Roman"/>
        </w:rPr>
        <w:t xml:space="preserve"> Ibid.</w:t>
      </w:r>
    </w:p>
  </w:footnote>
  <w:footnote w:id="42">
    <w:p w:rsidR="008D2235" w:rsidRPr="00A41321" w:rsidRDefault="008D2235">
      <w:pPr>
        <w:pStyle w:val="FootnoteText"/>
        <w:rPr>
          <w:rFonts w:ascii="Times New Roman" w:hAnsi="Times New Roman" w:cs="Times New Roman"/>
        </w:rPr>
      </w:pPr>
      <w:r w:rsidRPr="00A41321">
        <w:rPr>
          <w:rStyle w:val="FootnoteReference"/>
          <w:rFonts w:ascii="Times New Roman" w:hAnsi="Times New Roman" w:cs="Times New Roman"/>
        </w:rPr>
        <w:footnoteRef/>
      </w:r>
      <w:r w:rsidRPr="00A41321">
        <w:rPr>
          <w:rFonts w:ascii="Times New Roman" w:hAnsi="Times New Roman" w:cs="Times New Roman"/>
        </w:rPr>
        <w:t xml:space="preserve"> Ibid.</w:t>
      </w:r>
    </w:p>
  </w:footnote>
  <w:footnote w:id="43">
    <w:p w:rsidR="008D2235" w:rsidRPr="00A13712" w:rsidRDefault="008D2235">
      <w:pPr>
        <w:pStyle w:val="FootnoteText"/>
        <w:rPr>
          <w:rFonts w:ascii="Times New Roman" w:hAnsi="Times New Roman" w:cs="Times New Roman"/>
        </w:rPr>
      </w:pPr>
      <w:r w:rsidRPr="00A13712">
        <w:rPr>
          <w:rStyle w:val="FootnoteReference"/>
          <w:rFonts w:ascii="Times New Roman" w:hAnsi="Times New Roman" w:cs="Times New Roman"/>
        </w:rPr>
        <w:footnoteRef/>
      </w:r>
      <w:r w:rsidRPr="00A13712">
        <w:rPr>
          <w:rFonts w:ascii="Times New Roman" w:hAnsi="Times New Roman" w:cs="Times New Roman"/>
        </w:rPr>
        <w:t xml:space="preserve"> Ibid.</w:t>
      </w:r>
    </w:p>
  </w:footnote>
  <w:footnote w:id="44">
    <w:p w:rsidR="008D2235" w:rsidRPr="00D71B34" w:rsidRDefault="008D2235">
      <w:pPr>
        <w:pStyle w:val="FootnoteText"/>
        <w:rPr>
          <w:rFonts w:ascii="Times New Roman" w:hAnsi="Times New Roman" w:cs="Times New Roman"/>
        </w:rPr>
      </w:pPr>
      <w:r w:rsidRPr="00D71B34">
        <w:rPr>
          <w:rStyle w:val="FootnoteReference"/>
          <w:rFonts w:ascii="Times New Roman" w:hAnsi="Times New Roman" w:cs="Times New Roman"/>
        </w:rPr>
        <w:footnoteRef/>
      </w:r>
      <w:r w:rsidRPr="00D71B34">
        <w:rPr>
          <w:rFonts w:ascii="Times New Roman" w:hAnsi="Times New Roman" w:cs="Times New Roman"/>
        </w:rPr>
        <w:t xml:space="preserve"> Ibid.</w:t>
      </w:r>
    </w:p>
  </w:footnote>
  <w:footnote w:id="45">
    <w:p w:rsidR="008D2235" w:rsidRPr="00C006CA" w:rsidRDefault="008D2235">
      <w:pPr>
        <w:pStyle w:val="FootnoteText"/>
        <w:rPr>
          <w:rFonts w:ascii="Times New Roman" w:hAnsi="Times New Roman" w:cs="Times New Roman"/>
        </w:rPr>
      </w:pPr>
      <w:r w:rsidRPr="00C006CA">
        <w:rPr>
          <w:rStyle w:val="FootnoteReference"/>
          <w:rFonts w:ascii="Times New Roman" w:hAnsi="Times New Roman" w:cs="Times New Roman"/>
        </w:rPr>
        <w:footnoteRef/>
      </w:r>
      <w:r w:rsidRPr="00C006CA">
        <w:rPr>
          <w:rFonts w:ascii="Times New Roman" w:hAnsi="Times New Roman" w:cs="Times New Roman"/>
        </w:rPr>
        <w:t xml:space="preserve"> Ibid.</w:t>
      </w:r>
    </w:p>
  </w:footnote>
  <w:footnote w:id="46">
    <w:p w:rsidR="008D2235" w:rsidRPr="00422228" w:rsidRDefault="008D2235">
      <w:pPr>
        <w:pStyle w:val="FootnoteText"/>
      </w:pPr>
      <w:r>
        <w:rPr>
          <w:rStyle w:val="FootnoteReference"/>
        </w:rPr>
        <w:footnoteRef/>
      </w:r>
      <w:r>
        <w:t xml:space="preserve"> </w:t>
      </w:r>
      <w:r>
        <w:rPr>
          <w:rFonts w:ascii="Times New Roman" w:hAnsi="Times New Roman" w:cs="Times New Roman"/>
        </w:rPr>
        <w:t>Ibid.</w:t>
      </w:r>
    </w:p>
  </w:footnote>
  <w:footnote w:id="47">
    <w:p w:rsidR="008D2235" w:rsidRPr="00366F6D" w:rsidRDefault="008D2235">
      <w:pPr>
        <w:pStyle w:val="FootnoteText"/>
      </w:pPr>
      <w:r>
        <w:rPr>
          <w:rStyle w:val="FootnoteReference"/>
        </w:rPr>
        <w:footnoteRef/>
      </w:r>
      <w:r>
        <w:t xml:space="preserve"> </w:t>
      </w:r>
      <w:r w:rsidRPr="00366F6D">
        <w:rPr>
          <w:rFonts w:ascii="Times New Roman" w:hAnsi="Times New Roman" w:cs="Times New Roman"/>
        </w:rPr>
        <w:t xml:space="preserve">Adrian Sutedi, </w:t>
      </w:r>
      <w:r w:rsidRPr="00366F6D">
        <w:rPr>
          <w:rFonts w:ascii="Times New Roman" w:hAnsi="Times New Roman" w:cs="Times New Roman"/>
          <w:i/>
        </w:rPr>
        <w:t>Peralihan Hak Atas Tanah Dan Pendaftarannya</w:t>
      </w:r>
      <w:r w:rsidRPr="00366F6D">
        <w:rPr>
          <w:rFonts w:ascii="Times New Roman" w:hAnsi="Times New Roman" w:cs="Times New Roman"/>
        </w:rPr>
        <w:t xml:space="preserve">, </w:t>
      </w:r>
      <w:r>
        <w:rPr>
          <w:rFonts w:ascii="Times New Roman" w:hAnsi="Times New Roman" w:cs="Times New Roman"/>
        </w:rPr>
        <w:t>Sinar Grafika, Jakarta</w:t>
      </w:r>
      <w:r w:rsidRPr="00366F6D">
        <w:rPr>
          <w:rFonts w:ascii="Times New Roman" w:hAnsi="Times New Roman" w:cs="Times New Roman"/>
        </w:rPr>
        <w:t>, 2010, hal 60</w:t>
      </w:r>
    </w:p>
  </w:footnote>
  <w:footnote w:id="48">
    <w:p w:rsidR="008D2235" w:rsidRDefault="008D2235" w:rsidP="004A7225">
      <w:pPr>
        <w:pStyle w:val="FootnoteText"/>
      </w:pPr>
      <w:r>
        <w:rPr>
          <w:rStyle w:val="FootnoteReference"/>
        </w:rPr>
        <w:footnoteRef/>
      </w:r>
      <w:r>
        <w:t xml:space="preserve"> </w:t>
      </w:r>
      <w:r w:rsidRPr="00794103">
        <w:rPr>
          <w:rFonts w:ascii="Times New Roman" w:hAnsi="Times New Roman" w:cs="Times New Roman"/>
        </w:rPr>
        <w:t>Urip Santoso, Op.Cit.,92</w:t>
      </w:r>
    </w:p>
  </w:footnote>
  <w:footnote w:id="49">
    <w:p w:rsidR="008D2235" w:rsidRPr="00004A89" w:rsidRDefault="008D2235">
      <w:pPr>
        <w:pStyle w:val="FootnoteText"/>
        <w:rPr>
          <w:rFonts w:ascii="Times New Roman" w:hAnsi="Times New Roman" w:cs="Times New Roman"/>
        </w:rPr>
      </w:pPr>
      <w:r w:rsidRPr="00004A89">
        <w:rPr>
          <w:rStyle w:val="FootnoteReference"/>
          <w:rFonts w:ascii="Times New Roman" w:hAnsi="Times New Roman" w:cs="Times New Roman"/>
        </w:rPr>
        <w:footnoteRef/>
      </w:r>
      <w:r w:rsidRPr="00004A89">
        <w:rPr>
          <w:rFonts w:ascii="Times New Roman" w:hAnsi="Times New Roman" w:cs="Times New Roman"/>
        </w:rPr>
        <w:t xml:space="preserve"> </w:t>
      </w:r>
      <w:proofErr w:type="gramStart"/>
      <w:r w:rsidRPr="00004A89">
        <w:rPr>
          <w:rFonts w:ascii="Times New Roman" w:hAnsi="Times New Roman" w:cs="Times New Roman"/>
        </w:rPr>
        <w:t>Ibid hal.</w:t>
      </w:r>
      <w:proofErr w:type="gramEnd"/>
      <w:r w:rsidRPr="00004A89">
        <w:rPr>
          <w:rFonts w:ascii="Times New Roman" w:hAnsi="Times New Roman" w:cs="Times New Roman"/>
        </w:rPr>
        <w:t xml:space="preserve"> 99</w:t>
      </w:r>
    </w:p>
  </w:footnote>
  <w:footnote w:id="50">
    <w:p w:rsidR="008D2235" w:rsidRDefault="008D2235" w:rsidP="004A7225">
      <w:pPr>
        <w:pStyle w:val="FootnoteText"/>
      </w:pPr>
      <w:r>
        <w:rPr>
          <w:rStyle w:val="FootnoteReference"/>
        </w:rPr>
        <w:footnoteRef/>
      </w:r>
      <w:r>
        <w:t xml:space="preserve"> </w:t>
      </w:r>
      <w:hyperlink r:id="rId4" w:history="1">
        <w:r w:rsidRPr="00A348EC">
          <w:rPr>
            <w:rStyle w:val="Hyperlink"/>
            <w:color w:val="000000" w:themeColor="text1"/>
          </w:rPr>
          <w:t>https://kbbi.web.id/alih</w:t>
        </w:r>
      </w:hyperlink>
      <w:r w:rsidRPr="00A348EC">
        <w:rPr>
          <w:color w:val="000000" w:themeColor="text1"/>
        </w:rPr>
        <w:t>, diakses pada tanggal 9 Maret 2023</w:t>
      </w:r>
    </w:p>
  </w:footnote>
  <w:footnote w:id="51">
    <w:p w:rsidR="008D2235" w:rsidRPr="00494B5D" w:rsidRDefault="008D2235" w:rsidP="00494B5D">
      <w:pPr>
        <w:pStyle w:val="FootnoteText"/>
      </w:pPr>
      <w:r>
        <w:rPr>
          <w:rStyle w:val="FootnoteReference"/>
        </w:rPr>
        <w:footnoteRef/>
      </w:r>
      <w:r>
        <w:t xml:space="preserve"> </w:t>
      </w:r>
      <w:r w:rsidRPr="00494B5D">
        <w:rPr>
          <w:rFonts w:ascii="Times New Roman" w:hAnsi="Times New Roman" w:cs="Times New Roman"/>
        </w:rPr>
        <w:t>Farrell Gian Kumampung, “</w:t>
      </w:r>
      <w:r>
        <w:rPr>
          <w:rFonts w:ascii="Times New Roman" w:hAnsi="Times New Roman" w:cs="Times New Roman"/>
        </w:rPr>
        <w:t>Pemindahan Hak Milik Atas Tanah Melalui Lelang Menurut Peraturan Pemerintah Nomor 40 Tahun 1996 dan Peraturan Pemerintah Nomor 24 Tahun 1997</w:t>
      </w:r>
      <w:r w:rsidRPr="00494B5D">
        <w:rPr>
          <w:rFonts w:ascii="Times New Roman" w:hAnsi="Times New Roman" w:cs="Times New Roman"/>
        </w:rPr>
        <w:t xml:space="preserve">,” </w:t>
      </w:r>
      <w:r w:rsidRPr="00494B5D">
        <w:rPr>
          <w:rFonts w:ascii="Times New Roman" w:hAnsi="Times New Roman" w:cs="Times New Roman"/>
          <w:i/>
        </w:rPr>
        <w:t>Lex Crimen</w:t>
      </w:r>
      <w:r w:rsidRPr="00494B5D">
        <w:rPr>
          <w:rFonts w:ascii="Times New Roman" w:hAnsi="Times New Roman" w:cs="Times New Roman"/>
        </w:rPr>
        <w:t>, Vol VI, No. 5, (Juli, 2017), hal. 157</w:t>
      </w:r>
    </w:p>
  </w:footnote>
  <w:footnote w:id="52">
    <w:p w:rsidR="008D2235" w:rsidRDefault="008D2235">
      <w:pPr>
        <w:pStyle w:val="FootnoteText"/>
      </w:pPr>
      <w:r>
        <w:rPr>
          <w:rStyle w:val="FootnoteReference"/>
        </w:rPr>
        <w:footnoteRef/>
      </w:r>
      <w:r>
        <w:t xml:space="preserve"> </w:t>
      </w:r>
      <w:r w:rsidRPr="00E76C37">
        <w:rPr>
          <w:rFonts w:ascii="Times New Roman" w:hAnsi="Times New Roman" w:cs="Times New Roman"/>
          <w:color w:val="000000" w:themeColor="text1"/>
        </w:rPr>
        <w:t xml:space="preserve">Putri Ayu Trisnawati, ”Jenis-Jenis Peralihan Hak Atas Tanah”, </w:t>
      </w:r>
      <w:hyperlink r:id="rId5" w:history="1">
        <w:r w:rsidRPr="00E76C37">
          <w:rPr>
            <w:rStyle w:val="Hyperlink"/>
            <w:rFonts w:ascii="Times New Roman" w:hAnsi="Times New Roman" w:cs="Times New Roman"/>
            <w:color w:val="000000" w:themeColor="text1"/>
          </w:rPr>
          <w:t>https://pdb-lawfirm.id/jenis-jenis-peralihan-hak-atas-tanah</w:t>
        </w:r>
      </w:hyperlink>
      <w:r w:rsidRPr="00E76C37">
        <w:rPr>
          <w:rFonts w:ascii="Times New Roman" w:hAnsi="Times New Roman" w:cs="Times New Roman"/>
          <w:color w:val="000000" w:themeColor="text1"/>
        </w:rPr>
        <w:t>, diakses pada tanggal 06 Maret 2023</w:t>
      </w:r>
    </w:p>
  </w:footnote>
  <w:footnote w:id="53">
    <w:p w:rsidR="008D2235" w:rsidRDefault="008D2235">
      <w:pPr>
        <w:pStyle w:val="FootnoteText"/>
      </w:pPr>
      <w:r>
        <w:rPr>
          <w:rStyle w:val="FootnoteReference"/>
        </w:rPr>
        <w:footnoteRef/>
      </w:r>
      <w:r>
        <w:t xml:space="preserve"> </w:t>
      </w:r>
      <w:proofErr w:type="gramStart"/>
      <w:r>
        <w:rPr>
          <w:rFonts w:ascii="Times New Roman" w:hAnsi="Times New Roman" w:cs="Times New Roman"/>
        </w:rPr>
        <w:t>Frederik Mayore Saranaung</w:t>
      </w:r>
      <w:r w:rsidRPr="00494B5D">
        <w:rPr>
          <w:rFonts w:ascii="Times New Roman" w:hAnsi="Times New Roman" w:cs="Times New Roman"/>
        </w:rPr>
        <w:t>, “</w:t>
      </w:r>
      <w:r>
        <w:rPr>
          <w:rFonts w:ascii="Times New Roman" w:hAnsi="Times New Roman" w:cs="Times New Roman"/>
        </w:rPr>
        <w:t>Peralihan Hak Atas Tanah Melalui Jual Beli Menurut Peraturan Pemerintah Nomor 24 Tahun 1997</w:t>
      </w:r>
      <w:r w:rsidRPr="00494B5D">
        <w:rPr>
          <w:rFonts w:ascii="Times New Roman" w:hAnsi="Times New Roman" w:cs="Times New Roman"/>
        </w:rPr>
        <w:t xml:space="preserve">,” </w:t>
      </w:r>
      <w:r w:rsidRPr="00494B5D">
        <w:rPr>
          <w:rFonts w:ascii="Times New Roman" w:hAnsi="Times New Roman" w:cs="Times New Roman"/>
          <w:i/>
        </w:rPr>
        <w:t>Lex Crimen</w:t>
      </w:r>
      <w:r>
        <w:rPr>
          <w:rFonts w:ascii="Times New Roman" w:hAnsi="Times New Roman" w:cs="Times New Roman"/>
        </w:rPr>
        <w:t>, Vol VI, No. 1</w:t>
      </w:r>
      <w:r w:rsidRPr="00494B5D">
        <w:rPr>
          <w:rFonts w:ascii="Times New Roman" w:hAnsi="Times New Roman" w:cs="Times New Roman"/>
        </w:rPr>
        <w:t>, (</w:t>
      </w:r>
      <w:r>
        <w:rPr>
          <w:rFonts w:ascii="Times New Roman" w:hAnsi="Times New Roman" w:cs="Times New Roman"/>
        </w:rPr>
        <w:t>Januari-Februari, 2017), hal.</w:t>
      </w:r>
      <w:proofErr w:type="gramEnd"/>
      <w:r>
        <w:rPr>
          <w:rFonts w:ascii="Times New Roman" w:hAnsi="Times New Roman" w:cs="Times New Roman"/>
        </w:rPr>
        <w:t xml:space="preserve"> 20</w:t>
      </w:r>
    </w:p>
  </w:footnote>
  <w:footnote w:id="54">
    <w:p w:rsidR="008D2235" w:rsidRPr="00FE3EEF" w:rsidRDefault="008D2235">
      <w:pPr>
        <w:pStyle w:val="FootnoteText"/>
        <w:rPr>
          <w:rFonts w:ascii="Times New Roman" w:hAnsi="Times New Roman" w:cs="Times New Roman"/>
        </w:rPr>
      </w:pPr>
      <w:r w:rsidRPr="00FE3EEF">
        <w:rPr>
          <w:rStyle w:val="FootnoteReference"/>
          <w:rFonts w:ascii="Times New Roman" w:hAnsi="Times New Roman" w:cs="Times New Roman"/>
        </w:rPr>
        <w:footnoteRef/>
      </w:r>
      <w:r w:rsidRPr="00FE3EEF">
        <w:rPr>
          <w:rFonts w:ascii="Times New Roman" w:hAnsi="Times New Roman" w:cs="Times New Roman"/>
        </w:rPr>
        <w:t xml:space="preserve"> Urip Santoso, Op. Cit. hal 100</w:t>
      </w:r>
    </w:p>
  </w:footnote>
  <w:footnote w:id="55">
    <w:p w:rsidR="008D2235" w:rsidRPr="00FE3EEF" w:rsidRDefault="008D2235" w:rsidP="00FE3EEF">
      <w:pPr>
        <w:pStyle w:val="FootnoteText"/>
        <w:rPr>
          <w:rFonts w:ascii="Times New Roman" w:hAnsi="Times New Roman" w:cs="Times New Roman"/>
        </w:rPr>
      </w:pPr>
      <w:r w:rsidRPr="00FE3EEF">
        <w:rPr>
          <w:rStyle w:val="FootnoteReference"/>
          <w:rFonts w:ascii="Times New Roman" w:hAnsi="Times New Roman" w:cs="Times New Roman"/>
        </w:rPr>
        <w:footnoteRef/>
      </w:r>
      <w:r w:rsidRPr="00FE3EEF">
        <w:rPr>
          <w:rFonts w:ascii="Times New Roman" w:hAnsi="Times New Roman" w:cs="Times New Roman"/>
        </w:rPr>
        <w:t xml:space="preserve"> Ni Komang Evic Triani, “Pewarisan Hak Atas Tanah Yang Dibebankan Hak Tanggungan,” </w:t>
      </w:r>
      <w:r w:rsidRPr="00FE3EEF">
        <w:rPr>
          <w:rFonts w:ascii="Times New Roman" w:hAnsi="Times New Roman" w:cs="Times New Roman"/>
          <w:i/>
        </w:rPr>
        <w:t>Jurnal Analogi Hukum,</w:t>
      </w:r>
      <w:r w:rsidRPr="00FE3EEF">
        <w:rPr>
          <w:rFonts w:ascii="Times New Roman" w:hAnsi="Times New Roman" w:cs="Times New Roman"/>
        </w:rPr>
        <w:t xml:space="preserve"> Vol. 3, No. 1, (2021), hal 55</w:t>
      </w:r>
    </w:p>
  </w:footnote>
  <w:footnote w:id="56">
    <w:p w:rsidR="008D2235" w:rsidRPr="002328E0" w:rsidRDefault="008D2235">
      <w:pPr>
        <w:pStyle w:val="FootnoteText"/>
        <w:rPr>
          <w:rFonts w:ascii="Times New Roman" w:hAnsi="Times New Roman" w:cs="Times New Roman"/>
        </w:rPr>
      </w:pPr>
      <w:r w:rsidRPr="002328E0">
        <w:rPr>
          <w:rStyle w:val="FootnoteReference"/>
          <w:rFonts w:ascii="Times New Roman" w:hAnsi="Times New Roman" w:cs="Times New Roman"/>
        </w:rPr>
        <w:footnoteRef/>
      </w:r>
      <w:r w:rsidRPr="002328E0">
        <w:rPr>
          <w:rFonts w:ascii="Times New Roman" w:hAnsi="Times New Roman" w:cs="Times New Roman"/>
        </w:rPr>
        <w:t xml:space="preserve"> </w:t>
      </w:r>
      <w:proofErr w:type="gramStart"/>
      <w:r w:rsidRPr="002328E0">
        <w:rPr>
          <w:rFonts w:ascii="Times New Roman" w:hAnsi="Times New Roman" w:cs="Times New Roman"/>
        </w:rPr>
        <w:t>Sugiharto, Op.Cit hal.</w:t>
      </w:r>
      <w:proofErr w:type="gramEnd"/>
      <w:r w:rsidRPr="002328E0">
        <w:rPr>
          <w:rFonts w:ascii="Times New Roman" w:hAnsi="Times New Roman" w:cs="Times New Roman"/>
        </w:rPr>
        <w:t xml:space="preserve"> 45</w:t>
      </w:r>
    </w:p>
  </w:footnote>
  <w:footnote w:id="57">
    <w:p w:rsidR="008D2235" w:rsidRPr="00286230" w:rsidRDefault="008D2235" w:rsidP="00E2339B">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w:t>
      </w:r>
      <w:r w:rsidRPr="00286230">
        <w:rPr>
          <w:rFonts w:ascii="Times New Roman" w:hAnsi="Times New Roman" w:cs="Times New Roman"/>
          <w:color w:val="000000" w:themeColor="text1"/>
        </w:rPr>
        <w:t xml:space="preserve">Tim Hukum Online, “Teori-Teori Perlindungan Hukum Menurut Para Ahli”, </w:t>
      </w:r>
      <w:hyperlink r:id="rId6" w:history="1">
        <w:r w:rsidRPr="00286230">
          <w:rPr>
            <w:rStyle w:val="Hyperlink"/>
            <w:rFonts w:ascii="Times New Roman" w:hAnsi="Times New Roman" w:cs="Times New Roman"/>
            <w:color w:val="000000" w:themeColor="text1"/>
          </w:rPr>
          <w:t>https://www.hukumonline.com/berita/a/teori-perlindungan-hukum-menurut-para-ahli-lt63366cd94dcbc?page=2</w:t>
        </w:r>
      </w:hyperlink>
      <w:r w:rsidRPr="00286230">
        <w:rPr>
          <w:rFonts w:ascii="Times New Roman" w:hAnsi="Times New Roman" w:cs="Times New Roman"/>
          <w:color w:val="000000" w:themeColor="text1"/>
        </w:rPr>
        <w:t>, diakses pada tanggal 30 Januari 2023</w:t>
      </w:r>
    </w:p>
  </w:footnote>
  <w:footnote w:id="58">
    <w:p w:rsidR="008D2235" w:rsidRPr="00010A2F" w:rsidRDefault="008D2235">
      <w:pPr>
        <w:pStyle w:val="FootnoteText"/>
        <w:rPr>
          <w:rFonts w:ascii="Times New Roman" w:hAnsi="Times New Roman" w:cs="Times New Roman"/>
        </w:rPr>
      </w:pPr>
      <w:r w:rsidRPr="00010A2F">
        <w:rPr>
          <w:rStyle w:val="FootnoteReference"/>
          <w:rFonts w:ascii="Times New Roman" w:hAnsi="Times New Roman" w:cs="Times New Roman"/>
        </w:rPr>
        <w:footnoteRef/>
      </w:r>
      <w:r w:rsidRPr="00010A2F">
        <w:rPr>
          <w:rFonts w:ascii="Times New Roman" w:hAnsi="Times New Roman" w:cs="Times New Roman"/>
        </w:rPr>
        <w:t xml:space="preserve"> Prasetijo Rijadi, Sri Priyati, Op.Cit. </w:t>
      </w:r>
      <w:r>
        <w:rPr>
          <w:rFonts w:ascii="Times New Roman" w:hAnsi="Times New Roman" w:cs="Times New Roman"/>
        </w:rPr>
        <w:t xml:space="preserve">hal </w:t>
      </w:r>
      <w:r w:rsidRPr="00010A2F">
        <w:rPr>
          <w:rFonts w:ascii="Times New Roman" w:hAnsi="Times New Roman" w:cs="Times New Roman"/>
        </w:rPr>
        <w:t>71</w:t>
      </w:r>
    </w:p>
  </w:footnote>
  <w:footnote w:id="59">
    <w:p w:rsidR="008D2235" w:rsidRPr="009971AE" w:rsidRDefault="008D2235" w:rsidP="00010A2F">
      <w:pPr>
        <w:pStyle w:val="FootnoteText"/>
      </w:pPr>
      <w:r>
        <w:rPr>
          <w:rStyle w:val="FootnoteReference"/>
        </w:rPr>
        <w:footnoteRef/>
      </w:r>
      <w:r>
        <w:t xml:space="preserve"> </w:t>
      </w:r>
      <w:r>
        <w:rPr>
          <w:rFonts w:ascii="Times New Roman" w:hAnsi="Times New Roman" w:cs="Times New Roman"/>
        </w:rPr>
        <w:t xml:space="preserve">R. Soeroso, </w:t>
      </w:r>
      <w:r>
        <w:rPr>
          <w:rFonts w:ascii="Times New Roman" w:hAnsi="Times New Roman" w:cs="Times New Roman"/>
          <w:i/>
        </w:rPr>
        <w:t>Pengantar Ilmu Hukum</w:t>
      </w:r>
      <w:r>
        <w:rPr>
          <w:rFonts w:ascii="Times New Roman" w:hAnsi="Times New Roman" w:cs="Times New Roman"/>
        </w:rPr>
        <w:t>, Sinar Grafika, Jakarta, 2011, hal 291</w:t>
      </w:r>
    </w:p>
    <w:p w:rsidR="008D2235" w:rsidRDefault="008D2235" w:rsidP="00B84D80">
      <w:pPr>
        <w:pStyle w:val="FootnoteText"/>
      </w:pPr>
    </w:p>
  </w:footnote>
  <w:footnote w:id="60">
    <w:p w:rsidR="008D2235" w:rsidRPr="00DC5ED3" w:rsidRDefault="008D2235" w:rsidP="00B84D80">
      <w:pPr>
        <w:pStyle w:val="FootnoteText"/>
        <w:rPr>
          <w:rFonts w:ascii="Times New Roman" w:hAnsi="Times New Roman" w:cs="Times New Roman"/>
        </w:rPr>
      </w:pPr>
      <w:r w:rsidRPr="00286230">
        <w:rPr>
          <w:rStyle w:val="FootnoteReference"/>
          <w:rFonts w:ascii="Times New Roman" w:hAnsi="Times New Roman" w:cs="Times New Roman"/>
        </w:rPr>
        <w:footnoteRef/>
      </w:r>
      <w:r w:rsidRPr="00286230">
        <w:rPr>
          <w:rFonts w:ascii="Times New Roman" w:hAnsi="Times New Roman" w:cs="Times New Roman"/>
        </w:rPr>
        <w:t xml:space="preserve"> Prasetijo Rijadi, Sri Priyati, </w:t>
      </w:r>
      <w:r>
        <w:rPr>
          <w:rFonts w:ascii="Times New Roman" w:hAnsi="Times New Roman" w:cs="Times New Roman"/>
        </w:rPr>
        <w:t>Op.Cit hal 71</w:t>
      </w:r>
    </w:p>
  </w:footnote>
  <w:footnote w:id="61">
    <w:p w:rsidR="008D2235" w:rsidRPr="0032624E" w:rsidRDefault="008D2235">
      <w:pPr>
        <w:pStyle w:val="FootnoteText"/>
        <w:rPr>
          <w:rFonts w:ascii="Times New Roman" w:hAnsi="Times New Roman" w:cs="Times New Roman"/>
        </w:rPr>
      </w:pPr>
      <w:r w:rsidRPr="0032624E">
        <w:rPr>
          <w:rStyle w:val="FootnoteReference"/>
          <w:rFonts w:ascii="Times New Roman" w:hAnsi="Times New Roman" w:cs="Times New Roman"/>
        </w:rPr>
        <w:footnoteRef/>
      </w:r>
      <w:r w:rsidRPr="0032624E">
        <w:rPr>
          <w:rFonts w:ascii="Times New Roman" w:hAnsi="Times New Roman" w:cs="Times New Roman"/>
        </w:rPr>
        <w:t xml:space="preserve"> Munir Fuady, Op. Cit. hal 4</w:t>
      </w:r>
    </w:p>
  </w:footnote>
  <w:footnote w:id="62">
    <w:p w:rsidR="008D2235" w:rsidRPr="00E8147E" w:rsidRDefault="008D2235" w:rsidP="00B84D80">
      <w:pPr>
        <w:pStyle w:val="FootnoteText"/>
        <w:rPr>
          <w:rFonts w:ascii="Times New Roman" w:hAnsi="Times New Roman" w:cs="Times New Roman"/>
        </w:rPr>
      </w:pPr>
      <w:r w:rsidRPr="00E8147E">
        <w:rPr>
          <w:rStyle w:val="FootnoteReference"/>
          <w:rFonts w:ascii="Times New Roman" w:hAnsi="Times New Roman" w:cs="Times New Roman"/>
        </w:rPr>
        <w:footnoteRef/>
      </w:r>
      <w:r w:rsidRPr="00E8147E">
        <w:rPr>
          <w:rFonts w:ascii="Times New Roman" w:hAnsi="Times New Roman" w:cs="Times New Roman"/>
        </w:rPr>
        <w:t xml:space="preserve"> </w:t>
      </w:r>
      <w:hyperlink r:id="rId7" w:history="1">
        <w:r w:rsidRPr="00E8147E">
          <w:rPr>
            <w:rStyle w:val="Hyperlink"/>
            <w:rFonts w:ascii="Times New Roman" w:hAnsi="Times New Roman" w:cs="Times New Roman"/>
            <w:color w:val="auto"/>
          </w:rPr>
          <w:t>https://id.wikipedia.org/wiki/Perbuatan_melawan_hukum</w:t>
        </w:r>
      </w:hyperlink>
      <w:r w:rsidRPr="00E8147E">
        <w:rPr>
          <w:rFonts w:ascii="Times New Roman" w:hAnsi="Times New Roman" w:cs="Times New Roman"/>
        </w:rPr>
        <w:t>, diakses pada tanggal 11 Maret 2023</w:t>
      </w:r>
    </w:p>
  </w:footnote>
  <w:footnote w:id="63">
    <w:p w:rsidR="008D2235" w:rsidRPr="00543D47" w:rsidRDefault="008D2235">
      <w:pPr>
        <w:pStyle w:val="FootnoteText"/>
        <w:rPr>
          <w:rFonts w:ascii="Times New Roman" w:hAnsi="Times New Roman" w:cs="Times New Roman"/>
        </w:rPr>
      </w:pPr>
      <w:r w:rsidRPr="00543D47">
        <w:rPr>
          <w:rStyle w:val="FootnoteReference"/>
          <w:rFonts w:ascii="Times New Roman" w:hAnsi="Times New Roman" w:cs="Times New Roman"/>
        </w:rPr>
        <w:footnoteRef/>
      </w:r>
      <w:r w:rsidRPr="00543D47">
        <w:rPr>
          <w:rFonts w:ascii="Times New Roman" w:hAnsi="Times New Roman" w:cs="Times New Roman"/>
        </w:rPr>
        <w:t xml:space="preserve"> </w:t>
      </w:r>
      <w:r>
        <w:rPr>
          <w:rFonts w:ascii="Times New Roman" w:hAnsi="Times New Roman" w:cs="Times New Roman"/>
        </w:rPr>
        <w:t>R. Wirjono Projodikoro, Op. Cit. hal 7</w:t>
      </w:r>
    </w:p>
  </w:footnote>
  <w:footnote w:id="64">
    <w:p w:rsidR="008D2235" w:rsidRPr="00543D47" w:rsidRDefault="008D2235">
      <w:pPr>
        <w:pStyle w:val="FootnoteText"/>
        <w:rPr>
          <w:rFonts w:ascii="Times New Roman" w:hAnsi="Times New Roman" w:cs="Times New Roman"/>
        </w:rPr>
      </w:pPr>
      <w:r w:rsidRPr="00543D47">
        <w:rPr>
          <w:rStyle w:val="FootnoteReference"/>
          <w:rFonts w:ascii="Times New Roman" w:hAnsi="Times New Roman" w:cs="Times New Roman"/>
        </w:rPr>
        <w:footnoteRef/>
      </w:r>
      <w:r w:rsidRPr="00543D47">
        <w:rPr>
          <w:rFonts w:ascii="Times New Roman" w:hAnsi="Times New Roman" w:cs="Times New Roman"/>
        </w:rPr>
        <w:t xml:space="preserve"> Ibid</w:t>
      </w:r>
      <w:r>
        <w:rPr>
          <w:rFonts w:ascii="Times New Roman" w:hAnsi="Times New Roman" w:cs="Times New Roman"/>
        </w:rPr>
        <w:t xml:space="preserve"> hal 6</w:t>
      </w:r>
    </w:p>
  </w:footnote>
  <w:footnote w:id="65">
    <w:p w:rsidR="008D2235" w:rsidRPr="009B714F" w:rsidRDefault="008D2235">
      <w:pPr>
        <w:pStyle w:val="FootnoteText"/>
        <w:rPr>
          <w:rFonts w:ascii="Times New Roman" w:hAnsi="Times New Roman" w:cs="Times New Roman"/>
        </w:rPr>
      </w:pPr>
      <w:r w:rsidRPr="009B714F">
        <w:rPr>
          <w:rStyle w:val="FootnoteReference"/>
          <w:rFonts w:ascii="Times New Roman" w:hAnsi="Times New Roman" w:cs="Times New Roman"/>
        </w:rPr>
        <w:footnoteRef/>
      </w:r>
      <w:r w:rsidRPr="009B714F">
        <w:rPr>
          <w:rFonts w:ascii="Times New Roman" w:hAnsi="Times New Roman" w:cs="Times New Roman"/>
        </w:rPr>
        <w:t xml:space="preserve"> Munir Fuady, Op. Cit. hal 6</w:t>
      </w:r>
    </w:p>
  </w:footnote>
  <w:footnote w:id="66">
    <w:p w:rsidR="008D2235" w:rsidRPr="00F54F0C" w:rsidRDefault="008D2235">
      <w:pPr>
        <w:pStyle w:val="FootnoteText"/>
        <w:rPr>
          <w:rFonts w:ascii="Times New Roman" w:hAnsi="Times New Roman" w:cs="Times New Roman"/>
        </w:rPr>
      </w:pPr>
      <w:r w:rsidRPr="00F54F0C">
        <w:rPr>
          <w:rStyle w:val="FootnoteReference"/>
          <w:rFonts w:ascii="Times New Roman" w:hAnsi="Times New Roman" w:cs="Times New Roman"/>
        </w:rPr>
        <w:footnoteRef/>
      </w:r>
      <w:r w:rsidRPr="00F54F0C">
        <w:rPr>
          <w:rFonts w:ascii="Times New Roman" w:hAnsi="Times New Roman" w:cs="Times New Roman"/>
        </w:rPr>
        <w:t xml:space="preserve"> Munir Fuady, Op. Cit. hal 12</w:t>
      </w:r>
    </w:p>
  </w:footnote>
  <w:footnote w:id="67">
    <w:p w:rsidR="008D2235" w:rsidRDefault="008D2235">
      <w:pPr>
        <w:pStyle w:val="FootnoteText"/>
      </w:pPr>
      <w:r w:rsidRPr="00F54F0C">
        <w:rPr>
          <w:rStyle w:val="FootnoteReference"/>
          <w:rFonts w:ascii="Times New Roman" w:hAnsi="Times New Roman" w:cs="Times New Roman"/>
        </w:rPr>
        <w:footnoteRef/>
      </w:r>
      <w:r w:rsidRPr="00F54F0C">
        <w:rPr>
          <w:rFonts w:ascii="Times New Roman" w:hAnsi="Times New Roman" w:cs="Times New Roman"/>
        </w:rPr>
        <w:t xml:space="preserve"> Ibid.</w:t>
      </w:r>
    </w:p>
  </w:footnote>
  <w:footnote w:id="68">
    <w:p w:rsidR="008D2235" w:rsidRPr="00F54F0C" w:rsidRDefault="008D2235">
      <w:pPr>
        <w:pStyle w:val="FootnoteText"/>
        <w:rPr>
          <w:rFonts w:ascii="Times New Roman" w:hAnsi="Times New Roman" w:cs="Times New Roman"/>
        </w:rPr>
      </w:pPr>
      <w:r w:rsidRPr="00F54F0C">
        <w:rPr>
          <w:rStyle w:val="FootnoteReference"/>
          <w:rFonts w:ascii="Times New Roman" w:hAnsi="Times New Roman" w:cs="Times New Roman"/>
        </w:rPr>
        <w:footnoteRef/>
      </w:r>
      <w:r w:rsidRPr="00F54F0C">
        <w:rPr>
          <w:rFonts w:ascii="Times New Roman" w:hAnsi="Times New Roman" w:cs="Times New Roman"/>
        </w:rPr>
        <w:t xml:space="preserve"> Ibid hal 13</w:t>
      </w:r>
    </w:p>
  </w:footnote>
  <w:footnote w:id="69">
    <w:p w:rsidR="008D2235" w:rsidRPr="0063608F" w:rsidRDefault="008D2235">
      <w:pPr>
        <w:pStyle w:val="FootnoteText"/>
        <w:rPr>
          <w:rFonts w:ascii="Times New Roman" w:hAnsi="Times New Roman" w:cs="Times New Roman"/>
        </w:rPr>
      </w:pPr>
      <w:r w:rsidRPr="0063608F">
        <w:rPr>
          <w:rStyle w:val="FootnoteReference"/>
          <w:rFonts w:ascii="Times New Roman" w:hAnsi="Times New Roman" w:cs="Times New Roman"/>
        </w:rPr>
        <w:footnoteRef/>
      </w:r>
      <w:r w:rsidRPr="0063608F">
        <w:rPr>
          <w:rFonts w:ascii="Times New Roman" w:hAnsi="Times New Roman" w:cs="Times New Roman"/>
        </w:rPr>
        <w:t xml:space="preserve"> Ibid hal 13</w:t>
      </w:r>
    </w:p>
  </w:footnote>
  <w:footnote w:id="70">
    <w:p w:rsidR="008D2235" w:rsidRPr="0063608F" w:rsidRDefault="008D2235">
      <w:pPr>
        <w:pStyle w:val="FootnoteText"/>
      </w:pPr>
      <w:r w:rsidRPr="0063608F">
        <w:rPr>
          <w:rStyle w:val="FootnoteReference"/>
          <w:rFonts w:ascii="Times New Roman" w:hAnsi="Times New Roman" w:cs="Times New Roman"/>
        </w:rPr>
        <w:footnoteRef/>
      </w:r>
      <w:r w:rsidRPr="0063608F">
        <w:rPr>
          <w:rFonts w:ascii="Times New Roman" w:hAnsi="Times New Roman" w:cs="Times New Roman"/>
        </w:rPr>
        <w:t xml:space="preserve"> M. Khoidin, </w:t>
      </w:r>
      <w:r w:rsidRPr="0063608F">
        <w:rPr>
          <w:rFonts w:ascii="Times New Roman" w:hAnsi="Times New Roman" w:cs="Times New Roman"/>
          <w:i/>
        </w:rPr>
        <w:t>Hukum Jaminan</w:t>
      </w:r>
      <w:r w:rsidRPr="0063608F">
        <w:rPr>
          <w:rFonts w:ascii="Times New Roman" w:hAnsi="Times New Roman" w:cs="Times New Roman"/>
        </w:rPr>
        <w:t>, Laksbang Yustitia, Surabaya, 2017, hal 8</w:t>
      </w:r>
    </w:p>
  </w:footnote>
  <w:footnote w:id="71">
    <w:p w:rsidR="008D2235" w:rsidRPr="00D0249B" w:rsidRDefault="008D2235">
      <w:pPr>
        <w:pStyle w:val="FootnoteText"/>
        <w:rPr>
          <w:rFonts w:ascii="Times New Roman" w:hAnsi="Times New Roman" w:cs="Times New Roman"/>
        </w:rPr>
      </w:pPr>
      <w:r w:rsidRPr="00D0249B">
        <w:rPr>
          <w:rStyle w:val="FootnoteReference"/>
          <w:rFonts w:ascii="Times New Roman" w:hAnsi="Times New Roman" w:cs="Times New Roman"/>
        </w:rPr>
        <w:footnoteRef/>
      </w:r>
      <w:r w:rsidRPr="00D0249B">
        <w:rPr>
          <w:rFonts w:ascii="Times New Roman" w:hAnsi="Times New Roman" w:cs="Times New Roman"/>
        </w:rPr>
        <w:t xml:space="preserve"> Munir Fuady, Op. Cit. hal 55</w:t>
      </w:r>
    </w:p>
  </w:footnote>
  <w:footnote w:id="72">
    <w:p w:rsidR="008D2235" w:rsidRPr="00DE7988" w:rsidRDefault="008D2235" w:rsidP="00E2339B">
      <w:pPr>
        <w:pStyle w:val="FootnoteText"/>
        <w:rPr>
          <w:rFonts w:ascii="Times New Roman" w:hAnsi="Times New Roman" w:cs="Times New Roman"/>
        </w:rPr>
      </w:pPr>
      <w:r w:rsidRPr="00DE7988">
        <w:rPr>
          <w:rStyle w:val="FootnoteReference"/>
          <w:rFonts w:ascii="Times New Roman" w:hAnsi="Times New Roman" w:cs="Times New Roman"/>
        </w:rPr>
        <w:footnoteRef/>
      </w:r>
      <w:r w:rsidRPr="00DE7988">
        <w:rPr>
          <w:rFonts w:ascii="Times New Roman" w:hAnsi="Times New Roman" w:cs="Times New Roman"/>
        </w:rPr>
        <w:t xml:space="preserve"> </w:t>
      </w:r>
      <w:r>
        <w:rPr>
          <w:rFonts w:ascii="Times New Roman" w:hAnsi="Times New Roman" w:cs="Times New Roman"/>
        </w:rPr>
        <w:t xml:space="preserve">Sugiharto, Op.Cit., hal 49 </w:t>
      </w:r>
    </w:p>
  </w:footnote>
  <w:footnote w:id="73">
    <w:p w:rsidR="008D2235" w:rsidRPr="00286230" w:rsidRDefault="008D2235" w:rsidP="00E2339B">
      <w:pPr>
        <w:pStyle w:val="FootnoteText"/>
        <w:rPr>
          <w:rFonts w:ascii="Times New Roman" w:hAnsi="Times New Roman" w:cs="Times New Roman"/>
        </w:rPr>
      </w:pPr>
      <w:r w:rsidRPr="00286230">
        <w:rPr>
          <w:rStyle w:val="FootnoteReference"/>
          <w:rFonts w:ascii="Times New Roman" w:hAnsi="Times New Roman" w:cs="Times New Roman"/>
        </w:rPr>
        <w:footnoteRef/>
      </w:r>
      <w:r>
        <w:rPr>
          <w:rFonts w:ascii="Times New Roman" w:hAnsi="Times New Roman" w:cs="Times New Roman"/>
        </w:rPr>
        <w:t xml:space="preserve"> Ibid hal 50</w:t>
      </w:r>
    </w:p>
  </w:footnote>
  <w:footnote w:id="74">
    <w:p w:rsidR="008D2235" w:rsidRDefault="008D2235">
      <w:pPr>
        <w:pStyle w:val="FootnoteText"/>
      </w:pPr>
      <w:r>
        <w:rPr>
          <w:rStyle w:val="FootnoteReference"/>
        </w:rPr>
        <w:footnoteRef/>
      </w:r>
      <w:r>
        <w:t xml:space="preserve"> </w:t>
      </w:r>
      <w:r>
        <w:rPr>
          <w:rFonts w:ascii="Times New Roman" w:hAnsi="Times New Roman" w:cs="Times New Roman"/>
        </w:rPr>
        <w:t>R. Wirjono Prodjodikoro, Op. Cit., hal 7</w:t>
      </w:r>
    </w:p>
  </w:footnote>
  <w:footnote w:id="75">
    <w:p w:rsidR="008D2235" w:rsidRPr="00956853" w:rsidRDefault="008D2235" w:rsidP="00E2339B">
      <w:pPr>
        <w:pStyle w:val="FootnoteText"/>
        <w:rPr>
          <w:rFonts w:ascii="Times New Roman" w:hAnsi="Times New Roman" w:cs="Times New Roman"/>
        </w:rPr>
      </w:pPr>
      <w:r w:rsidRPr="00956853">
        <w:rPr>
          <w:rStyle w:val="FootnoteReference"/>
          <w:rFonts w:ascii="Times New Roman" w:hAnsi="Times New Roman" w:cs="Times New Roman"/>
        </w:rPr>
        <w:footnoteRef/>
      </w:r>
      <w:r>
        <w:rPr>
          <w:rFonts w:ascii="Times New Roman" w:hAnsi="Times New Roman" w:cs="Times New Roman"/>
        </w:rPr>
        <w:t xml:space="preserve"> Ibid hal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pPr>
      <w:pStyle w:val="Header"/>
      <w:jc w:val="right"/>
    </w:pPr>
  </w:p>
  <w:p w:rsidR="008D2235" w:rsidRDefault="008D2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805"/>
      <w:docPartObj>
        <w:docPartGallery w:val="Page Numbers (Top of Page)"/>
        <w:docPartUnique/>
      </w:docPartObj>
    </w:sdtPr>
    <w:sdtContent>
      <w:p w:rsidR="008D2235" w:rsidRDefault="0028723F">
        <w:pPr>
          <w:pStyle w:val="Header"/>
          <w:jc w:val="right"/>
        </w:pPr>
      </w:p>
    </w:sdtContent>
  </w:sdt>
  <w:p w:rsidR="008D2235" w:rsidRDefault="008D2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rsidP="00201B5F">
    <w:pPr>
      <w:pStyle w:val="Header"/>
      <w:jc w:val="right"/>
    </w:pPr>
    <w: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32"/>
      <w:docPartObj>
        <w:docPartGallery w:val="Page Numbers (Top of Page)"/>
        <w:docPartUnique/>
      </w:docPartObj>
    </w:sdtPr>
    <w:sdtContent>
      <w:p w:rsidR="008D2235" w:rsidRDefault="008D2235">
        <w:pPr>
          <w:pStyle w:val="Header"/>
          <w:jc w:val="right"/>
        </w:pPr>
      </w:p>
      <w:p w:rsidR="008D2235" w:rsidRDefault="0028723F">
        <w:pPr>
          <w:pStyle w:val="Header"/>
          <w:jc w:val="right"/>
        </w:pPr>
      </w:p>
    </w:sdtContent>
  </w:sdt>
  <w:p w:rsidR="008D2235" w:rsidRDefault="008D223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pPr>
      <w:pStyle w:val="Header"/>
      <w:jc w:val="right"/>
    </w:pPr>
  </w:p>
  <w:p w:rsidR="008D2235" w:rsidRDefault="008D223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5" w:rsidRDefault="008D2235">
    <w:pPr>
      <w:pStyle w:val="Header"/>
      <w:jc w:val="right"/>
    </w:pPr>
  </w:p>
  <w:p w:rsidR="008D2235" w:rsidRDefault="008D223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44693"/>
      <w:docPartObj>
        <w:docPartGallery w:val="Page Numbers (Top of Page)"/>
        <w:docPartUnique/>
      </w:docPartObj>
    </w:sdtPr>
    <w:sdtContent>
      <w:p w:rsidR="008D2235" w:rsidRDefault="0028723F">
        <w:pPr>
          <w:pStyle w:val="Header"/>
          <w:jc w:val="right"/>
        </w:pPr>
        <w:fldSimple w:instr=" PAGE   \* MERGEFORMAT ">
          <w:r w:rsidR="005D0924">
            <w:rPr>
              <w:noProof/>
            </w:rPr>
            <w:t>3</w:t>
          </w:r>
        </w:fldSimple>
      </w:p>
    </w:sdtContent>
  </w:sdt>
  <w:p w:rsidR="008D2235" w:rsidRDefault="008D2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1F9"/>
    <w:multiLevelType w:val="hybridMultilevel"/>
    <w:tmpl w:val="251C0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E5C14"/>
    <w:multiLevelType w:val="hybridMultilevel"/>
    <w:tmpl w:val="57747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0D747B"/>
    <w:multiLevelType w:val="hybridMultilevel"/>
    <w:tmpl w:val="B99A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A471E8"/>
    <w:multiLevelType w:val="hybridMultilevel"/>
    <w:tmpl w:val="E5E291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075E0"/>
    <w:multiLevelType w:val="hybridMultilevel"/>
    <w:tmpl w:val="F4389208"/>
    <w:lvl w:ilvl="0" w:tplc="F0C45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DA3717"/>
    <w:multiLevelType w:val="hybridMultilevel"/>
    <w:tmpl w:val="572CBF82"/>
    <w:lvl w:ilvl="0" w:tplc="08090011">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
    <w:nsid w:val="091400CA"/>
    <w:multiLevelType w:val="hybridMultilevel"/>
    <w:tmpl w:val="65C0DF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1238C1"/>
    <w:multiLevelType w:val="hybridMultilevel"/>
    <w:tmpl w:val="6F6261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285804"/>
    <w:multiLevelType w:val="hybridMultilevel"/>
    <w:tmpl w:val="4F640608"/>
    <w:lvl w:ilvl="0" w:tplc="B972F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D8F48FE"/>
    <w:multiLevelType w:val="hybridMultilevel"/>
    <w:tmpl w:val="835CD236"/>
    <w:lvl w:ilvl="0" w:tplc="0D527182">
      <w:start w:val="1"/>
      <w:numFmt w:val="lowerLetter"/>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F4158A7"/>
    <w:multiLevelType w:val="hybridMultilevel"/>
    <w:tmpl w:val="0BAAE004"/>
    <w:lvl w:ilvl="0" w:tplc="2396A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FB557D0"/>
    <w:multiLevelType w:val="hybridMultilevel"/>
    <w:tmpl w:val="B40832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57139A"/>
    <w:multiLevelType w:val="hybridMultilevel"/>
    <w:tmpl w:val="3C947C08"/>
    <w:lvl w:ilvl="0" w:tplc="DB6C50D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7A197E"/>
    <w:multiLevelType w:val="hybridMultilevel"/>
    <w:tmpl w:val="2264BE42"/>
    <w:lvl w:ilvl="0" w:tplc="87069C2E">
      <w:start w:val="1"/>
      <w:numFmt w:val="lowerLetter"/>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015817"/>
    <w:multiLevelType w:val="hybridMultilevel"/>
    <w:tmpl w:val="827A1F6A"/>
    <w:lvl w:ilvl="0" w:tplc="78AAB440">
      <w:start w:val="1"/>
      <w:numFmt w:val="lowerLetter"/>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5039E9"/>
    <w:multiLevelType w:val="hybridMultilevel"/>
    <w:tmpl w:val="33327070"/>
    <w:lvl w:ilvl="0" w:tplc="F6D0323C">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2A873D3"/>
    <w:multiLevelType w:val="hybridMultilevel"/>
    <w:tmpl w:val="B6E044DA"/>
    <w:lvl w:ilvl="0" w:tplc="8E8C2D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3C94466"/>
    <w:multiLevelType w:val="hybridMultilevel"/>
    <w:tmpl w:val="69AA1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4D7BA4"/>
    <w:multiLevelType w:val="hybridMultilevel"/>
    <w:tmpl w:val="AB1CF72C"/>
    <w:lvl w:ilvl="0" w:tplc="E3EA0BE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6CA0AEA"/>
    <w:multiLevelType w:val="hybridMultilevel"/>
    <w:tmpl w:val="F3DA9B38"/>
    <w:lvl w:ilvl="0" w:tplc="46EA14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1C27D5"/>
    <w:multiLevelType w:val="hybridMultilevel"/>
    <w:tmpl w:val="7F10E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3313B8"/>
    <w:multiLevelType w:val="hybridMultilevel"/>
    <w:tmpl w:val="7400BCAE"/>
    <w:lvl w:ilvl="0" w:tplc="04D811C6">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2C362A"/>
    <w:multiLevelType w:val="hybridMultilevel"/>
    <w:tmpl w:val="7E18EC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0430D3"/>
    <w:multiLevelType w:val="hybridMultilevel"/>
    <w:tmpl w:val="C4A0D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EA2706"/>
    <w:multiLevelType w:val="hybridMultilevel"/>
    <w:tmpl w:val="7E24C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6EF5B41"/>
    <w:multiLevelType w:val="hybridMultilevel"/>
    <w:tmpl w:val="A4665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93332A7"/>
    <w:multiLevelType w:val="hybridMultilevel"/>
    <w:tmpl w:val="6F8A9508"/>
    <w:lvl w:ilvl="0" w:tplc="C58296AE">
      <w:start w:val="1"/>
      <w:numFmt w:val="lowerLetter"/>
      <w:lvlText w:val="%1."/>
      <w:lvlJc w:val="left"/>
      <w:pPr>
        <w:ind w:left="1800" w:hanging="360"/>
      </w:pPr>
      <w:rPr>
        <w:rFonts w:ascii="Times New Roman" w:eastAsiaTheme="minorHAnsi" w:hAnsi="Times New Roman" w:cs="Times New Roman"/>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29EB5D2A"/>
    <w:multiLevelType w:val="hybridMultilevel"/>
    <w:tmpl w:val="C39A9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C34592"/>
    <w:multiLevelType w:val="hybridMultilevel"/>
    <w:tmpl w:val="0B8E9516"/>
    <w:lvl w:ilvl="0" w:tplc="0B04F444">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2B077740"/>
    <w:multiLevelType w:val="hybridMultilevel"/>
    <w:tmpl w:val="366C1F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C83CB7"/>
    <w:multiLevelType w:val="hybridMultilevel"/>
    <w:tmpl w:val="641E2B5C"/>
    <w:lvl w:ilvl="0" w:tplc="DC24FE06">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FE113B9"/>
    <w:multiLevelType w:val="hybridMultilevel"/>
    <w:tmpl w:val="2E96A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3CE1BD8"/>
    <w:multiLevelType w:val="hybridMultilevel"/>
    <w:tmpl w:val="15C23258"/>
    <w:lvl w:ilvl="0" w:tplc="E1B0E172">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35B932A9"/>
    <w:multiLevelType w:val="hybridMultilevel"/>
    <w:tmpl w:val="6C2EBD86"/>
    <w:lvl w:ilvl="0" w:tplc="7296656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6157F30"/>
    <w:multiLevelType w:val="hybridMultilevel"/>
    <w:tmpl w:val="07FCD092"/>
    <w:lvl w:ilvl="0" w:tplc="2782294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686664C"/>
    <w:multiLevelType w:val="hybridMultilevel"/>
    <w:tmpl w:val="40543440"/>
    <w:lvl w:ilvl="0" w:tplc="EC0060E4">
      <w:start w:val="1"/>
      <w:numFmt w:val="lowerLetter"/>
      <w:lvlText w:val="%1."/>
      <w:lvlJc w:val="left"/>
      <w:pPr>
        <w:ind w:left="2490" w:hanging="360"/>
      </w:pPr>
      <w:rPr>
        <w:rFonts w:ascii="Times New Roman" w:eastAsiaTheme="minorHAnsi" w:hAnsi="Times New Roman" w:cs="Times New Roman"/>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6">
    <w:nsid w:val="3757529D"/>
    <w:multiLevelType w:val="hybridMultilevel"/>
    <w:tmpl w:val="0A5A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7EE6860"/>
    <w:multiLevelType w:val="hybridMultilevel"/>
    <w:tmpl w:val="7CDA52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90127C8"/>
    <w:multiLevelType w:val="hybridMultilevel"/>
    <w:tmpl w:val="4EC8AC72"/>
    <w:lvl w:ilvl="0" w:tplc="1E5AB3E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93C7026"/>
    <w:multiLevelType w:val="hybridMultilevel"/>
    <w:tmpl w:val="C846D7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4015E4"/>
    <w:multiLevelType w:val="hybridMultilevel"/>
    <w:tmpl w:val="753CE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9AE1646"/>
    <w:multiLevelType w:val="hybridMultilevel"/>
    <w:tmpl w:val="0512CCA8"/>
    <w:lvl w:ilvl="0" w:tplc="9F482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3AA049E2"/>
    <w:multiLevelType w:val="hybridMultilevel"/>
    <w:tmpl w:val="7C9C12C0"/>
    <w:lvl w:ilvl="0" w:tplc="971C75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3CDD3503"/>
    <w:multiLevelType w:val="hybridMultilevel"/>
    <w:tmpl w:val="E0FEEA7C"/>
    <w:lvl w:ilvl="0" w:tplc="4E38456C">
      <w:start w:val="1"/>
      <w:numFmt w:val="lowerLetter"/>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3EAA4C2A"/>
    <w:multiLevelType w:val="hybridMultilevel"/>
    <w:tmpl w:val="DF00BDFE"/>
    <w:lvl w:ilvl="0" w:tplc="3E80396E">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F05710C"/>
    <w:multiLevelType w:val="hybridMultilevel"/>
    <w:tmpl w:val="7D0CBAEE"/>
    <w:lvl w:ilvl="0" w:tplc="E8127EE4">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F3D495C"/>
    <w:multiLevelType w:val="hybridMultilevel"/>
    <w:tmpl w:val="169CE4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0F96081"/>
    <w:multiLevelType w:val="hybridMultilevel"/>
    <w:tmpl w:val="07443360"/>
    <w:lvl w:ilvl="0" w:tplc="38D81EA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nsid w:val="42DD562E"/>
    <w:multiLevelType w:val="hybridMultilevel"/>
    <w:tmpl w:val="BE9A9162"/>
    <w:lvl w:ilvl="0" w:tplc="0472CD58">
      <w:start w:val="1"/>
      <w:numFmt w:val="lowerLetter"/>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44152A8E"/>
    <w:multiLevelType w:val="hybridMultilevel"/>
    <w:tmpl w:val="5A48020E"/>
    <w:lvl w:ilvl="0" w:tplc="2BA6DD68">
      <w:start w:val="1"/>
      <w:numFmt w:val="lowerLetter"/>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48F17C24"/>
    <w:multiLevelType w:val="hybridMultilevel"/>
    <w:tmpl w:val="C2AE2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901020B"/>
    <w:multiLevelType w:val="hybridMultilevel"/>
    <w:tmpl w:val="B78E6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90757B8"/>
    <w:multiLevelType w:val="hybridMultilevel"/>
    <w:tmpl w:val="FD0AE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9987FBB"/>
    <w:multiLevelType w:val="hybridMultilevel"/>
    <w:tmpl w:val="480A11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A5139D5"/>
    <w:multiLevelType w:val="hybridMultilevel"/>
    <w:tmpl w:val="1C1A5E24"/>
    <w:lvl w:ilvl="0" w:tplc="FA10D7C2">
      <w:start w:val="1"/>
      <w:numFmt w:val="decimal"/>
      <w:lvlText w:val="%1)"/>
      <w:lvlJc w:val="left"/>
      <w:pPr>
        <w:ind w:left="1440" w:hanging="360"/>
      </w:pPr>
      <w:rPr>
        <w:rFonts w:ascii="Times New Roman" w:eastAsiaTheme="minorHAnsi" w:hAnsi="Times New Roman" w:cs="Times New Roman"/>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4BEF63B3"/>
    <w:multiLevelType w:val="hybridMultilevel"/>
    <w:tmpl w:val="A872C084"/>
    <w:lvl w:ilvl="0" w:tplc="28D28CA6">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4C4071D6"/>
    <w:multiLevelType w:val="hybridMultilevel"/>
    <w:tmpl w:val="9A9E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DB72315"/>
    <w:multiLevelType w:val="hybridMultilevel"/>
    <w:tmpl w:val="921A77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FA82E99"/>
    <w:multiLevelType w:val="hybridMultilevel"/>
    <w:tmpl w:val="FDF07A8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12A7617"/>
    <w:multiLevelType w:val="hybridMultilevel"/>
    <w:tmpl w:val="50D8C362"/>
    <w:lvl w:ilvl="0" w:tplc="8BB05D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51B270CE"/>
    <w:multiLevelType w:val="hybridMultilevel"/>
    <w:tmpl w:val="779E6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27A68ED"/>
    <w:multiLevelType w:val="hybridMultilevel"/>
    <w:tmpl w:val="DF2C3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4423BA8"/>
    <w:multiLevelType w:val="hybridMultilevel"/>
    <w:tmpl w:val="ADA04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7D84692"/>
    <w:multiLevelType w:val="hybridMultilevel"/>
    <w:tmpl w:val="14E4C6C8"/>
    <w:lvl w:ilvl="0" w:tplc="6632E8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59432A12"/>
    <w:multiLevelType w:val="hybridMultilevel"/>
    <w:tmpl w:val="5A8E81C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9932F4C"/>
    <w:multiLevelType w:val="hybridMultilevel"/>
    <w:tmpl w:val="B6544A7A"/>
    <w:lvl w:ilvl="0" w:tplc="08090011">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nsid w:val="59C34E37"/>
    <w:multiLevelType w:val="hybridMultilevel"/>
    <w:tmpl w:val="CAE0AAB6"/>
    <w:lvl w:ilvl="0" w:tplc="AC6085C4">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5B4773A8"/>
    <w:multiLevelType w:val="hybridMultilevel"/>
    <w:tmpl w:val="44E45A18"/>
    <w:lvl w:ilvl="0" w:tplc="A42EFC8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nsid w:val="5C0740BB"/>
    <w:multiLevelType w:val="hybridMultilevel"/>
    <w:tmpl w:val="B9F0AF32"/>
    <w:lvl w:ilvl="0" w:tplc="B18AA62A">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C2F43B5"/>
    <w:multiLevelType w:val="hybridMultilevel"/>
    <w:tmpl w:val="34BA15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CBA19B6"/>
    <w:multiLevelType w:val="hybridMultilevel"/>
    <w:tmpl w:val="607272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CE50EFE"/>
    <w:multiLevelType w:val="hybridMultilevel"/>
    <w:tmpl w:val="AAA28096"/>
    <w:lvl w:ilvl="0" w:tplc="9E16566A">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5CED3BD3"/>
    <w:multiLevelType w:val="hybridMultilevel"/>
    <w:tmpl w:val="FD9E4E9E"/>
    <w:lvl w:ilvl="0" w:tplc="70AAC330">
      <w:start w:val="1"/>
      <w:numFmt w:val="decimal"/>
      <w:lvlText w:val="%1)"/>
      <w:lvlJc w:val="left"/>
      <w:pPr>
        <w:ind w:left="1440" w:hanging="360"/>
      </w:pPr>
      <w:rPr>
        <w:rFonts w:ascii="Times New Roman" w:eastAsiaTheme="minorHAnsi"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nsid w:val="60167A46"/>
    <w:multiLevelType w:val="hybridMultilevel"/>
    <w:tmpl w:val="95182BB8"/>
    <w:lvl w:ilvl="0" w:tplc="86EC9EA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01F5941"/>
    <w:multiLevelType w:val="hybridMultilevel"/>
    <w:tmpl w:val="8D78B2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0F138CD"/>
    <w:multiLevelType w:val="hybridMultilevel"/>
    <w:tmpl w:val="6A7480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21F1B84"/>
    <w:multiLevelType w:val="hybridMultilevel"/>
    <w:tmpl w:val="C4D84318"/>
    <w:lvl w:ilvl="0" w:tplc="4C34D3D4">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24F4CA5"/>
    <w:multiLevelType w:val="hybridMultilevel"/>
    <w:tmpl w:val="CAB039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91A63F0"/>
    <w:multiLevelType w:val="hybridMultilevel"/>
    <w:tmpl w:val="03BEF3B6"/>
    <w:lvl w:ilvl="0" w:tplc="42504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69DD1C83"/>
    <w:multiLevelType w:val="hybridMultilevel"/>
    <w:tmpl w:val="F80C7D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C570595"/>
    <w:multiLevelType w:val="hybridMultilevel"/>
    <w:tmpl w:val="15C0AD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C605DCC"/>
    <w:multiLevelType w:val="hybridMultilevel"/>
    <w:tmpl w:val="5E24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EC71B75"/>
    <w:multiLevelType w:val="hybridMultilevel"/>
    <w:tmpl w:val="78387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FC52F90"/>
    <w:multiLevelType w:val="hybridMultilevel"/>
    <w:tmpl w:val="CAEEAF7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FDC0B3E"/>
    <w:multiLevelType w:val="hybridMultilevel"/>
    <w:tmpl w:val="298E79E8"/>
    <w:lvl w:ilvl="0" w:tplc="26CA763C">
      <w:start w:val="1"/>
      <w:numFmt w:val="lowerLetter"/>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nsid w:val="70ED7AEB"/>
    <w:multiLevelType w:val="hybridMultilevel"/>
    <w:tmpl w:val="E6C81556"/>
    <w:lvl w:ilvl="0" w:tplc="C63C829C">
      <w:start w:val="1"/>
      <w:numFmt w:val="decimal"/>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6">
    <w:nsid w:val="7431487E"/>
    <w:multiLevelType w:val="hybridMultilevel"/>
    <w:tmpl w:val="2774CF8C"/>
    <w:lvl w:ilvl="0" w:tplc="0B9828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nsid w:val="74CF7E4D"/>
    <w:multiLevelType w:val="hybridMultilevel"/>
    <w:tmpl w:val="10F03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6747F1F"/>
    <w:multiLevelType w:val="hybridMultilevel"/>
    <w:tmpl w:val="BF7E0042"/>
    <w:lvl w:ilvl="0" w:tplc="256AAB58">
      <w:start w:val="1"/>
      <w:numFmt w:val="lowerLetter"/>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nsid w:val="76C77D45"/>
    <w:multiLevelType w:val="hybridMultilevel"/>
    <w:tmpl w:val="089A7A6C"/>
    <w:lvl w:ilvl="0" w:tplc="214848B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75F38FA"/>
    <w:multiLevelType w:val="hybridMultilevel"/>
    <w:tmpl w:val="8CE6EB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A5A0F84"/>
    <w:multiLevelType w:val="hybridMultilevel"/>
    <w:tmpl w:val="1646F726"/>
    <w:lvl w:ilvl="0" w:tplc="5FA492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2">
    <w:nsid w:val="7ABD65D5"/>
    <w:multiLevelType w:val="hybridMultilevel"/>
    <w:tmpl w:val="71D0BB4E"/>
    <w:lvl w:ilvl="0" w:tplc="366E8338">
      <w:start w:val="1"/>
      <w:numFmt w:val="lowerLetter"/>
      <w:lvlText w:val="%1."/>
      <w:lvlJc w:val="left"/>
      <w:pPr>
        <w:ind w:left="420" w:hanging="360"/>
      </w:pPr>
      <w:rPr>
        <w:rFonts w:ascii="Times New Roman" w:eastAsiaTheme="minorHAnsi" w:hAnsi="Times New Roman" w:cs="Times New Roman"/>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3">
    <w:nsid w:val="7AC6441D"/>
    <w:multiLevelType w:val="hybridMultilevel"/>
    <w:tmpl w:val="302C8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B973554"/>
    <w:multiLevelType w:val="hybridMultilevel"/>
    <w:tmpl w:val="9ADC5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C87186D"/>
    <w:multiLevelType w:val="hybridMultilevel"/>
    <w:tmpl w:val="8800F882"/>
    <w:lvl w:ilvl="0" w:tplc="1362E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7CA22FB5"/>
    <w:multiLevelType w:val="hybridMultilevel"/>
    <w:tmpl w:val="74D21502"/>
    <w:lvl w:ilvl="0" w:tplc="6CD6EFE2">
      <w:start w:val="1"/>
      <w:numFmt w:val="lowerLetter"/>
      <w:lvlText w:val="%1."/>
      <w:lvlJc w:val="left"/>
      <w:pPr>
        <w:ind w:left="1069" w:hanging="360"/>
      </w:pPr>
      <w:rPr>
        <w:rFonts w:ascii="Times New Roman" w:eastAsiaTheme="minorHAnsi"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
    <w:nsid w:val="7F437415"/>
    <w:multiLevelType w:val="hybridMultilevel"/>
    <w:tmpl w:val="85F4848C"/>
    <w:lvl w:ilvl="0" w:tplc="565A2F52">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nsid w:val="7F7A345D"/>
    <w:multiLevelType w:val="hybridMultilevel"/>
    <w:tmpl w:val="6F30FFE8"/>
    <w:lvl w:ilvl="0" w:tplc="2722AB70">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5"/>
  </w:num>
  <w:num w:numId="2">
    <w:abstractNumId w:val="76"/>
  </w:num>
  <w:num w:numId="3">
    <w:abstractNumId w:val="33"/>
  </w:num>
  <w:num w:numId="4">
    <w:abstractNumId w:val="89"/>
  </w:num>
  <w:num w:numId="5">
    <w:abstractNumId w:val="1"/>
  </w:num>
  <w:num w:numId="6">
    <w:abstractNumId w:val="54"/>
  </w:num>
  <w:num w:numId="7">
    <w:abstractNumId w:val="98"/>
  </w:num>
  <w:num w:numId="8">
    <w:abstractNumId w:val="15"/>
  </w:num>
  <w:num w:numId="9">
    <w:abstractNumId w:val="35"/>
  </w:num>
  <w:num w:numId="10">
    <w:abstractNumId w:val="30"/>
  </w:num>
  <w:num w:numId="11">
    <w:abstractNumId w:val="2"/>
  </w:num>
  <w:num w:numId="12">
    <w:abstractNumId w:val="84"/>
  </w:num>
  <w:num w:numId="13">
    <w:abstractNumId w:val="65"/>
  </w:num>
  <w:num w:numId="14">
    <w:abstractNumId w:val="71"/>
  </w:num>
  <w:num w:numId="15">
    <w:abstractNumId w:val="28"/>
  </w:num>
  <w:num w:numId="16">
    <w:abstractNumId w:val="26"/>
  </w:num>
  <w:num w:numId="17">
    <w:abstractNumId w:val="49"/>
  </w:num>
  <w:num w:numId="18">
    <w:abstractNumId w:val="55"/>
  </w:num>
  <w:num w:numId="19">
    <w:abstractNumId w:val="88"/>
  </w:num>
  <w:num w:numId="20">
    <w:abstractNumId w:val="9"/>
  </w:num>
  <w:num w:numId="21">
    <w:abstractNumId w:val="13"/>
  </w:num>
  <w:num w:numId="22">
    <w:abstractNumId w:val="14"/>
  </w:num>
  <w:num w:numId="23">
    <w:abstractNumId w:val="72"/>
  </w:num>
  <w:num w:numId="24">
    <w:abstractNumId w:val="85"/>
  </w:num>
  <w:num w:numId="25">
    <w:abstractNumId w:val="43"/>
  </w:num>
  <w:num w:numId="26">
    <w:abstractNumId w:val="48"/>
  </w:num>
  <w:num w:numId="27">
    <w:abstractNumId w:val="63"/>
  </w:num>
  <w:num w:numId="28">
    <w:abstractNumId w:val="41"/>
  </w:num>
  <w:num w:numId="29">
    <w:abstractNumId w:val="45"/>
    <w:lvlOverride w:ilvl="0">
      <w:startOverride w:val="1"/>
    </w:lvlOverride>
  </w:num>
  <w:num w:numId="30">
    <w:abstractNumId w:val="96"/>
  </w:num>
  <w:num w:numId="31">
    <w:abstractNumId w:val="80"/>
  </w:num>
  <w:num w:numId="32">
    <w:abstractNumId w:val="24"/>
  </w:num>
  <w:num w:numId="33">
    <w:abstractNumId w:val="73"/>
  </w:num>
  <w:num w:numId="34">
    <w:abstractNumId w:val="90"/>
  </w:num>
  <w:num w:numId="35">
    <w:abstractNumId w:val="59"/>
  </w:num>
  <w:num w:numId="36">
    <w:abstractNumId w:val="44"/>
  </w:num>
  <w:num w:numId="37">
    <w:abstractNumId w:val="82"/>
  </w:num>
  <w:num w:numId="38">
    <w:abstractNumId w:val="56"/>
  </w:num>
  <w:num w:numId="39">
    <w:abstractNumId w:val="0"/>
  </w:num>
  <w:num w:numId="40">
    <w:abstractNumId w:val="66"/>
  </w:num>
  <w:num w:numId="41">
    <w:abstractNumId w:val="97"/>
  </w:num>
  <w:num w:numId="42">
    <w:abstractNumId w:val="93"/>
  </w:num>
  <w:num w:numId="43">
    <w:abstractNumId w:val="94"/>
  </w:num>
  <w:num w:numId="44">
    <w:abstractNumId w:val="68"/>
  </w:num>
  <w:num w:numId="45">
    <w:abstractNumId w:val="45"/>
    <w:lvlOverride w:ilvl="0">
      <w:startOverride w:val="1"/>
    </w:lvlOverride>
  </w:num>
  <w:num w:numId="46">
    <w:abstractNumId w:val="27"/>
  </w:num>
  <w:num w:numId="47">
    <w:abstractNumId w:val="62"/>
  </w:num>
  <w:num w:numId="48">
    <w:abstractNumId w:val="32"/>
  </w:num>
  <w:num w:numId="49">
    <w:abstractNumId w:val="67"/>
  </w:num>
  <w:num w:numId="50">
    <w:abstractNumId w:val="4"/>
  </w:num>
  <w:num w:numId="51">
    <w:abstractNumId w:val="36"/>
  </w:num>
  <w:num w:numId="52">
    <w:abstractNumId w:val="47"/>
  </w:num>
  <w:num w:numId="53">
    <w:abstractNumId w:val="53"/>
  </w:num>
  <w:num w:numId="54">
    <w:abstractNumId w:val="12"/>
  </w:num>
  <w:num w:numId="55">
    <w:abstractNumId w:val="50"/>
  </w:num>
  <w:num w:numId="56">
    <w:abstractNumId w:val="40"/>
  </w:num>
  <w:num w:numId="57">
    <w:abstractNumId w:val="77"/>
  </w:num>
  <w:num w:numId="58">
    <w:abstractNumId w:val="11"/>
  </w:num>
  <w:num w:numId="59">
    <w:abstractNumId w:val="69"/>
  </w:num>
  <w:num w:numId="60">
    <w:abstractNumId w:val="42"/>
  </w:num>
  <w:num w:numId="61">
    <w:abstractNumId w:val="78"/>
  </w:num>
  <w:num w:numId="62">
    <w:abstractNumId w:val="25"/>
  </w:num>
  <w:num w:numId="63">
    <w:abstractNumId w:val="92"/>
  </w:num>
  <w:num w:numId="64">
    <w:abstractNumId w:val="83"/>
  </w:num>
  <w:num w:numId="65">
    <w:abstractNumId w:val="52"/>
  </w:num>
  <w:num w:numId="66">
    <w:abstractNumId w:val="46"/>
  </w:num>
  <w:num w:numId="67">
    <w:abstractNumId w:val="22"/>
  </w:num>
  <w:num w:numId="68">
    <w:abstractNumId w:val="75"/>
  </w:num>
  <w:num w:numId="69">
    <w:abstractNumId w:val="17"/>
  </w:num>
  <w:num w:numId="70">
    <w:abstractNumId w:val="21"/>
  </w:num>
  <w:num w:numId="71">
    <w:abstractNumId w:val="10"/>
  </w:num>
  <w:num w:numId="72">
    <w:abstractNumId w:val="81"/>
  </w:num>
  <w:num w:numId="73">
    <w:abstractNumId w:val="19"/>
  </w:num>
  <w:num w:numId="74">
    <w:abstractNumId w:val="37"/>
  </w:num>
  <w:num w:numId="75">
    <w:abstractNumId w:val="57"/>
  </w:num>
  <w:num w:numId="76">
    <w:abstractNumId w:val="61"/>
  </w:num>
  <w:num w:numId="77">
    <w:abstractNumId w:val="79"/>
  </w:num>
  <w:num w:numId="78">
    <w:abstractNumId w:val="29"/>
  </w:num>
  <w:num w:numId="79">
    <w:abstractNumId w:val="31"/>
  </w:num>
  <w:num w:numId="80">
    <w:abstractNumId w:val="3"/>
  </w:num>
  <w:num w:numId="81">
    <w:abstractNumId w:val="64"/>
  </w:num>
  <w:num w:numId="82">
    <w:abstractNumId w:val="91"/>
  </w:num>
  <w:num w:numId="83">
    <w:abstractNumId w:val="20"/>
  </w:num>
  <w:num w:numId="84">
    <w:abstractNumId w:val="74"/>
  </w:num>
  <w:num w:numId="85">
    <w:abstractNumId w:val="58"/>
  </w:num>
  <w:num w:numId="86">
    <w:abstractNumId w:val="86"/>
  </w:num>
  <w:num w:numId="87">
    <w:abstractNumId w:val="95"/>
  </w:num>
  <w:num w:numId="88">
    <w:abstractNumId w:val="51"/>
  </w:num>
  <w:num w:numId="89">
    <w:abstractNumId w:val="23"/>
  </w:num>
  <w:num w:numId="90">
    <w:abstractNumId w:val="38"/>
  </w:num>
  <w:num w:numId="91">
    <w:abstractNumId w:val="5"/>
  </w:num>
  <w:num w:numId="92">
    <w:abstractNumId w:val="34"/>
  </w:num>
  <w:num w:numId="93">
    <w:abstractNumId w:val="16"/>
  </w:num>
  <w:num w:numId="94">
    <w:abstractNumId w:val="7"/>
  </w:num>
  <w:num w:numId="95">
    <w:abstractNumId w:val="60"/>
  </w:num>
  <w:num w:numId="96">
    <w:abstractNumId w:val="6"/>
  </w:num>
  <w:num w:numId="97">
    <w:abstractNumId w:val="8"/>
  </w:num>
  <w:num w:numId="98">
    <w:abstractNumId w:val="18"/>
  </w:num>
  <w:num w:numId="99">
    <w:abstractNumId w:val="39"/>
  </w:num>
  <w:num w:numId="100">
    <w:abstractNumId w:val="70"/>
  </w:num>
  <w:num w:numId="101">
    <w:abstractNumId w:val="8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drawingGridHorizontalSpacing w:val="110"/>
  <w:displayHorizontalDrawingGridEvery w:val="2"/>
  <w:characterSpacingControl w:val="doNotCompress"/>
  <w:hdrShapeDefaults>
    <o:shapedefaults v:ext="edit" spidmax="218114"/>
  </w:hdrShapeDefaults>
  <w:footnotePr>
    <w:footnote w:id="-1"/>
    <w:footnote w:id="0"/>
  </w:footnotePr>
  <w:endnotePr>
    <w:endnote w:id="-1"/>
    <w:endnote w:id="0"/>
  </w:endnotePr>
  <w:compat/>
  <w:rsids>
    <w:rsidRoot w:val="0095562E"/>
    <w:rsid w:val="00001EC4"/>
    <w:rsid w:val="000032CC"/>
    <w:rsid w:val="0000460E"/>
    <w:rsid w:val="00004A89"/>
    <w:rsid w:val="00010A2F"/>
    <w:rsid w:val="000127EE"/>
    <w:rsid w:val="00013BEA"/>
    <w:rsid w:val="00016B3A"/>
    <w:rsid w:val="000173D5"/>
    <w:rsid w:val="00017907"/>
    <w:rsid w:val="00021E73"/>
    <w:rsid w:val="00024191"/>
    <w:rsid w:val="000314A4"/>
    <w:rsid w:val="000321F3"/>
    <w:rsid w:val="00032924"/>
    <w:rsid w:val="00033893"/>
    <w:rsid w:val="00040854"/>
    <w:rsid w:val="00043912"/>
    <w:rsid w:val="000451AB"/>
    <w:rsid w:val="00047BE2"/>
    <w:rsid w:val="00057553"/>
    <w:rsid w:val="0006070B"/>
    <w:rsid w:val="00061FBE"/>
    <w:rsid w:val="0007691B"/>
    <w:rsid w:val="0008001B"/>
    <w:rsid w:val="0008353E"/>
    <w:rsid w:val="00083A8E"/>
    <w:rsid w:val="00090D5C"/>
    <w:rsid w:val="00093A0D"/>
    <w:rsid w:val="000941C2"/>
    <w:rsid w:val="000A6E42"/>
    <w:rsid w:val="000A7834"/>
    <w:rsid w:val="000B0866"/>
    <w:rsid w:val="000B2FAB"/>
    <w:rsid w:val="000B6522"/>
    <w:rsid w:val="000C0223"/>
    <w:rsid w:val="000C0BDA"/>
    <w:rsid w:val="000C0EAB"/>
    <w:rsid w:val="000C489C"/>
    <w:rsid w:val="000C624D"/>
    <w:rsid w:val="000D0386"/>
    <w:rsid w:val="000D09B7"/>
    <w:rsid w:val="000D12A7"/>
    <w:rsid w:val="000D4758"/>
    <w:rsid w:val="000D4B0E"/>
    <w:rsid w:val="000E150F"/>
    <w:rsid w:val="000E2B3F"/>
    <w:rsid w:val="000F01A7"/>
    <w:rsid w:val="000F4A0E"/>
    <w:rsid w:val="000F5332"/>
    <w:rsid w:val="00102E96"/>
    <w:rsid w:val="0011160D"/>
    <w:rsid w:val="00111C21"/>
    <w:rsid w:val="00113606"/>
    <w:rsid w:val="00115261"/>
    <w:rsid w:val="001154B6"/>
    <w:rsid w:val="0011598D"/>
    <w:rsid w:val="0011777A"/>
    <w:rsid w:val="00121B92"/>
    <w:rsid w:val="001363AB"/>
    <w:rsid w:val="001371F5"/>
    <w:rsid w:val="00141FFF"/>
    <w:rsid w:val="001438C4"/>
    <w:rsid w:val="001475FC"/>
    <w:rsid w:val="00147816"/>
    <w:rsid w:val="00152737"/>
    <w:rsid w:val="00152EFC"/>
    <w:rsid w:val="00154710"/>
    <w:rsid w:val="00154BDC"/>
    <w:rsid w:val="0016032E"/>
    <w:rsid w:val="0016146C"/>
    <w:rsid w:val="00165035"/>
    <w:rsid w:val="00166C61"/>
    <w:rsid w:val="00172952"/>
    <w:rsid w:val="00172A50"/>
    <w:rsid w:val="001742FC"/>
    <w:rsid w:val="00176CB8"/>
    <w:rsid w:val="001813A0"/>
    <w:rsid w:val="00184623"/>
    <w:rsid w:val="0018535A"/>
    <w:rsid w:val="0018695C"/>
    <w:rsid w:val="00187257"/>
    <w:rsid w:val="0018746A"/>
    <w:rsid w:val="00191516"/>
    <w:rsid w:val="001A241E"/>
    <w:rsid w:val="001A3743"/>
    <w:rsid w:val="001A5C27"/>
    <w:rsid w:val="001A60E6"/>
    <w:rsid w:val="001A6178"/>
    <w:rsid w:val="001A6C37"/>
    <w:rsid w:val="001A718F"/>
    <w:rsid w:val="001B1616"/>
    <w:rsid w:val="001B346D"/>
    <w:rsid w:val="001B6224"/>
    <w:rsid w:val="001C0BD4"/>
    <w:rsid w:val="001C17F1"/>
    <w:rsid w:val="001C2D8D"/>
    <w:rsid w:val="001C3410"/>
    <w:rsid w:val="001C5198"/>
    <w:rsid w:val="001C6E5F"/>
    <w:rsid w:val="001D147E"/>
    <w:rsid w:val="001D17E4"/>
    <w:rsid w:val="001D5160"/>
    <w:rsid w:val="001D58EF"/>
    <w:rsid w:val="001E1F40"/>
    <w:rsid w:val="001E3005"/>
    <w:rsid w:val="001E3B04"/>
    <w:rsid w:val="001E5CAE"/>
    <w:rsid w:val="001E5CD4"/>
    <w:rsid w:val="001F075A"/>
    <w:rsid w:val="001F1420"/>
    <w:rsid w:val="001F7A28"/>
    <w:rsid w:val="00200FE4"/>
    <w:rsid w:val="00201498"/>
    <w:rsid w:val="00201B5F"/>
    <w:rsid w:val="00201C3F"/>
    <w:rsid w:val="002031B5"/>
    <w:rsid w:val="00207D79"/>
    <w:rsid w:val="00211181"/>
    <w:rsid w:val="0021223D"/>
    <w:rsid w:val="00221474"/>
    <w:rsid w:val="00222025"/>
    <w:rsid w:val="00223506"/>
    <w:rsid w:val="00224AC4"/>
    <w:rsid w:val="002265F6"/>
    <w:rsid w:val="002309E1"/>
    <w:rsid w:val="00232582"/>
    <w:rsid w:val="002328E0"/>
    <w:rsid w:val="0023423B"/>
    <w:rsid w:val="00234438"/>
    <w:rsid w:val="00235EBD"/>
    <w:rsid w:val="002370FD"/>
    <w:rsid w:val="002374BF"/>
    <w:rsid w:val="0024379D"/>
    <w:rsid w:val="002439DF"/>
    <w:rsid w:val="00246551"/>
    <w:rsid w:val="00253B5B"/>
    <w:rsid w:val="002541F8"/>
    <w:rsid w:val="002542B4"/>
    <w:rsid w:val="002572C9"/>
    <w:rsid w:val="00257651"/>
    <w:rsid w:val="00261410"/>
    <w:rsid w:val="00261680"/>
    <w:rsid w:val="00264C6E"/>
    <w:rsid w:val="00266C3F"/>
    <w:rsid w:val="00271E9B"/>
    <w:rsid w:val="0027284A"/>
    <w:rsid w:val="00281F13"/>
    <w:rsid w:val="00286230"/>
    <w:rsid w:val="002865D0"/>
    <w:rsid w:val="0028723F"/>
    <w:rsid w:val="00297766"/>
    <w:rsid w:val="002A55D3"/>
    <w:rsid w:val="002B13AA"/>
    <w:rsid w:val="002B1F33"/>
    <w:rsid w:val="002B5D3F"/>
    <w:rsid w:val="002C2432"/>
    <w:rsid w:val="002C3B40"/>
    <w:rsid w:val="002C5C69"/>
    <w:rsid w:val="002C7DA0"/>
    <w:rsid w:val="002D634F"/>
    <w:rsid w:val="002E096A"/>
    <w:rsid w:val="002E10A6"/>
    <w:rsid w:val="002E21DA"/>
    <w:rsid w:val="002E253E"/>
    <w:rsid w:val="002E4DF6"/>
    <w:rsid w:val="002E5247"/>
    <w:rsid w:val="002E55D2"/>
    <w:rsid w:val="002F00C2"/>
    <w:rsid w:val="002F0FE2"/>
    <w:rsid w:val="002F385D"/>
    <w:rsid w:val="002F3BB9"/>
    <w:rsid w:val="002F42E5"/>
    <w:rsid w:val="002F4ED4"/>
    <w:rsid w:val="003013B2"/>
    <w:rsid w:val="00307AF7"/>
    <w:rsid w:val="00307DEA"/>
    <w:rsid w:val="00314D21"/>
    <w:rsid w:val="00320CE3"/>
    <w:rsid w:val="0032624E"/>
    <w:rsid w:val="003278F0"/>
    <w:rsid w:val="00330AAD"/>
    <w:rsid w:val="00332464"/>
    <w:rsid w:val="003366EF"/>
    <w:rsid w:val="00336BE3"/>
    <w:rsid w:val="00337FA6"/>
    <w:rsid w:val="00342DCD"/>
    <w:rsid w:val="00343BBE"/>
    <w:rsid w:val="003457E7"/>
    <w:rsid w:val="0035204B"/>
    <w:rsid w:val="00355A25"/>
    <w:rsid w:val="003665A4"/>
    <w:rsid w:val="00366F6D"/>
    <w:rsid w:val="0037209F"/>
    <w:rsid w:val="00376B5F"/>
    <w:rsid w:val="00377EBA"/>
    <w:rsid w:val="00381296"/>
    <w:rsid w:val="003835E6"/>
    <w:rsid w:val="003905C3"/>
    <w:rsid w:val="00392183"/>
    <w:rsid w:val="003954C2"/>
    <w:rsid w:val="0039673B"/>
    <w:rsid w:val="003A696E"/>
    <w:rsid w:val="003A7DC8"/>
    <w:rsid w:val="003B1EC2"/>
    <w:rsid w:val="003B62B7"/>
    <w:rsid w:val="003C5523"/>
    <w:rsid w:val="003C75EE"/>
    <w:rsid w:val="003D1ADC"/>
    <w:rsid w:val="003D340F"/>
    <w:rsid w:val="003D62FF"/>
    <w:rsid w:val="003E21A1"/>
    <w:rsid w:val="003E495E"/>
    <w:rsid w:val="003F5EDE"/>
    <w:rsid w:val="003F7AF3"/>
    <w:rsid w:val="00402944"/>
    <w:rsid w:val="00405B13"/>
    <w:rsid w:val="004113CA"/>
    <w:rsid w:val="0041498D"/>
    <w:rsid w:val="00415B18"/>
    <w:rsid w:val="00417B60"/>
    <w:rsid w:val="00421189"/>
    <w:rsid w:val="00422228"/>
    <w:rsid w:val="004226B2"/>
    <w:rsid w:val="00423DC0"/>
    <w:rsid w:val="004250FE"/>
    <w:rsid w:val="00426267"/>
    <w:rsid w:val="0043224A"/>
    <w:rsid w:val="0043389D"/>
    <w:rsid w:val="004342AB"/>
    <w:rsid w:val="004347BA"/>
    <w:rsid w:val="00436E31"/>
    <w:rsid w:val="00444A54"/>
    <w:rsid w:val="004458AE"/>
    <w:rsid w:val="0046046D"/>
    <w:rsid w:val="00465B94"/>
    <w:rsid w:val="00471CC6"/>
    <w:rsid w:val="00475685"/>
    <w:rsid w:val="00482CA1"/>
    <w:rsid w:val="0048432B"/>
    <w:rsid w:val="00485E4F"/>
    <w:rsid w:val="00494B5D"/>
    <w:rsid w:val="00497D6F"/>
    <w:rsid w:val="004A4EEF"/>
    <w:rsid w:val="004A6900"/>
    <w:rsid w:val="004A7225"/>
    <w:rsid w:val="004B0938"/>
    <w:rsid w:val="004B283E"/>
    <w:rsid w:val="004B4FA9"/>
    <w:rsid w:val="004C068A"/>
    <w:rsid w:val="004C07A0"/>
    <w:rsid w:val="004C080D"/>
    <w:rsid w:val="004C6981"/>
    <w:rsid w:val="004D2138"/>
    <w:rsid w:val="004D4194"/>
    <w:rsid w:val="004D7F62"/>
    <w:rsid w:val="004E59B8"/>
    <w:rsid w:val="004E5E2B"/>
    <w:rsid w:val="004F71C2"/>
    <w:rsid w:val="005001B7"/>
    <w:rsid w:val="005064E0"/>
    <w:rsid w:val="005113D1"/>
    <w:rsid w:val="005119BE"/>
    <w:rsid w:val="005127A0"/>
    <w:rsid w:val="0051469B"/>
    <w:rsid w:val="00517664"/>
    <w:rsid w:val="00524771"/>
    <w:rsid w:val="00524CF0"/>
    <w:rsid w:val="005252AE"/>
    <w:rsid w:val="00525A6A"/>
    <w:rsid w:val="00525A92"/>
    <w:rsid w:val="005360B0"/>
    <w:rsid w:val="00536B31"/>
    <w:rsid w:val="0053705C"/>
    <w:rsid w:val="00540630"/>
    <w:rsid w:val="00541906"/>
    <w:rsid w:val="0054200E"/>
    <w:rsid w:val="005431AD"/>
    <w:rsid w:val="00543D47"/>
    <w:rsid w:val="0054685A"/>
    <w:rsid w:val="0055170E"/>
    <w:rsid w:val="005533C2"/>
    <w:rsid w:val="00553BC6"/>
    <w:rsid w:val="005575C5"/>
    <w:rsid w:val="00560C8B"/>
    <w:rsid w:val="00560FD7"/>
    <w:rsid w:val="00566CAD"/>
    <w:rsid w:val="00570479"/>
    <w:rsid w:val="00570DD6"/>
    <w:rsid w:val="00571A2F"/>
    <w:rsid w:val="00572229"/>
    <w:rsid w:val="00573450"/>
    <w:rsid w:val="005737DC"/>
    <w:rsid w:val="005768BF"/>
    <w:rsid w:val="00580EBF"/>
    <w:rsid w:val="005835F9"/>
    <w:rsid w:val="00584A78"/>
    <w:rsid w:val="005856AF"/>
    <w:rsid w:val="00585A8B"/>
    <w:rsid w:val="00586578"/>
    <w:rsid w:val="00591C31"/>
    <w:rsid w:val="005939B9"/>
    <w:rsid w:val="005941BD"/>
    <w:rsid w:val="005A1FE2"/>
    <w:rsid w:val="005A44C6"/>
    <w:rsid w:val="005B1DD3"/>
    <w:rsid w:val="005B6484"/>
    <w:rsid w:val="005C30C1"/>
    <w:rsid w:val="005C3A44"/>
    <w:rsid w:val="005C54D6"/>
    <w:rsid w:val="005C7020"/>
    <w:rsid w:val="005C76C2"/>
    <w:rsid w:val="005D0924"/>
    <w:rsid w:val="005D1F30"/>
    <w:rsid w:val="005D31DD"/>
    <w:rsid w:val="005D4894"/>
    <w:rsid w:val="005E3AC7"/>
    <w:rsid w:val="005E5B6E"/>
    <w:rsid w:val="005F1BA6"/>
    <w:rsid w:val="005F79C6"/>
    <w:rsid w:val="006004AA"/>
    <w:rsid w:val="0060793C"/>
    <w:rsid w:val="00612709"/>
    <w:rsid w:val="00617D76"/>
    <w:rsid w:val="00620C96"/>
    <w:rsid w:val="00622B58"/>
    <w:rsid w:val="006251F7"/>
    <w:rsid w:val="00627133"/>
    <w:rsid w:val="006277FA"/>
    <w:rsid w:val="0063608F"/>
    <w:rsid w:val="0064093E"/>
    <w:rsid w:val="0064157C"/>
    <w:rsid w:val="00641B08"/>
    <w:rsid w:val="006437E5"/>
    <w:rsid w:val="00643D01"/>
    <w:rsid w:val="006513B9"/>
    <w:rsid w:val="00652132"/>
    <w:rsid w:val="00661CFA"/>
    <w:rsid w:val="006627E0"/>
    <w:rsid w:val="00663079"/>
    <w:rsid w:val="00663361"/>
    <w:rsid w:val="006663BC"/>
    <w:rsid w:val="00667094"/>
    <w:rsid w:val="00674CA2"/>
    <w:rsid w:val="00677E94"/>
    <w:rsid w:val="00693CFB"/>
    <w:rsid w:val="00694C65"/>
    <w:rsid w:val="006971A6"/>
    <w:rsid w:val="0069790B"/>
    <w:rsid w:val="006A1B36"/>
    <w:rsid w:val="006A776A"/>
    <w:rsid w:val="006B0088"/>
    <w:rsid w:val="006B0614"/>
    <w:rsid w:val="006B1A56"/>
    <w:rsid w:val="006B1D26"/>
    <w:rsid w:val="006B2662"/>
    <w:rsid w:val="006B3992"/>
    <w:rsid w:val="006B4987"/>
    <w:rsid w:val="006B54B3"/>
    <w:rsid w:val="006C20DC"/>
    <w:rsid w:val="006D267B"/>
    <w:rsid w:val="006D56D2"/>
    <w:rsid w:val="006E0110"/>
    <w:rsid w:val="006E077B"/>
    <w:rsid w:val="006E2E4B"/>
    <w:rsid w:val="006F39F8"/>
    <w:rsid w:val="006F62A0"/>
    <w:rsid w:val="006F783E"/>
    <w:rsid w:val="00702695"/>
    <w:rsid w:val="00702D5B"/>
    <w:rsid w:val="00715E7B"/>
    <w:rsid w:val="007320BC"/>
    <w:rsid w:val="00743514"/>
    <w:rsid w:val="00751559"/>
    <w:rsid w:val="0075160F"/>
    <w:rsid w:val="00754839"/>
    <w:rsid w:val="00755464"/>
    <w:rsid w:val="00757EF1"/>
    <w:rsid w:val="007608BA"/>
    <w:rsid w:val="00763C70"/>
    <w:rsid w:val="007707E6"/>
    <w:rsid w:val="007749F8"/>
    <w:rsid w:val="00787B00"/>
    <w:rsid w:val="0079008C"/>
    <w:rsid w:val="00794103"/>
    <w:rsid w:val="007B05F1"/>
    <w:rsid w:val="007B08FC"/>
    <w:rsid w:val="007B3105"/>
    <w:rsid w:val="007B4BD4"/>
    <w:rsid w:val="007B5516"/>
    <w:rsid w:val="007B629F"/>
    <w:rsid w:val="007C1B33"/>
    <w:rsid w:val="007C558E"/>
    <w:rsid w:val="007D7D76"/>
    <w:rsid w:val="007E122E"/>
    <w:rsid w:val="007E312E"/>
    <w:rsid w:val="007E3701"/>
    <w:rsid w:val="007F06F0"/>
    <w:rsid w:val="007F1825"/>
    <w:rsid w:val="007F4605"/>
    <w:rsid w:val="007F4D4F"/>
    <w:rsid w:val="007F5BD0"/>
    <w:rsid w:val="007F5EC3"/>
    <w:rsid w:val="00801070"/>
    <w:rsid w:val="00801598"/>
    <w:rsid w:val="00801830"/>
    <w:rsid w:val="0080391D"/>
    <w:rsid w:val="0080788E"/>
    <w:rsid w:val="00807962"/>
    <w:rsid w:val="00811CC8"/>
    <w:rsid w:val="00813874"/>
    <w:rsid w:val="0081465B"/>
    <w:rsid w:val="008234C3"/>
    <w:rsid w:val="008301DA"/>
    <w:rsid w:val="008307D9"/>
    <w:rsid w:val="00833569"/>
    <w:rsid w:val="0083451B"/>
    <w:rsid w:val="00834AE3"/>
    <w:rsid w:val="00851E8D"/>
    <w:rsid w:val="00860404"/>
    <w:rsid w:val="00861884"/>
    <w:rsid w:val="008639C5"/>
    <w:rsid w:val="00864CF5"/>
    <w:rsid w:val="008774A6"/>
    <w:rsid w:val="00880A94"/>
    <w:rsid w:val="008832A6"/>
    <w:rsid w:val="00884B47"/>
    <w:rsid w:val="00897B53"/>
    <w:rsid w:val="00897E3A"/>
    <w:rsid w:val="008A1C60"/>
    <w:rsid w:val="008B16B4"/>
    <w:rsid w:val="008B1E5A"/>
    <w:rsid w:val="008B1EA7"/>
    <w:rsid w:val="008B2FD1"/>
    <w:rsid w:val="008B66FB"/>
    <w:rsid w:val="008C1648"/>
    <w:rsid w:val="008C5AED"/>
    <w:rsid w:val="008C69FB"/>
    <w:rsid w:val="008D2235"/>
    <w:rsid w:val="008D46D7"/>
    <w:rsid w:val="008D7136"/>
    <w:rsid w:val="008F0160"/>
    <w:rsid w:val="008F341D"/>
    <w:rsid w:val="008F3EEA"/>
    <w:rsid w:val="0090095D"/>
    <w:rsid w:val="009020BE"/>
    <w:rsid w:val="00904694"/>
    <w:rsid w:val="00911DE6"/>
    <w:rsid w:val="00912255"/>
    <w:rsid w:val="00921056"/>
    <w:rsid w:val="00921CCA"/>
    <w:rsid w:val="00926789"/>
    <w:rsid w:val="00937672"/>
    <w:rsid w:val="00943265"/>
    <w:rsid w:val="009450F2"/>
    <w:rsid w:val="0094555A"/>
    <w:rsid w:val="00950AE8"/>
    <w:rsid w:val="00950BBB"/>
    <w:rsid w:val="00951875"/>
    <w:rsid w:val="0095562E"/>
    <w:rsid w:val="00956853"/>
    <w:rsid w:val="00957483"/>
    <w:rsid w:val="009611B1"/>
    <w:rsid w:val="00963D6E"/>
    <w:rsid w:val="0096405A"/>
    <w:rsid w:val="00964E9A"/>
    <w:rsid w:val="00965916"/>
    <w:rsid w:val="00965FD8"/>
    <w:rsid w:val="00966D58"/>
    <w:rsid w:val="009710F6"/>
    <w:rsid w:val="00972D92"/>
    <w:rsid w:val="00972E80"/>
    <w:rsid w:val="00977F9E"/>
    <w:rsid w:val="00982D71"/>
    <w:rsid w:val="00985DA5"/>
    <w:rsid w:val="00986570"/>
    <w:rsid w:val="009877D4"/>
    <w:rsid w:val="009901C6"/>
    <w:rsid w:val="009928A3"/>
    <w:rsid w:val="00993CC1"/>
    <w:rsid w:val="009954B5"/>
    <w:rsid w:val="009971AE"/>
    <w:rsid w:val="009A3DE4"/>
    <w:rsid w:val="009A66E2"/>
    <w:rsid w:val="009B06D0"/>
    <w:rsid w:val="009B6F9E"/>
    <w:rsid w:val="009B714F"/>
    <w:rsid w:val="009C2D62"/>
    <w:rsid w:val="009C4DE8"/>
    <w:rsid w:val="009C656A"/>
    <w:rsid w:val="009C6A75"/>
    <w:rsid w:val="009D542A"/>
    <w:rsid w:val="009D6D10"/>
    <w:rsid w:val="009E0949"/>
    <w:rsid w:val="009E12AB"/>
    <w:rsid w:val="009E2990"/>
    <w:rsid w:val="009E393C"/>
    <w:rsid w:val="009E4B72"/>
    <w:rsid w:val="009E63EC"/>
    <w:rsid w:val="009E71BB"/>
    <w:rsid w:val="009E7431"/>
    <w:rsid w:val="009F188E"/>
    <w:rsid w:val="009F3460"/>
    <w:rsid w:val="009F403D"/>
    <w:rsid w:val="009F684D"/>
    <w:rsid w:val="00A0099F"/>
    <w:rsid w:val="00A02A48"/>
    <w:rsid w:val="00A06121"/>
    <w:rsid w:val="00A119D2"/>
    <w:rsid w:val="00A1322E"/>
    <w:rsid w:val="00A13712"/>
    <w:rsid w:val="00A14457"/>
    <w:rsid w:val="00A17FD9"/>
    <w:rsid w:val="00A24CE2"/>
    <w:rsid w:val="00A2583C"/>
    <w:rsid w:val="00A30A00"/>
    <w:rsid w:val="00A319DF"/>
    <w:rsid w:val="00A348EC"/>
    <w:rsid w:val="00A36D4E"/>
    <w:rsid w:val="00A40974"/>
    <w:rsid w:val="00A40C40"/>
    <w:rsid w:val="00A41321"/>
    <w:rsid w:val="00A423FF"/>
    <w:rsid w:val="00A43071"/>
    <w:rsid w:val="00A43B5E"/>
    <w:rsid w:val="00A43CDD"/>
    <w:rsid w:val="00A43D04"/>
    <w:rsid w:val="00A46796"/>
    <w:rsid w:val="00A50B4D"/>
    <w:rsid w:val="00A547A1"/>
    <w:rsid w:val="00A55EDE"/>
    <w:rsid w:val="00A56983"/>
    <w:rsid w:val="00A61A88"/>
    <w:rsid w:val="00A61E8D"/>
    <w:rsid w:val="00A61F0B"/>
    <w:rsid w:val="00A62EB4"/>
    <w:rsid w:val="00A6375A"/>
    <w:rsid w:val="00A66E7F"/>
    <w:rsid w:val="00A671D5"/>
    <w:rsid w:val="00A77C47"/>
    <w:rsid w:val="00A826BE"/>
    <w:rsid w:val="00A86787"/>
    <w:rsid w:val="00A903F8"/>
    <w:rsid w:val="00A917C0"/>
    <w:rsid w:val="00A947EF"/>
    <w:rsid w:val="00A94D14"/>
    <w:rsid w:val="00A952FE"/>
    <w:rsid w:val="00AA090C"/>
    <w:rsid w:val="00AA30E1"/>
    <w:rsid w:val="00AA514F"/>
    <w:rsid w:val="00AB08BC"/>
    <w:rsid w:val="00AC01EB"/>
    <w:rsid w:val="00AC12A4"/>
    <w:rsid w:val="00AC1405"/>
    <w:rsid w:val="00AC159A"/>
    <w:rsid w:val="00AC4F1A"/>
    <w:rsid w:val="00AC7796"/>
    <w:rsid w:val="00AD106A"/>
    <w:rsid w:val="00AD4DCD"/>
    <w:rsid w:val="00AD5642"/>
    <w:rsid w:val="00AE05F4"/>
    <w:rsid w:val="00AE3228"/>
    <w:rsid w:val="00AE51C1"/>
    <w:rsid w:val="00AE5D1E"/>
    <w:rsid w:val="00AE6CD8"/>
    <w:rsid w:val="00AE7941"/>
    <w:rsid w:val="00AF287B"/>
    <w:rsid w:val="00AF2EC0"/>
    <w:rsid w:val="00AF4C45"/>
    <w:rsid w:val="00AF524D"/>
    <w:rsid w:val="00AF6AD2"/>
    <w:rsid w:val="00B0007A"/>
    <w:rsid w:val="00B0088F"/>
    <w:rsid w:val="00B02071"/>
    <w:rsid w:val="00B02769"/>
    <w:rsid w:val="00B074C9"/>
    <w:rsid w:val="00B10B4E"/>
    <w:rsid w:val="00B10ED8"/>
    <w:rsid w:val="00B17782"/>
    <w:rsid w:val="00B21A77"/>
    <w:rsid w:val="00B21CD9"/>
    <w:rsid w:val="00B33A54"/>
    <w:rsid w:val="00B346CD"/>
    <w:rsid w:val="00B4353E"/>
    <w:rsid w:val="00B44226"/>
    <w:rsid w:val="00B44F02"/>
    <w:rsid w:val="00B45CB6"/>
    <w:rsid w:val="00B50436"/>
    <w:rsid w:val="00B527F0"/>
    <w:rsid w:val="00B5453C"/>
    <w:rsid w:val="00B54D0C"/>
    <w:rsid w:val="00B63C5F"/>
    <w:rsid w:val="00B657F9"/>
    <w:rsid w:val="00B664DC"/>
    <w:rsid w:val="00B66E7C"/>
    <w:rsid w:val="00B80256"/>
    <w:rsid w:val="00B8341C"/>
    <w:rsid w:val="00B844C6"/>
    <w:rsid w:val="00B84D80"/>
    <w:rsid w:val="00B85E5D"/>
    <w:rsid w:val="00B863EA"/>
    <w:rsid w:val="00B876AD"/>
    <w:rsid w:val="00B90ACE"/>
    <w:rsid w:val="00B97C08"/>
    <w:rsid w:val="00BA1143"/>
    <w:rsid w:val="00BA731E"/>
    <w:rsid w:val="00BB22B7"/>
    <w:rsid w:val="00BB6710"/>
    <w:rsid w:val="00BC06AE"/>
    <w:rsid w:val="00BC3C40"/>
    <w:rsid w:val="00BC6184"/>
    <w:rsid w:val="00BD41EF"/>
    <w:rsid w:val="00BD4565"/>
    <w:rsid w:val="00BD702E"/>
    <w:rsid w:val="00BE62FC"/>
    <w:rsid w:val="00BF2F96"/>
    <w:rsid w:val="00C006CA"/>
    <w:rsid w:val="00C008D1"/>
    <w:rsid w:val="00C016B5"/>
    <w:rsid w:val="00C02C0B"/>
    <w:rsid w:val="00C0579A"/>
    <w:rsid w:val="00C06CEF"/>
    <w:rsid w:val="00C13036"/>
    <w:rsid w:val="00C14C1C"/>
    <w:rsid w:val="00C1668D"/>
    <w:rsid w:val="00C245EC"/>
    <w:rsid w:val="00C300B8"/>
    <w:rsid w:val="00C46BFE"/>
    <w:rsid w:val="00C47940"/>
    <w:rsid w:val="00C52BEC"/>
    <w:rsid w:val="00C5369D"/>
    <w:rsid w:val="00C53847"/>
    <w:rsid w:val="00C57C3E"/>
    <w:rsid w:val="00C60110"/>
    <w:rsid w:val="00C607FE"/>
    <w:rsid w:val="00C61C01"/>
    <w:rsid w:val="00C6335E"/>
    <w:rsid w:val="00C64013"/>
    <w:rsid w:val="00C7449C"/>
    <w:rsid w:val="00C77867"/>
    <w:rsid w:val="00C80C87"/>
    <w:rsid w:val="00C820F3"/>
    <w:rsid w:val="00C83AD1"/>
    <w:rsid w:val="00C865A2"/>
    <w:rsid w:val="00C91445"/>
    <w:rsid w:val="00CA5404"/>
    <w:rsid w:val="00CA5AD3"/>
    <w:rsid w:val="00CA63D4"/>
    <w:rsid w:val="00CB1054"/>
    <w:rsid w:val="00CB226B"/>
    <w:rsid w:val="00CB2410"/>
    <w:rsid w:val="00CB6C08"/>
    <w:rsid w:val="00CC0D81"/>
    <w:rsid w:val="00CC24DB"/>
    <w:rsid w:val="00CC2620"/>
    <w:rsid w:val="00CC445A"/>
    <w:rsid w:val="00CC57FD"/>
    <w:rsid w:val="00CC58D7"/>
    <w:rsid w:val="00CD2D41"/>
    <w:rsid w:val="00CE2306"/>
    <w:rsid w:val="00CE6CB5"/>
    <w:rsid w:val="00CE729F"/>
    <w:rsid w:val="00CF6ACA"/>
    <w:rsid w:val="00CF7265"/>
    <w:rsid w:val="00D0249B"/>
    <w:rsid w:val="00D02764"/>
    <w:rsid w:val="00D03635"/>
    <w:rsid w:val="00D0560C"/>
    <w:rsid w:val="00D05B4B"/>
    <w:rsid w:val="00D1178D"/>
    <w:rsid w:val="00D122F5"/>
    <w:rsid w:val="00D12350"/>
    <w:rsid w:val="00D148F7"/>
    <w:rsid w:val="00D16779"/>
    <w:rsid w:val="00D1758E"/>
    <w:rsid w:val="00D25E23"/>
    <w:rsid w:val="00D2797D"/>
    <w:rsid w:val="00D30D26"/>
    <w:rsid w:val="00D34530"/>
    <w:rsid w:val="00D3457A"/>
    <w:rsid w:val="00D42990"/>
    <w:rsid w:val="00D433EB"/>
    <w:rsid w:val="00D436FA"/>
    <w:rsid w:val="00D44A73"/>
    <w:rsid w:val="00D463D0"/>
    <w:rsid w:val="00D46DD6"/>
    <w:rsid w:val="00D474A4"/>
    <w:rsid w:val="00D516D4"/>
    <w:rsid w:val="00D5544F"/>
    <w:rsid w:val="00D55F99"/>
    <w:rsid w:val="00D57186"/>
    <w:rsid w:val="00D62069"/>
    <w:rsid w:val="00D702BB"/>
    <w:rsid w:val="00D71B34"/>
    <w:rsid w:val="00D73453"/>
    <w:rsid w:val="00D80A48"/>
    <w:rsid w:val="00D86AB8"/>
    <w:rsid w:val="00D91ACA"/>
    <w:rsid w:val="00D9242D"/>
    <w:rsid w:val="00D92A01"/>
    <w:rsid w:val="00D943CF"/>
    <w:rsid w:val="00D9749F"/>
    <w:rsid w:val="00D97943"/>
    <w:rsid w:val="00DA0CDD"/>
    <w:rsid w:val="00DA288F"/>
    <w:rsid w:val="00DA356F"/>
    <w:rsid w:val="00DA50B0"/>
    <w:rsid w:val="00DA742E"/>
    <w:rsid w:val="00DA7FD6"/>
    <w:rsid w:val="00DB1616"/>
    <w:rsid w:val="00DB4AD9"/>
    <w:rsid w:val="00DC1586"/>
    <w:rsid w:val="00DC5ED3"/>
    <w:rsid w:val="00DD28A2"/>
    <w:rsid w:val="00DD31AA"/>
    <w:rsid w:val="00DD3969"/>
    <w:rsid w:val="00DD3B89"/>
    <w:rsid w:val="00DD7A66"/>
    <w:rsid w:val="00DD7F34"/>
    <w:rsid w:val="00DE1623"/>
    <w:rsid w:val="00DE371D"/>
    <w:rsid w:val="00DE574B"/>
    <w:rsid w:val="00DE6083"/>
    <w:rsid w:val="00DE6BE4"/>
    <w:rsid w:val="00DE7988"/>
    <w:rsid w:val="00DF0446"/>
    <w:rsid w:val="00DF1FD7"/>
    <w:rsid w:val="00DF470F"/>
    <w:rsid w:val="00DF741B"/>
    <w:rsid w:val="00E01995"/>
    <w:rsid w:val="00E05040"/>
    <w:rsid w:val="00E05F5A"/>
    <w:rsid w:val="00E07E5B"/>
    <w:rsid w:val="00E12293"/>
    <w:rsid w:val="00E14C5C"/>
    <w:rsid w:val="00E15A1E"/>
    <w:rsid w:val="00E16381"/>
    <w:rsid w:val="00E17D83"/>
    <w:rsid w:val="00E20054"/>
    <w:rsid w:val="00E2339B"/>
    <w:rsid w:val="00E24403"/>
    <w:rsid w:val="00E266BA"/>
    <w:rsid w:val="00E27690"/>
    <w:rsid w:val="00E329B9"/>
    <w:rsid w:val="00E34922"/>
    <w:rsid w:val="00E353EF"/>
    <w:rsid w:val="00E41A2F"/>
    <w:rsid w:val="00E448B5"/>
    <w:rsid w:val="00E4581B"/>
    <w:rsid w:val="00E509F5"/>
    <w:rsid w:val="00E51B99"/>
    <w:rsid w:val="00E522A6"/>
    <w:rsid w:val="00E546F6"/>
    <w:rsid w:val="00E605B1"/>
    <w:rsid w:val="00E6363B"/>
    <w:rsid w:val="00E66501"/>
    <w:rsid w:val="00E73CE6"/>
    <w:rsid w:val="00E76C37"/>
    <w:rsid w:val="00E77E63"/>
    <w:rsid w:val="00E8147E"/>
    <w:rsid w:val="00E83358"/>
    <w:rsid w:val="00E87D81"/>
    <w:rsid w:val="00E90F8D"/>
    <w:rsid w:val="00E9338A"/>
    <w:rsid w:val="00E939A8"/>
    <w:rsid w:val="00E95AD7"/>
    <w:rsid w:val="00E975FA"/>
    <w:rsid w:val="00EA3326"/>
    <w:rsid w:val="00EA4E76"/>
    <w:rsid w:val="00EA7AD2"/>
    <w:rsid w:val="00EB5E3F"/>
    <w:rsid w:val="00EB6E9E"/>
    <w:rsid w:val="00EB7A28"/>
    <w:rsid w:val="00EB7FF5"/>
    <w:rsid w:val="00EC3DA5"/>
    <w:rsid w:val="00ED19A5"/>
    <w:rsid w:val="00ED494C"/>
    <w:rsid w:val="00ED4A99"/>
    <w:rsid w:val="00ED77B1"/>
    <w:rsid w:val="00ED7B06"/>
    <w:rsid w:val="00EE275D"/>
    <w:rsid w:val="00EE34C5"/>
    <w:rsid w:val="00EF23EE"/>
    <w:rsid w:val="00EF25D3"/>
    <w:rsid w:val="00EF2A8E"/>
    <w:rsid w:val="00EF489D"/>
    <w:rsid w:val="00F01265"/>
    <w:rsid w:val="00F04078"/>
    <w:rsid w:val="00F07639"/>
    <w:rsid w:val="00F07B73"/>
    <w:rsid w:val="00F111DD"/>
    <w:rsid w:val="00F14C9A"/>
    <w:rsid w:val="00F17D24"/>
    <w:rsid w:val="00F206A0"/>
    <w:rsid w:val="00F208A6"/>
    <w:rsid w:val="00F20A03"/>
    <w:rsid w:val="00F23E23"/>
    <w:rsid w:val="00F30CBB"/>
    <w:rsid w:val="00F3100B"/>
    <w:rsid w:val="00F31308"/>
    <w:rsid w:val="00F41A5C"/>
    <w:rsid w:val="00F4436D"/>
    <w:rsid w:val="00F47C17"/>
    <w:rsid w:val="00F548B2"/>
    <w:rsid w:val="00F54EB8"/>
    <w:rsid w:val="00F54F0C"/>
    <w:rsid w:val="00F55106"/>
    <w:rsid w:val="00F57468"/>
    <w:rsid w:val="00F62E83"/>
    <w:rsid w:val="00F6377F"/>
    <w:rsid w:val="00F657B8"/>
    <w:rsid w:val="00F67132"/>
    <w:rsid w:val="00F76582"/>
    <w:rsid w:val="00F81D98"/>
    <w:rsid w:val="00F82C12"/>
    <w:rsid w:val="00F87AAF"/>
    <w:rsid w:val="00F90C2E"/>
    <w:rsid w:val="00F92677"/>
    <w:rsid w:val="00F92B93"/>
    <w:rsid w:val="00F95E45"/>
    <w:rsid w:val="00F96920"/>
    <w:rsid w:val="00FA12FF"/>
    <w:rsid w:val="00FA3C19"/>
    <w:rsid w:val="00FA7E69"/>
    <w:rsid w:val="00FC1A9C"/>
    <w:rsid w:val="00FC29E0"/>
    <w:rsid w:val="00FD0805"/>
    <w:rsid w:val="00FD34AB"/>
    <w:rsid w:val="00FD5A01"/>
    <w:rsid w:val="00FE388D"/>
    <w:rsid w:val="00FE3EEF"/>
    <w:rsid w:val="00FF327A"/>
    <w:rsid w:val="00FF3C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F"/>
  </w:style>
  <w:style w:type="paragraph" w:styleId="Heading1">
    <w:name w:val="heading 1"/>
    <w:basedOn w:val="Normal"/>
    <w:next w:val="Normal"/>
    <w:link w:val="Heading1Char"/>
    <w:uiPriority w:val="9"/>
    <w:qFormat/>
    <w:rsid w:val="00257651"/>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75160F"/>
    <w:pPr>
      <w:numPr>
        <w:numId w:val="1"/>
      </w:numPr>
      <w:spacing w:line="480" w:lineRule="auto"/>
      <w:jc w:val="both"/>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rsid w:val="0075160F"/>
    <w:pPr>
      <w:numPr>
        <w:numId w:val="10"/>
      </w:numPr>
      <w:spacing w:line="48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651"/>
    <w:rPr>
      <w:rFonts w:ascii="Times New Roman" w:hAnsi="Times New Roman" w:cs="Times New Roman"/>
      <w:b/>
      <w:sz w:val="24"/>
      <w:szCs w:val="24"/>
    </w:rPr>
  </w:style>
  <w:style w:type="paragraph" w:styleId="ListParagraph">
    <w:name w:val="List Paragraph"/>
    <w:basedOn w:val="Normal"/>
    <w:uiPriority w:val="34"/>
    <w:qFormat/>
    <w:rsid w:val="00861884"/>
    <w:pPr>
      <w:ind w:left="720"/>
      <w:contextualSpacing/>
    </w:pPr>
  </w:style>
  <w:style w:type="character" w:customStyle="1" w:styleId="Heading2Char">
    <w:name w:val="Heading 2 Char"/>
    <w:basedOn w:val="DefaultParagraphFont"/>
    <w:link w:val="Heading2"/>
    <w:uiPriority w:val="9"/>
    <w:rsid w:val="0075160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5160F"/>
    <w:rPr>
      <w:rFonts w:ascii="Times New Roman" w:hAnsi="Times New Roman" w:cs="Times New Roman"/>
      <w:sz w:val="24"/>
      <w:szCs w:val="24"/>
    </w:rPr>
  </w:style>
  <w:style w:type="character" w:styleId="Hyperlink">
    <w:name w:val="Hyperlink"/>
    <w:basedOn w:val="DefaultParagraphFont"/>
    <w:uiPriority w:val="99"/>
    <w:unhideWhenUsed/>
    <w:rsid w:val="0080788E"/>
    <w:rPr>
      <w:color w:val="0000FF" w:themeColor="hyperlink"/>
      <w:u w:val="single"/>
    </w:rPr>
  </w:style>
  <w:style w:type="paragraph" w:styleId="FootnoteText">
    <w:name w:val="footnote text"/>
    <w:basedOn w:val="Normal"/>
    <w:link w:val="FootnoteTextChar"/>
    <w:uiPriority w:val="99"/>
    <w:unhideWhenUsed/>
    <w:rsid w:val="00897B53"/>
    <w:pPr>
      <w:spacing w:after="0" w:line="240" w:lineRule="auto"/>
    </w:pPr>
    <w:rPr>
      <w:sz w:val="20"/>
      <w:szCs w:val="20"/>
    </w:rPr>
  </w:style>
  <w:style w:type="character" w:customStyle="1" w:styleId="FootnoteTextChar">
    <w:name w:val="Footnote Text Char"/>
    <w:basedOn w:val="DefaultParagraphFont"/>
    <w:link w:val="FootnoteText"/>
    <w:uiPriority w:val="99"/>
    <w:rsid w:val="00897B53"/>
    <w:rPr>
      <w:sz w:val="20"/>
      <w:szCs w:val="20"/>
    </w:rPr>
  </w:style>
  <w:style w:type="character" w:styleId="FootnoteReference">
    <w:name w:val="footnote reference"/>
    <w:basedOn w:val="DefaultParagraphFont"/>
    <w:uiPriority w:val="99"/>
    <w:semiHidden/>
    <w:unhideWhenUsed/>
    <w:rsid w:val="00897B53"/>
    <w:rPr>
      <w:vertAlign w:val="superscript"/>
    </w:rPr>
  </w:style>
  <w:style w:type="paragraph" w:styleId="Header">
    <w:name w:val="header"/>
    <w:basedOn w:val="Normal"/>
    <w:link w:val="HeaderChar"/>
    <w:uiPriority w:val="99"/>
    <w:unhideWhenUsed/>
    <w:rsid w:val="0058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8B"/>
  </w:style>
  <w:style w:type="paragraph" w:styleId="Footer">
    <w:name w:val="footer"/>
    <w:basedOn w:val="Normal"/>
    <w:link w:val="FooterChar"/>
    <w:uiPriority w:val="99"/>
    <w:unhideWhenUsed/>
    <w:rsid w:val="0058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8B"/>
  </w:style>
  <w:style w:type="character" w:styleId="LineNumber">
    <w:name w:val="line number"/>
    <w:basedOn w:val="DefaultParagraphFont"/>
    <w:uiPriority w:val="99"/>
    <w:semiHidden/>
    <w:unhideWhenUsed/>
    <w:rsid w:val="00201B5F"/>
  </w:style>
  <w:style w:type="paragraph" w:styleId="TOCHeading">
    <w:name w:val="TOC Heading"/>
    <w:basedOn w:val="Heading1"/>
    <w:next w:val="Normal"/>
    <w:uiPriority w:val="39"/>
    <w:unhideWhenUsed/>
    <w:qFormat/>
    <w:rsid w:val="001D5160"/>
    <w:pPr>
      <w:outlineLvl w:val="9"/>
    </w:pPr>
    <w:rPr>
      <w:lang w:val="en-US"/>
    </w:rPr>
  </w:style>
  <w:style w:type="paragraph" w:styleId="BalloonText">
    <w:name w:val="Balloon Text"/>
    <w:basedOn w:val="Normal"/>
    <w:link w:val="BalloonTextChar"/>
    <w:uiPriority w:val="99"/>
    <w:semiHidden/>
    <w:unhideWhenUsed/>
    <w:rsid w:val="001D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60"/>
    <w:rPr>
      <w:rFonts w:ascii="Tahoma" w:hAnsi="Tahoma" w:cs="Tahoma"/>
      <w:sz w:val="16"/>
      <w:szCs w:val="16"/>
    </w:rPr>
  </w:style>
  <w:style w:type="paragraph" w:styleId="TOC2">
    <w:name w:val="toc 2"/>
    <w:basedOn w:val="Normal"/>
    <w:next w:val="Normal"/>
    <w:autoRedefine/>
    <w:uiPriority w:val="39"/>
    <w:unhideWhenUsed/>
    <w:qFormat/>
    <w:rsid w:val="001D5160"/>
    <w:pPr>
      <w:spacing w:after="100"/>
      <w:ind w:left="220"/>
    </w:pPr>
    <w:rPr>
      <w:rFonts w:eastAsiaTheme="minorEastAsia"/>
      <w:lang w:val="en-US"/>
    </w:rPr>
  </w:style>
  <w:style w:type="paragraph" w:styleId="TOC1">
    <w:name w:val="toc 1"/>
    <w:basedOn w:val="Normal"/>
    <w:next w:val="Normal"/>
    <w:autoRedefine/>
    <w:uiPriority w:val="39"/>
    <w:unhideWhenUsed/>
    <w:qFormat/>
    <w:rsid w:val="004B0938"/>
    <w:pPr>
      <w:tabs>
        <w:tab w:val="left" w:pos="660"/>
        <w:tab w:val="left" w:pos="1134"/>
        <w:tab w:val="left" w:pos="1276"/>
        <w:tab w:val="right" w:leader="dot" w:pos="7927"/>
      </w:tabs>
      <w:spacing w:after="100"/>
      <w:ind w:left="284"/>
    </w:pPr>
    <w:rPr>
      <w:rFonts w:ascii="Times New Roman" w:eastAsiaTheme="minorEastAsia" w:hAnsi="Times New Roman" w:cs="Times New Roman"/>
      <w:b/>
      <w:noProof/>
      <w:lang w:val="en-US"/>
    </w:rPr>
  </w:style>
  <w:style w:type="paragraph" w:styleId="TOC3">
    <w:name w:val="toc 3"/>
    <w:basedOn w:val="Normal"/>
    <w:next w:val="Normal"/>
    <w:autoRedefine/>
    <w:uiPriority w:val="39"/>
    <w:unhideWhenUsed/>
    <w:qFormat/>
    <w:rsid w:val="001D5160"/>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500927629">
      <w:bodyDiv w:val="1"/>
      <w:marLeft w:val="0"/>
      <w:marRight w:val="0"/>
      <w:marTop w:val="0"/>
      <w:marBottom w:val="0"/>
      <w:divBdr>
        <w:top w:val="none" w:sz="0" w:space="0" w:color="auto"/>
        <w:left w:val="none" w:sz="0" w:space="0" w:color="auto"/>
        <w:bottom w:val="none" w:sz="0" w:space="0" w:color="auto"/>
        <w:right w:val="none" w:sz="0" w:space="0" w:color="auto"/>
      </w:divBdr>
      <w:divsChild>
        <w:div w:id="661743332">
          <w:marLeft w:val="0"/>
          <w:marRight w:val="0"/>
          <w:marTop w:val="0"/>
          <w:marBottom w:val="0"/>
          <w:divBdr>
            <w:top w:val="none" w:sz="0" w:space="0" w:color="auto"/>
            <w:left w:val="none" w:sz="0" w:space="0" w:color="auto"/>
            <w:bottom w:val="none" w:sz="0" w:space="0" w:color="auto"/>
            <w:right w:val="none" w:sz="0" w:space="0" w:color="auto"/>
          </w:divBdr>
        </w:div>
        <w:div w:id="797919469">
          <w:marLeft w:val="0"/>
          <w:marRight w:val="0"/>
          <w:marTop w:val="0"/>
          <w:marBottom w:val="0"/>
          <w:divBdr>
            <w:top w:val="none" w:sz="0" w:space="0" w:color="auto"/>
            <w:left w:val="none" w:sz="0" w:space="0" w:color="auto"/>
            <w:bottom w:val="none" w:sz="0" w:space="0" w:color="auto"/>
            <w:right w:val="none" w:sz="0" w:space="0" w:color="auto"/>
          </w:divBdr>
        </w:div>
        <w:div w:id="1419868035">
          <w:marLeft w:val="0"/>
          <w:marRight w:val="0"/>
          <w:marTop w:val="0"/>
          <w:marBottom w:val="0"/>
          <w:divBdr>
            <w:top w:val="none" w:sz="0" w:space="0" w:color="auto"/>
            <w:left w:val="none" w:sz="0" w:space="0" w:color="auto"/>
            <w:bottom w:val="none" w:sz="0" w:space="0" w:color="auto"/>
            <w:right w:val="none" w:sz="0" w:space="0" w:color="auto"/>
          </w:divBdr>
        </w:div>
        <w:div w:id="1965193721">
          <w:marLeft w:val="0"/>
          <w:marRight w:val="0"/>
          <w:marTop w:val="0"/>
          <w:marBottom w:val="0"/>
          <w:divBdr>
            <w:top w:val="none" w:sz="0" w:space="0" w:color="auto"/>
            <w:left w:val="none" w:sz="0" w:space="0" w:color="auto"/>
            <w:bottom w:val="none" w:sz="0" w:space="0" w:color="auto"/>
            <w:right w:val="none" w:sz="0" w:space="0" w:color="auto"/>
          </w:divBdr>
        </w:div>
        <w:div w:id="198727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www.hukumonline.com/berita/a/teori-perlindungan-hukum-menurut-para-ahli-lt63366cd94dcbc?pag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s://www.hukumonline.com/klinik/a/arti-perbuatan-hukum--bukan-perbuatan-hukum-dan-akibat-hukum-lt5ceb4f8ac3137"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id.wikipedia.org/wiki/Perbuatan_melawan_huku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7.xml"/><Relationship Id="rId27" Type="http://schemas.openxmlformats.org/officeDocument/2006/relationships/hyperlink" Target="https://www.harianproperty.com/Strategi/details/538/Apa-Itu-Peralihan-Hak-Atas-Tanah" TargetMode="External"/><Relationship Id="rId30" Type="http://schemas.openxmlformats.org/officeDocument/2006/relationships/hyperlink" Target="https://pdb-lawfirm.id/jenis-jenis-peralihan-hak-atas-tana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ukumonline.com/berita/a/teori-perlindungan-hukum-menurut-para-ahli-lt63366cd94dcbc?page=2" TargetMode="External"/><Relationship Id="rId7" Type="http://schemas.openxmlformats.org/officeDocument/2006/relationships/hyperlink" Target="https://id.wikipedia.org/wiki/Perbuatan_melawan_hukum" TargetMode="External"/><Relationship Id="rId2" Type="http://schemas.openxmlformats.org/officeDocument/2006/relationships/hyperlink" Target="https://www.hukumonline.com/klinik/a/arti-perbuatan-hukum--bukan-perbuatan-hukum-dan-akibat-hukum-lt5ceb4f8ac3137" TargetMode="External"/><Relationship Id="rId1" Type="http://schemas.openxmlformats.org/officeDocument/2006/relationships/hyperlink" Target="https://www.harianproperty.com/Strategi/details/538/Apa-Itu-Peralihan-Hak-Atas-Tanah" TargetMode="External"/><Relationship Id="rId6" Type="http://schemas.openxmlformats.org/officeDocument/2006/relationships/hyperlink" Target="https://www.hukumonline.com/berita/a/teori-perlindungan-hukum-menurut-para-ahli-lt63366cd94dcbc?page=2" TargetMode="External"/><Relationship Id="rId5" Type="http://schemas.openxmlformats.org/officeDocument/2006/relationships/hyperlink" Target="https://pdb-lawfirm.id/jenis-jenis-peralihan-hak-atas-tanah" TargetMode="External"/><Relationship Id="rId4" Type="http://schemas.openxmlformats.org/officeDocument/2006/relationships/hyperlink" Target="https://kbbi.web.id/al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97E6C-BDBC-4403-AC35-1282E459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125</Pages>
  <Words>22574</Words>
  <Characters>128676</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2023-09-07T02:53:00Z</dcterms:created>
  <dcterms:modified xsi:type="dcterms:W3CDTF">2023-09-07T02:53:00Z</dcterms:modified>
</cp:coreProperties>
</file>